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2C14">
      <w:pPr>
        <w:spacing w:line="257" w:lineRule="atLeast"/>
        <w:jc w:val="both"/>
        <w:rPr>
          <w:rFonts w:ascii="Arial" w:hAnsi="Arial" w:cs="Arial"/>
          <w:sz w:val="23"/>
          <w:szCs w:val="23"/>
        </w:rPr>
      </w:pPr>
    </w:p>
    <w:p w:rsidR="00000000" w:rsidRDefault="00682C14">
      <w:pPr>
        <w:spacing w:line="257" w:lineRule="atLeast"/>
        <w:jc w:val="both"/>
        <w:sectPr w:rsidR="00000000">
          <w:type w:val="continuous"/>
          <w:pgSz w:w="12240" w:h="15840"/>
          <w:pgMar w:top="386" w:right="1440" w:bottom="774" w:left="1548" w:header="720" w:footer="720" w:gutter="0"/>
          <w:cols w:space="720"/>
        </w:sectPr>
      </w:pPr>
    </w:p>
    <w:p w:rsidR="00000000" w:rsidRDefault="00682C14">
      <w:pPr>
        <w:spacing w:line="257" w:lineRule="atLeast"/>
        <w:jc w:val="both"/>
        <w:rPr>
          <w:rFonts w:ascii="Arial" w:hAnsi="Arial" w:cs="Arial"/>
          <w:sz w:val="23"/>
          <w:szCs w:val="23"/>
        </w:rPr>
      </w:pPr>
    </w:p>
    <w:p w:rsidR="00000000" w:rsidRDefault="00682C14">
      <w:pPr>
        <w:spacing w:line="257" w:lineRule="atLeast"/>
        <w:jc w:val="both"/>
        <w:rPr>
          <w:rFonts w:ascii="Arial" w:hAnsi="Arial" w:cs="Arial"/>
          <w:sz w:val="23"/>
          <w:szCs w:val="23"/>
        </w:rPr>
      </w:pPr>
    </w:p>
    <w:p w:rsidR="00000000" w:rsidRDefault="00682C14">
      <w:pPr>
        <w:spacing w:line="257" w:lineRule="atLeast"/>
        <w:jc w:val="both"/>
        <w:rPr>
          <w:rFonts w:ascii="Arial" w:hAnsi="Arial" w:cs="Arial"/>
          <w:sz w:val="23"/>
          <w:szCs w:val="23"/>
        </w:rPr>
      </w:pPr>
    </w:p>
    <w:p w:rsidR="00000000" w:rsidRDefault="00682C14">
      <w:pPr>
        <w:spacing w:line="257" w:lineRule="atLeast"/>
        <w:jc w:val="both"/>
        <w:rPr>
          <w:rFonts w:ascii="Arial" w:hAnsi="Arial" w:cs="Arial"/>
          <w:sz w:val="23"/>
          <w:szCs w:val="23"/>
        </w:rPr>
      </w:pPr>
    </w:p>
    <w:p w:rsidR="00000000" w:rsidRDefault="00682C14">
      <w:pPr>
        <w:spacing w:line="257" w:lineRule="atLeast"/>
        <w:rPr>
          <w:rFonts w:ascii="CG Times" w:hAnsi="CG Times" w:cs="CG Times"/>
          <w:b/>
          <w:bCs/>
          <w:sz w:val="23"/>
          <w:szCs w:val="23"/>
        </w:rPr>
      </w:pPr>
      <w:r>
        <w:rPr>
          <w:rFonts w:ascii="CG Times" w:hAnsi="CG Times" w:cs="CG Times"/>
          <w:b/>
          <w:bCs/>
          <w:i/>
          <w:iCs/>
          <w:sz w:val="23"/>
          <w:szCs w:val="23"/>
        </w:rPr>
        <w:t>August 2009</w:t>
      </w:r>
      <w:r>
        <w:rPr>
          <w:rFonts w:ascii="CG Times" w:hAnsi="CG Times" w:cs="CG Times"/>
          <w:sz w:val="23"/>
          <w:szCs w:val="23"/>
        </w:rPr>
        <w:tab/>
      </w:r>
    </w:p>
    <w:p w:rsidR="00000000" w:rsidRDefault="00682C14">
      <w:pPr>
        <w:spacing w:line="257" w:lineRule="atLeast"/>
        <w:rPr>
          <w:rFonts w:ascii="CG Times" w:hAnsi="CG Times" w:cs="CG Times"/>
          <w:sz w:val="23"/>
          <w:szCs w:val="23"/>
        </w:rPr>
      </w:pPr>
    </w:p>
    <w:p w:rsidR="00000000" w:rsidRDefault="00682C14">
      <w:pPr>
        <w:spacing w:line="257" w:lineRule="atLeast"/>
        <w:rPr>
          <w:rFonts w:ascii="CG Times" w:hAnsi="CG Times" w:cs="CG Times"/>
          <w:sz w:val="23"/>
          <w:szCs w:val="23"/>
        </w:rPr>
      </w:pPr>
    </w:p>
    <w:p w:rsidR="00000000" w:rsidRDefault="00682C14">
      <w:pPr>
        <w:spacing w:line="257" w:lineRule="atLeast"/>
        <w:jc w:val="both"/>
        <w:rPr>
          <w:rFonts w:ascii="Arial" w:hAnsi="Arial" w:cs="Arial"/>
          <w:b/>
          <w:bCs/>
          <w:sz w:val="23"/>
          <w:szCs w:val="23"/>
        </w:rPr>
      </w:pPr>
      <w:r>
        <w:rPr>
          <w:rFonts w:ascii="Arial" w:hAnsi="Arial" w:cs="Arial"/>
          <w:b/>
          <w:bCs/>
          <w:sz w:val="50"/>
          <w:szCs w:val="50"/>
        </w:rPr>
        <w:t>“Cash for Clunkers” Consumer Tips</w:t>
      </w:r>
    </w:p>
    <w:p w:rsidR="00000000" w:rsidRDefault="00682C14">
      <w:pPr>
        <w:spacing w:line="257" w:lineRule="atLeast"/>
        <w:rPr>
          <w:rFonts w:ascii="Arial" w:hAnsi="Arial" w:cs="Arial"/>
          <w:sz w:val="23"/>
          <w:szCs w:val="23"/>
        </w:rPr>
      </w:pPr>
      <w:r>
        <w:rPr>
          <w:rFonts w:ascii="Arial" w:hAnsi="Arial" w:cs="Arial"/>
          <w:sz w:val="23"/>
          <w:szCs w:val="23"/>
        </w:rPr>
        <w:t>The “Cash for Clunkers”</w:t>
      </w:r>
      <w:r>
        <w:rPr>
          <w:rFonts w:ascii="Arial" w:hAnsi="Arial" w:cs="Arial"/>
          <w:sz w:val="23"/>
          <w:szCs w:val="23"/>
        </w:rPr>
        <w:t xml:space="preserve"> federal program offers new-vehicle buyers a fresh opportunity to trade in older vehicles for new, more-fuel-efficient cars and trucks.  Consumers can get a </w:t>
      </w:r>
      <w:r>
        <w:rPr>
          <w:rFonts w:ascii="Arial" w:hAnsi="Arial" w:cs="Arial"/>
          <w:i/>
          <w:iCs/>
          <w:sz w:val="23"/>
          <w:szCs w:val="23"/>
        </w:rPr>
        <w:t>credit</w:t>
      </w:r>
      <w:r>
        <w:rPr>
          <w:rFonts w:ascii="Arial" w:hAnsi="Arial" w:cs="Arial"/>
          <w:sz w:val="23"/>
          <w:szCs w:val="23"/>
        </w:rPr>
        <w:t xml:space="preserve"> of $3,500 or $4,500, depending on the difference in fuel economy between the new vehicle and</w:t>
      </w:r>
      <w:r>
        <w:rPr>
          <w:rFonts w:ascii="Arial" w:hAnsi="Arial" w:cs="Arial"/>
          <w:sz w:val="23"/>
          <w:szCs w:val="23"/>
        </w:rPr>
        <w:t xml:space="preserve"> the trade-in.  Details are at </w:t>
      </w:r>
      <w:r>
        <w:fldChar w:fldCharType="begin"/>
      </w:r>
      <w:r>
        <w:instrText xml:space="preserve"> GOTOBUTTON BM_1_ </w:instrText>
      </w:r>
      <w:r>
        <w:rPr>
          <w:rFonts w:ascii="Arial" w:hAnsi="Arial" w:cs="Arial"/>
          <w:sz w:val="23"/>
          <w:szCs w:val="23"/>
        </w:rPr>
        <w:instrText>www.cars.gov</w:instrText>
      </w:r>
      <w:r>
        <w:fldChar w:fldCharType="end"/>
      </w:r>
      <w:r>
        <w:rPr>
          <w:rFonts w:ascii="Arial" w:hAnsi="Arial" w:cs="Arial"/>
          <w:sz w:val="23"/>
          <w:szCs w:val="23"/>
        </w:rPr>
        <w:t>.  The toll-free Cash for Clunkers Hotline is 866-CAR-7891 (or 866-227-7891).</w:t>
      </w:r>
    </w:p>
    <w:p w:rsidR="00000000" w:rsidRDefault="00682C14">
      <w:pPr>
        <w:spacing w:line="257" w:lineRule="atLeast"/>
        <w:rPr>
          <w:rFonts w:ascii="Arial" w:hAnsi="Arial" w:cs="Arial"/>
          <w:sz w:val="23"/>
          <w:szCs w:val="23"/>
        </w:rPr>
      </w:pPr>
    </w:p>
    <w:p w:rsidR="00000000" w:rsidRDefault="00682C14">
      <w:pPr>
        <w:spacing w:line="257" w:lineRule="atLeast"/>
        <w:rPr>
          <w:rFonts w:ascii="Arial" w:hAnsi="Arial" w:cs="Arial"/>
          <w:sz w:val="23"/>
          <w:szCs w:val="23"/>
        </w:rPr>
      </w:pPr>
      <w:r>
        <w:rPr>
          <w:rFonts w:ascii="Arial" w:hAnsi="Arial" w:cs="Arial"/>
          <w:b/>
          <w:bCs/>
          <w:sz w:val="23"/>
          <w:szCs w:val="23"/>
        </w:rPr>
        <w:t>Consumers should consider several issues before using “Cash for Clunkers”:</w:t>
      </w:r>
    </w:p>
    <w:p w:rsidR="00000000" w:rsidRDefault="00682C14">
      <w:pPr>
        <w:spacing w:line="257" w:lineRule="atLeast"/>
        <w:rPr>
          <w:rFonts w:ascii="Arial" w:hAnsi="Arial" w:cs="Arial"/>
          <w:sz w:val="23"/>
          <w:szCs w:val="23"/>
        </w:rPr>
      </w:pPr>
    </w:p>
    <w:p w:rsidR="00000000" w:rsidRDefault="00682C14">
      <w:pPr>
        <w:spacing w:line="257" w:lineRule="atLeast"/>
        <w:sectPr w:rsidR="00000000">
          <w:type w:val="continuous"/>
          <w:pgSz w:w="12240" w:h="15840"/>
          <w:pgMar w:top="386" w:right="1440" w:bottom="774" w:left="1440" w:header="720" w:footer="720" w:gutter="0"/>
          <w:cols w:space="720"/>
        </w:sectPr>
      </w:pPr>
    </w:p>
    <w:p w:rsidR="00000000" w:rsidRDefault="00682C14" w:rsidP="00682C14">
      <w:pPr>
        <w:pStyle w:val="1AutoList9"/>
        <w:numPr>
          <w:ilvl w:val="0"/>
          <w:numId w:val="1"/>
        </w:numPr>
        <w:tabs>
          <w:tab w:val="clear" w:pos="720"/>
        </w:tabs>
        <w:spacing w:line="257" w:lineRule="atLeast"/>
        <w:jc w:val="left"/>
        <w:rPr>
          <w:rFonts w:ascii="Arial" w:hAnsi="Arial" w:cs="Arial"/>
          <w:sz w:val="23"/>
          <w:szCs w:val="23"/>
        </w:rPr>
      </w:pPr>
      <w:r>
        <w:rPr>
          <w:rFonts w:ascii="Arial" w:hAnsi="Arial" w:cs="Arial"/>
          <w:sz w:val="23"/>
          <w:szCs w:val="23"/>
        </w:rPr>
        <w:lastRenderedPageBreak/>
        <w:t xml:space="preserve">Go to </w:t>
      </w:r>
      <w:r>
        <w:fldChar w:fldCharType="begin"/>
      </w:r>
      <w:r>
        <w:instrText xml:space="preserve"> GOTOBUTTON BM_2_ </w:instrText>
      </w:r>
      <w:r>
        <w:rPr>
          <w:rFonts w:ascii="Arial" w:hAnsi="Arial" w:cs="Arial"/>
          <w:sz w:val="23"/>
          <w:szCs w:val="23"/>
        </w:rPr>
        <w:instrText>www.cars.gov</w:instrText>
      </w:r>
      <w:r>
        <w:fldChar w:fldCharType="end"/>
      </w:r>
      <w:r>
        <w:rPr>
          <w:rFonts w:ascii="Arial" w:hAnsi="Arial" w:cs="Arial"/>
          <w:sz w:val="23"/>
          <w:szCs w:val="23"/>
        </w:rPr>
        <w:t xml:space="preserve">, the federal government’s web site with details of the program. </w:t>
      </w:r>
      <w:r>
        <w:rPr>
          <w:rFonts w:ascii="Arial" w:hAnsi="Arial" w:cs="Arial"/>
          <w:sz w:val="23"/>
          <w:szCs w:val="23"/>
        </w:rPr>
        <w:t xml:space="preserve"> It’s very helpful.  Do your research before going to the dealer.  (Don’t rely only on an auto dealer’s or manufacturer’s description of the program.)</w:t>
      </w:r>
    </w:p>
    <w:p w:rsidR="00000000" w:rsidRDefault="00682C14">
      <w:pPr>
        <w:spacing w:line="257" w:lineRule="atLeast"/>
        <w:rPr>
          <w:rFonts w:ascii="Arial" w:hAnsi="Arial" w:cs="Arial"/>
          <w:sz w:val="23"/>
          <w:szCs w:val="23"/>
        </w:rPr>
      </w:pPr>
    </w:p>
    <w:p w:rsidR="00000000" w:rsidRDefault="00682C14" w:rsidP="00682C14">
      <w:pPr>
        <w:pStyle w:val="1AutoList9"/>
        <w:numPr>
          <w:ilvl w:val="0"/>
          <w:numId w:val="2"/>
        </w:numPr>
        <w:tabs>
          <w:tab w:val="clear" w:pos="720"/>
        </w:tabs>
        <w:spacing w:line="257" w:lineRule="atLeast"/>
        <w:jc w:val="left"/>
        <w:rPr>
          <w:rFonts w:ascii="Arial" w:hAnsi="Arial" w:cs="Arial"/>
          <w:sz w:val="23"/>
          <w:szCs w:val="23"/>
        </w:rPr>
      </w:pPr>
      <w:r>
        <w:rPr>
          <w:rFonts w:ascii="Arial" w:hAnsi="Arial" w:cs="Arial"/>
          <w:sz w:val="23"/>
          <w:szCs w:val="23"/>
        </w:rPr>
        <w:t>Try to be sure your trade-in qualifies before you go to a dealership.  The Attorney General’s Offic</w:t>
      </w:r>
      <w:r>
        <w:rPr>
          <w:rFonts w:ascii="Arial" w:hAnsi="Arial" w:cs="Arial"/>
          <w:sz w:val="23"/>
          <w:szCs w:val="23"/>
        </w:rPr>
        <w:t xml:space="preserve">e has heard reports that some dealers are insisting that buyers return new vehicles and “unwind” the deal if it turns out a trade-in does not qualify.  Dealers must determine whether your car qualifies </w:t>
      </w:r>
      <w:r>
        <w:rPr>
          <w:rFonts w:ascii="Arial" w:hAnsi="Arial" w:cs="Arial"/>
          <w:sz w:val="23"/>
          <w:szCs w:val="23"/>
          <w:u w:val="single"/>
        </w:rPr>
        <w:t>before</w:t>
      </w:r>
      <w:r>
        <w:rPr>
          <w:rFonts w:ascii="Arial" w:hAnsi="Arial" w:cs="Arial"/>
          <w:sz w:val="23"/>
          <w:szCs w:val="23"/>
        </w:rPr>
        <w:t xml:space="preserve"> they agree to the deal.  If a dealer contacts y</w:t>
      </w:r>
      <w:r>
        <w:rPr>
          <w:rFonts w:ascii="Arial" w:hAnsi="Arial" w:cs="Arial"/>
          <w:sz w:val="23"/>
          <w:szCs w:val="23"/>
        </w:rPr>
        <w:t>ou and attempts to “unwind” the deal, consider filing a complaint with the AG’s Office before agreeing to the dealer’s request.</w:t>
      </w:r>
    </w:p>
    <w:p w:rsidR="00000000" w:rsidRDefault="00682C14">
      <w:pPr>
        <w:spacing w:line="257" w:lineRule="atLeast"/>
        <w:rPr>
          <w:rFonts w:ascii="Arial" w:hAnsi="Arial" w:cs="Arial"/>
          <w:sz w:val="23"/>
          <w:szCs w:val="23"/>
        </w:rPr>
      </w:pPr>
    </w:p>
    <w:p w:rsidR="00000000" w:rsidRDefault="00682C14" w:rsidP="00682C14">
      <w:pPr>
        <w:pStyle w:val="1AutoList9"/>
        <w:numPr>
          <w:ilvl w:val="0"/>
          <w:numId w:val="3"/>
        </w:numPr>
        <w:tabs>
          <w:tab w:val="clear" w:pos="720"/>
        </w:tabs>
        <w:spacing w:line="257" w:lineRule="atLeast"/>
        <w:jc w:val="left"/>
        <w:rPr>
          <w:rFonts w:ascii="Arial" w:hAnsi="Arial" w:cs="Arial"/>
          <w:sz w:val="23"/>
          <w:szCs w:val="23"/>
        </w:rPr>
      </w:pPr>
      <w:r>
        <w:rPr>
          <w:rFonts w:ascii="Arial" w:hAnsi="Arial" w:cs="Arial"/>
          <w:sz w:val="23"/>
          <w:szCs w:val="23"/>
        </w:rPr>
        <w:t>Don’t do business with a dealer who claims to be “specially chosen” to be a “local representative” of the program, or make</w:t>
      </w:r>
      <w:r>
        <w:rPr>
          <w:rFonts w:ascii="Arial" w:hAnsi="Arial" w:cs="Arial"/>
          <w:sz w:val="23"/>
          <w:szCs w:val="23"/>
        </w:rPr>
        <w:t>s similar claims.  The Cash for Clunkers program does not specially select dealers.  Dealers must register with the program, but the government does not select which dealers may participate.</w:t>
      </w:r>
    </w:p>
    <w:p w:rsidR="00000000" w:rsidRDefault="00682C14">
      <w:pPr>
        <w:spacing w:line="257" w:lineRule="atLeast"/>
        <w:rPr>
          <w:rFonts w:ascii="Arial" w:hAnsi="Arial" w:cs="Arial"/>
          <w:sz w:val="23"/>
          <w:szCs w:val="23"/>
        </w:rPr>
      </w:pPr>
    </w:p>
    <w:p w:rsidR="00000000" w:rsidRDefault="00682C14" w:rsidP="00682C14">
      <w:pPr>
        <w:pStyle w:val="1AutoList9"/>
        <w:numPr>
          <w:ilvl w:val="0"/>
          <w:numId w:val="4"/>
        </w:numPr>
        <w:tabs>
          <w:tab w:val="clear" w:pos="720"/>
        </w:tabs>
        <w:spacing w:line="257" w:lineRule="atLeast"/>
        <w:jc w:val="left"/>
        <w:rPr>
          <w:rFonts w:ascii="Arial" w:hAnsi="Arial" w:cs="Arial"/>
          <w:sz w:val="23"/>
          <w:szCs w:val="23"/>
        </w:rPr>
      </w:pPr>
      <w:r>
        <w:rPr>
          <w:rFonts w:ascii="Arial" w:hAnsi="Arial" w:cs="Arial"/>
          <w:sz w:val="23"/>
          <w:szCs w:val="23"/>
        </w:rPr>
        <w:t>If your finances are tight, consider how much you will have to pay for the new vehicle, and whether you really can afford it.  The Cash for Clunkers program may be enticing as a way to get more for your trade-in than it really is worth -- but don’t do it i</w:t>
      </w:r>
      <w:r>
        <w:rPr>
          <w:rFonts w:ascii="Arial" w:hAnsi="Arial" w:cs="Arial"/>
          <w:sz w:val="23"/>
          <w:szCs w:val="23"/>
        </w:rPr>
        <w:t>f buying a new vehicle will put you in a financial bind.</w:t>
      </w:r>
    </w:p>
    <w:p w:rsidR="00000000" w:rsidRDefault="00682C14">
      <w:pPr>
        <w:spacing w:line="257" w:lineRule="atLeast"/>
        <w:rPr>
          <w:rFonts w:ascii="Arial" w:hAnsi="Arial" w:cs="Arial"/>
          <w:sz w:val="23"/>
          <w:szCs w:val="23"/>
        </w:rPr>
      </w:pPr>
    </w:p>
    <w:p w:rsidR="00000000" w:rsidRDefault="00682C14" w:rsidP="00682C14">
      <w:pPr>
        <w:pStyle w:val="1AutoList9"/>
        <w:numPr>
          <w:ilvl w:val="0"/>
          <w:numId w:val="5"/>
        </w:numPr>
        <w:tabs>
          <w:tab w:val="clear" w:pos="720"/>
        </w:tabs>
        <w:spacing w:line="257" w:lineRule="atLeast"/>
        <w:jc w:val="left"/>
        <w:rPr>
          <w:rFonts w:ascii="Arial" w:hAnsi="Arial" w:cs="Arial"/>
          <w:sz w:val="23"/>
          <w:szCs w:val="23"/>
        </w:rPr>
      </w:pPr>
      <w:r>
        <w:rPr>
          <w:rFonts w:ascii="Arial" w:hAnsi="Arial" w:cs="Arial"/>
          <w:sz w:val="23"/>
          <w:szCs w:val="23"/>
        </w:rPr>
        <w:t xml:space="preserve">As always, when buying a new vehicle:  Consider alternative makes and models that may fit your needs and desires.  Check out recommendations at the </w:t>
      </w:r>
      <w:r>
        <w:rPr>
          <w:rFonts w:ascii="Arial" w:hAnsi="Arial" w:cs="Arial"/>
          <w:i/>
          <w:iCs/>
          <w:sz w:val="23"/>
          <w:szCs w:val="23"/>
        </w:rPr>
        <w:t>Consumer Reports</w:t>
      </w:r>
      <w:r>
        <w:rPr>
          <w:rFonts w:ascii="Arial" w:hAnsi="Arial" w:cs="Arial"/>
          <w:sz w:val="23"/>
          <w:szCs w:val="23"/>
        </w:rPr>
        <w:t xml:space="preserve"> web site or annual automobil</w:t>
      </w:r>
      <w:r>
        <w:rPr>
          <w:rFonts w:ascii="Arial" w:hAnsi="Arial" w:cs="Arial"/>
          <w:sz w:val="23"/>
          <w:szCs w:val="23"/>
        </w:rPr>
        <w:t>e issue (usually a spring issue).  Consider financing sources in addition to or as an alternative to financing arranged by the dealer.  Remember, dealers generally make more profit from add-ons, such as financing, than they do from the vehicle sale itself.</w:t>
      </w:r>
    </w:p>
    <w:p w:rsidR="00000000" w:rsidRDefault="00682C14">
      <w:pPr>
        <w:spacing w:line="257" w:lineRule="atLeast"/>
        <w:rPr>
          <w:rFonts w:ascii="Arial" w:hAnsi="Arial" w:cs="Arial"/>
          <w:sz w:val="23"/>
          <w:szCs w:val="23"/>
        </w:rPr>
      </w:pPr>
    </w:p>
    <w:p w:rsidR="00000000" w:rsidRDefault="00682C14">
      <w:pPr>
        <w:spacing w:line="257" w:lineRule="atLeast"/>
      </w:pPr>
      <w:r>
        <w:rPr>
          <w:rFonts w:ascii="Arial" w:hAnsi="Arial" w:cs="Arial"/>
          <w:sz w:val="23"/>
          <w:szCs w:val="23"/>
        </w:rPr>
        <w:t xml:space="preserve">If you have any complaints about a transaction involving the Cash for Clunkers program, file a complaint with the Attorney General’s Office.  Contact the AG’s Consumer Protection Division at 515-281-5926, or 888-777-4590 (toll-free).  The web site is </w:t>
      </w:r>
      <w:r>
        <w:fldChar w:fldCharType="begin"/>
      </w:r>
      <w:r>
        <w:instrText xml:space="preserve"> GO</w:instrText>
      </w:r>
      <w:r>
        <w:instrText xml:space="preserve">TOBUTTON BM_3_ </w:instrText>
      </w:r>
      <w:r>
        <w:rPr>
          <w:rFonts w:ascii="Arial" w:hAnsi="Arial" w:cs="Arial"/>
          <w:sz w:val="23"/>
          <w:szCs w:val="23"/>
        </w:rPr>
        <w:instrText>www.IowaAttorneyGeneral.gov</w:instrText>
      </w:r>
      <w:r>
        <w:fldChar w:fldCharType="end"/>
      </w:r>
      <w:r>
        <w:rPr>
          <w:rFonts w:ascii="Arial" w:hAnsi="Arial" w:cs="Arial"/>
          <w:sz w:val="23"/>
          <w:szCs w:val="23"/>
        </w:rPr>
        <w:t xml:space="preserve"> (click on “Protecting Consumers.”)</w:t>
      </w:r>
    </w:p>
    <w:sectPr w:rsidR="00000000">
      <w:type w:val="continuous"/>
      <w:pgSz w:w="12240" w:h="15840"/>
      <w:pgMar w:top="386" w:right="1440" w:bottom="77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P MathA">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08A0"/>
    <w:multiLevelType w:val="multilevel"/>
    <w:tmpl w:val="9216F176"/>
    <w:lvl w:ilvl="0">
      <w:start w:val="1"/>
      <w:numFmt w:val="none"/>
      <w:lvlText w:val=""/>
      <w:legacy w:legacy="1" w:legacySpace="0" w:legacyIndent="612"/>
      <w:lvlJc w:val="left"/>
      <w:pPr>
        <w:ind w:left="612" w:hanging="612"/>
      </w:pPr>
      <w:rPr>
        <w:rFonts w:ascii="WP MathA" w:hAnsi="WP MathA" w:hint="default"/>
      </w:rPr>
    </w:lvl>
    <w:lvl w:ilvl="1">
      <w:start w:val="1"/>
      <w:numFmt w:val="none"/>
      <w:lvlText w:val=""/>
      <w:legacy w:legacy="1" w:legacySpace="0" w:legacyIndent="612"/>
      <w:lvlJc w:val="left"/>
      <w:pPr>
        <w:ind w:left="1224" w:hanging="612"/>
      </w:pPr>
      <w:rPr>
        <w:rFonts w:ascii="WP MathA" w:hAnsi="WP MathA" w:hint="default"/>
      </w:rPr>
    </w:lvl>
    <w:lvl w:ilvl="2">
      <w:start w:val="1"/>
      <w:numFmt w:val="none"/>
      <w:lvlText w:val=""/>
      <w:legacy w:legacy="1" w:legacySpace="0" w:legacyIndent="612"/>
      <w:lvlJc w:val="left"/>
      <w:pPr>
        <w:ind w:left="1836" w:hanging="612"/>
      </w:pPr>
      <w:rPr>
        <w:rFonts w:ascii="WP MathA" w:hAnsi="WP MathA" w:hint="default"/>
      </w:rPr>
    </w:lvl>
    <w:lvl w:ilvl="3">
      <w:start w:val="1"/>
      <w:numFmt w:val="none"/>
      <w:lvlText w:val=""/>
      <w:legacy w:legacy="1" w:legacySpace="0" w:legacyIndent="612"/>
      <w:lvlJc w:val="left"/>
      <w:pPr>
        <w:ind w:left="2448" w:hanging="612"/>
      </w:pPr>
      <w:rPr>
        <w:rFonts w:ascii="WP MathA" w:hAnsi="WP MathA" w:hint="default"/>
      </w:rPr>
    </w:lvl>
    <w:lvl w:ilvl="4">
      <w:start w:val="1"/>
      <w:numFmt w:val="none"/>
      <w:lvlText w:val=""/>
      <w:legacy w:legacy="1" w:legacySpace="0" w:legacyIndent="612"/>
      <w:lvlJc w:val="left"/>
      <w:pPr>
        <w:ind w:left="3060" w:hanging="612"/>
      </w:pPr>
      <w:rPr>
        <w:rFonts w:ascii="WP MathA" w:hAnsi="WP MathA" w:hint="default"/>
      </w:rPr>
    </w:lvl>
    <w:lvl w:ilvl="5">
      <w:start w:val="1"/>
      <w:numFmt w:val="none"/>
      <w:lvlText w:val=""/>
      <w:legacy w:legacy="1" w:legacySpace="0" w:legacyIndent="612"/>
      <w:lvlJc w:val="left"/>
      <w:pPr>
        <w:ind w:left="3672" w:hanging="612"/>
      </w:pPr>
      <w:rPr>
        <w:rFonts w:ascii="WP MathA" w:hAnsi="WP MathA" w:hint="default"/>
      </w:rPr>
    </w:lvl>
    <w:lvl w:ilvl="6">
      <w:start w:val="1"/>
      <w:numFmt w:val="none"/>
      <w:lvlText w:val=""/>
      <w:legacy w:legacy="1" w:legacySpace="0" w:legacyIndent="612"/>
      <w:lvlJc w:val="left"/>
      <w:pPr>
        <w:ind w:left="4284" w:hanging="612"/>
      </w:pPr>
      <w:rPr>
        <w:rFonts w:ascii="WP MathA" w:hAnsi="WP MathA" w:hint="default"/>
      </w:rPr>
    </w:lvl>
    <w:lvl w:ilvl="7">
      <w:start w:val="1"/>
      <w:numFmt w:val="none"/>
      <w:lvlText w:val=""/>
      <w:legacy w:legacy="1" w:legacySpace="0" w:legacyIndent="612"/>
      <w:lvlJc w:val="left"/>
      <w:pPr>
        <w:ind w:left="4896" w:hanging="612"/>
      </w:pPr>
      <w:rPr>
        <w:rFonts w:ascii="WP MathA" w:hAnsi="WP MathA" w:hint="default"/>
      </w:rPr>
    </w:lvl>
    <w:lvl w:ilvl="8">
      <w:start w:val="1"/>
      <w:numFmt w:val="lowerRoman"/>
      <w:lvlText w:val="%9"/>
      <w:legacy w:legacy="1" w:legacySpace="0" w:legacyIndent="612"/>
      <w:lvlJc w:val="left"/>
      <w:pPr>
        <w:ind w:left="5508" w:hanging="612"/>
      </w:pPr>
    </w:lvl>
  </w:abstractNum>
  <w:abstractNum w:abstractNumId="1">
    <w:nsid w:val="268210A4"/>
    <w:multiLevelType w:val="multilevel"/>
    <w:tmpl w:val="9216F176"/>
    <w:lvl w:ilvl="0">
      <w:start w:val="1"/>
      <w:numFmt w:val="none"/>
      <w:lvlText w:val=""/>
      <w:legacy w:legacy="1" w:legacySpace="0" w:legacyIndent="612"/>
      <w:lvlJc w:val="left"/>
      <w:pPr>
        <w:ind w:left="612" w:hanging="612"/>
      </w:pPr>
      <w:rPr>
        <w:rFonts w:ascii="WP MathA" w:hAnsi="WP MathA" w:hint="default"/>
      </w:rPr>
    </w:lvl>
    <w:lvl w:ilvl="1">
      <w:start w:val="1"/>
      <w:numFmt w:val="none"/>
      <w:lvlText w:val=""/>
      <w:legacy w:legacy="1" w:legacySpace="0" w:legacyIndent="612"/>
      <w:lvlJc w:val="left"/>
      <w:pPr>
        <w:ind w:left="1224" w:hanging="612"/>
      </w:pPr>
      <w:rPr>
        <w:rFonts w:ascii="WP MathA" w:hAnsi="WP MathA" w:hint="default"/>
      </w:rPr>
    </w:lvl>
    <w:lvl w:ilvl="2">
      <w:start w:val="1"/>
      <w:numFmt w:val="none"/>
      <w:lvlText w:val=""/>
      <w:legacy w:legacy="1" w:legacySpace="0" w:legacyIndent="612"/>
      <w:lvlJc w:val="left"/>
      <w:pPr>
        <w:ind w:left="1836" w:hanging="612"/>
      </w:pPr>
      <w:rPr>
        <w:rFonts w:ascii="WP MathA" w:hAnsi="WP MathA" w:hint="default"/>
      </w:rPr>
    </w:lvl>
    <w:lvl w:ilvl="3">
      <w:start w:val="1"/>
      <w:numFmt w:val="none"/>
      <w:lvlText w:val=""/>
      <w:legacy w:legacy="1" w:legacySpace="0" w:legacyIndent="612"/>
      <w:lvlJc w:val="left"/>
      <w:pPr>
        <w:ind w:left="2448" w:hanging="612"/>
      </w:pPr>
      <w:rPr>
        <w:rFonts w:ascii="WP MathA" w:hAnsi="WP MathA" w:hint="default"/>
      </w:rPr>
    </w:lvl>
    <w:lvl w:ilvl="4">
      <w:start w:val="1"/>
      <w:numFmt w:val="none"/>
      <w:lvlText w:val=""/>
      <w:legacy w:legacy="1" w:legacySpace="0" w:legacyIndent="612"/>
      <w:lvlJc w:val="left"/>
      <w:pPr>
        <w:ind w:left="3060" w:hanging="612"/>
      </w:pPr>
      <w:rPr>
        <w:rFonts w:ascii="WP MathA" w:hAnsi="WP MathA" w:hint="default"/>
      </w:rPr>
    </w:lvl>
    <w:lvl w:ilvl="5">
      <w:start w:val="1"/>
      <w:numFmt w:val="none"/>
      <w:lvlText w:val=""/>
      <w:legacy w:legacy="1" w:legacySpace="0" w:legacyIndent="612"/>
      <w:lvlJc w:val="left"/>
      <w:pPr>
        <w:ind w:left="3672" w:hanging="612"/>
      </w:pPr>
      <w:rPr>
        <w:rFonts w:ascii="WP MathA" w:hAnsi="WP MathA" w:hint="default"/>
      </w:rPr>
    </w:lvl>
    <w:lvl w:ilvl="6">
      <w:start w:val="1"/>
      <w:numFmt w:val="none"/>
      <w:lvlText w:val=""/>
      <w:legacy w:legacy="1" w:legacySpace="0" w:legacyIndent="612"/>
      <w:lvlJc w:val="left"/>
      <w:pPr>
        <w:ind w:left="4284" w:hanging="612"/>
      </w:pPr>
      <w:rPr>
        <w:rFonts w:ascii="WP MathA" w:hAnsi="WP MathA" w:hint="default"/>
      </w:rPr>
    </w:lvl>
    <w:lvl w:ilvl="7">
      <w:start w:val="1"/>
      <w:numFmt w:val="none"/>
      <w:lvlText w:val=""/>
      <w:legacy w:legacy="1" w:legacySpace="0" w:legacyIndent="612"/>
      <w:lvlJc w:val="left"/>
      <w:pPr>
        <w:ind w:left="4896" w:hanging="612"/>
      </w:pPr>
      <w:rPr>
        <w:rFonts w:ascii="WP MathA" w:hAnsi="WP MathA" w:hint="default"/>
      </w:rPr>
    </w:lvl>
    <w:lvl w:ilvl="8">
      <w:start w:val="1"/>
      <w:numFmt w:val="lowerRoman"/>
      <w:lvlText w:val="%9"/>
      <w:legacy w:legacy="1" w:legacySpace="0" w:legacyIndent="612"/>
      <w:lvlJc w:val="left"/>
      <w:pPr>
        <w:ind w:left="5508" w:hanging="612"/>
      </w:pPr>
    </w:lvl>
  </w:abstractNum>
  <w:abstractNum w:abstractNumId="2">
    <w:nsid w:val="3DC74394"/>
    <w:multiLevelType w:val="multilevel"/>
    <w:tmpl w:val="9216F176"/>
    <w:lvl w:ilvl="0">
      <w:start w:val="1"/>
      <w:numFmt w:val="none"/>
      <w:lvlText w:val=""/>
      <w:legacy w:legacy="1" w:legacySpace="0" w:legacyIndent="612"/>
      <w:lvlJc w:val="left"/>
      <w:pPr>
        <w:ind w:left="612" w:hanging="612"/>
      </w:pPr>
      <w:rPr>
        <w:rFonts w:ascii="WP MathA" w:hAnsi="WP MathA" w:hint="default"/>
      </w:rPr>
    </w:lvl>
    <w:lvl w:ilvl="1">
      <w:start w:val="1"/>
      <w:numFmt w:val="none"/>
      <w:lvlText w:val=""/>
      <w:legacy w:legacy="1" w:legacySpace="0" w:legacyIndent="612"/>
      <w:lvlJc w:val="left"/>
      <w:pPr>
        <w:ind w:left="1224" w:hanging="612"/>
      </w:pPr>
      <w:rPr>
        <w:rFonts w:ascii="WP MathA" w:hAnsi="WP MathA" w:hint="default"/>
      </w:rPr>
    </w:lvl>
    <w:lvl w:ilvl="2">
      <w:start w:val="1"/>
      <w:numFmt w:val="none"/>
      <w:lvlText w:val=""/>
      <w:legacy w:legacy="1" w:legacySpace="0" w:legacyIndent="612"/>
      <w:lvlJc w:val="left"/>
      <w:pPr>
        <w:ind w:left="1836" w:hanging="612"/>
      </w:pPr>
      <w:rPr>
        <w:rFonts w:ascii="WP MathA" w:hAnsi="WP MathA" w:hint="default"/>
      </w:rPr>
    </w:lvl>
    <w:lvl w:ilvl="3">
      <w:start w:val="1"/>
      <w:numFmt w:val="none"/>
      <w:lvlText w:val=""/>
      <w:legacy w:legacy="1" w:legacySpace="0" w:legacyIndent="612"/>
      <w:lvlJc w:val="left"/>
      <w:pPr>
        <w:ind w:left="2448" w:hanging="612"/>
      </w:pPr>
      <w:rPr>
        <w:rFonts w:ascii="WP MathA" w:hAnsi="WP MathA" w:hint="default"/>
      </w:rPr>
    </w:lvl>
    <w:lvl w:ilvl="4">
      <w:start w:val="1"/>
      <w:numFmt w:val="none"/>
      <w:lvlText w:val=""/>
      <w:legacy w:legacy="1" w:legacySpace="0" w:legacyIndent="612"/>
      <w:lvlJc w:val="left"/>
      <w:pPr>
        <w:ind w:left="3060" w:hanging="612"/>
      </w:pPr>
      <w:rPr>
        <w:rFonts w:ascii="WP MathA" w:hAnsi="WP MathA" w:hint="default"/>
      </w:rPr>
    </w:lvl>
    <w:lvl w:ilvl="5">
      <w:start w:val="1"/>
      <w:numFmt w:val="none"/>
      <w:lvlText w:val=""/>
      <w:legacy w:legacy="1" w:legacySpace="0" w:legacyIndent="612"/>
      <w:lvlJc w:val="left"/>
      <w:pPr>
        <w:ind w:left="3672" w:hanging="612"/>
      </w:pPr>
      <w:rPr>
        <w:rFonts w:ascii="WP MathA" w:hAnsi="WP MathA" w:hint="default"/>
      </w:rPr>
    </w:lvl>
    <w:lvl w:ilvl="6">
      <w:start w:val="1"/>
      <w:numFmt w:val="none"/>
      <w:lvlText w:val=""/>
      <w:legacy w:legacy="1" w:legacySpace="0" w:legacyIndent="612"/>
      <w:lvlJc w:val="left"/>
      <w:pPr>
        <w:ind w:left="4284" w:hanging="612"/>
      </w:pPr>
      <w:rPr>
        <w:rFonts w:ascii="WP MathA" w:hAnsi="WP MathA" w:hint="default"/>
      </w:rPr>
    </w:lvl>
    <w:lvl w:ilvl="7">
      <w:start w:val="1"/>
      <w:numFmt w:val="none"/>
      <w:lvlText w:val=""/>
      <w:legacy w:legacy="1" w:legacySpace="0" w:legacyIndent="612"/>
      <w:lvlJc w:val="left"/>
      <w:pPr>
        <w:ind w:left="4896" w:hanging="612"/>
      </w:pPr>
      <w:rPr>
        <w:rFonts w:ascii="WP MathA" w:hAnsi="WP MathA" w:hint="default"/>
      </w:rPr>
    </w:lvl>
    <w:lvl w:ilvl="8">
      <w:start w:val="1"/>
      <w:numFmt w:val="lowerRoman"/>
      <w:lvlText w:val="%9"/>
      <w:legacy w:legacy="1" w:legacySpace="0" w:legacyIndent="612"/>
      <w:lvlJc w:val="left"/>
      <w:pPr>
        <w:ind w:left="5508" w:hanging="612"/>
      </w:pPr>
    </w:lvl>
  </w:abstractNum>
  <w:abstractNum w:abstractNumId="3">
    <w:nsid w:val="6F7B0049"/>
    <w:multiLevelType w:val="multilevel"/>
    <w:tmpl w:val="9216F176"/>
    <w:lvl w:ilvl="0">
      <w:start w:val="1"/>
      <w:numFmt w:val="none"/>
      <w:lvlText w:val=""/>
      <w:legacy w:legacy="1" w:legacySpace="0" w:legacyIndent="612"/>
      <w:lvlJc w:val="left"/>
      <w:pPr>
        <w:ind w:left="612" w:hanging="612"/>
      </w:pPr>
      <w:rPr>
        <w:rFonts w:ascii="WP MathA" w:hAnsi="WP MathA" w:hint="default"/>
      </w:rPr>
    </w:lvl>
    <w:lvl w:ilvl="1">
      <w:start w:val="1"/>
      <w:numFmt w:val="none"/>
      <w:lvlText w:val=""/>
      <w:legacy w:legacy="1" w:legacySpace="0" w:legacyIndent="612"/>
      <w:lvlJc w:val="left"/>
      <w:pPr>
        <w:ind w:left="1224" w:hanging="612"/>
      </w:pPr>
      <w:rPr>
        <w:rFonts w:ascii="WP MathA" w:hAnsi="WP MathA" w:hint="default"/>
      </w:rPr>
    </w:lvl>
    <w:lvl w:ilvl="2">
      <w:start w:val="1"/>
      <w:numFmt w:val="none"/>
      <w:lvlText w:val=""/>
      <w:legacy w:legacy="1" w:legacySpace="0" w:legacyIndent="612"/>
      <w:lvlJc w:val="left"/>
      <w:pPr>
        <w:ind w:left="1836" w:hanging="612"/>
      </w:pPr>
      <w:rPr>
        <w:rFonts w:ascii="WP MathA" w:hAnsi="WP MathA" w:hint="default"/>
      </w:rPr>
    </w:lvl>
    <w:lvl w:ilvl="3">
      <w:start w:val="1"/>
      <w:numFmt w:val="none"/>
      <w:lvlText w:val=""/>
      <w:legacy w:legacy="1" w:legacySpace="0" w:legacyIndent="612"/>
      <w:lvlJc w:val="left"/>
      <w:pPr>
        <w:ind w:left="2448" w:hanging="612"/>
      </w:pPr>
      <w:rPr>
        <w:rFonts w:ascii="WP MathA" w:hAnsi="WP MathA" w:hint="default"/>
      </w:rPr>
    </w:lvl>
    <w:lvl w:ilvl="4">
      <w:start w:val="1"/>
      <w:numFmt w:val="none"/>
      <w:lvlText w:val=""/>
      <w:legacy w:legacy="1" w:legacySpace="0" w:legacyIndent="612"/>
      <w:lvlJc w:val="left"/>
      <w:pPr>
        <w:ind w:left="3060" w:hanging="612"/>
      </w:pPr>
      <w:rPr>
        <w:rFonts w:ascii="WP MathA" w:hAnsi="WP MathA" w:hint="default"/>
      </w:rPr>
    </w:lvl>
    <w:lvl w:ilvl="5">
      <w:start w:val="1"/>
      <w:numFmt w:val="none"/>
      <w:lvlText w:val=""/>
      <w:legacy w:legacy="1" w:legacySpace="0" w:legacyIndent="612"/>
      <w:lvlJc w:val="left"/>
      <w:pPr>
        <w:ind w:left="3672" w:hanging="612"/>
      </w:pPr>
      <w:rPr>
        <w:rFonts w:ascii="WP MathA" w:hAnsi="WP MathA" w:hint="default"/>
      </w:rPr>
    </w:lvl>
    <w:lvl w:ilvl="6">
      <w:start w:val="1"/>
      <w:numFmt w:val="none"/>
      <w:lvlText w:val=""/>
      <w:legacy w:legacy="1" w:legacySpace="0" w:legacyIndent="612"/>
      <w:lvlJc w:val="left"/>
      <w:pPr>
        <w:ind w:left="4284" w:hanging="612"/>
      </w:pPr>
      <w:rPr>
        <w:rFonts w:ascii="WP MathA" w:hAnsi="WP MathA" w:hint="default"/>
      </w:rPr>
    </w:lvl>
    <w:lvl w:ilvl="7">
      <w:start w:val="1"/>
      <w:numFmt w:val="none"/>
      <w:lvlText w:val=""/>
      <w:legacy w:legacy="1" w:legacySpace="0" w:legacyIndent="612"/>
      <w:lvlJc w:val="left"/>
      <w:pPr>
        <w:ind w:left="4896" w:hanging="612"/>
      </w:pPr>
      <w:rPr>
        <w:rFonts w:ascii="WP MathA" w:hAnsi="WP MathA" w:hint="default"/>
      </w:rPr>
    </w:lvl>
    <w:lvl w:ilvl="8">
      <w:start w:val="1"/>
      <w:numFmt w:val="lowerRoman"/>
      <w:lvlText w:val="%9"/>
      <w:legacy w:legacy="1" w:legacySpace="0" w:legacyIndent="612"/>
      <w:lvlJc w:val="left"/>
      <w:pPr>
        <w:ind w:left="5508" w:hanging="612"/>
      </w:pPr>
    </w:lvl>
  </w:abstractNum>
  <w:abstractNum w:abstractNumId="4">
    <w:nsid w:val="74454151"/>
    <w:multiLevelType w:val="multilevel"/>
    <w:tmpl w:val="9216F176"/>
    <w:lvl w:ilvl="0">
      <w:start w:val="1"/>
      <w:numFmt w:val="none"/>
      <w:lvlText w:val=""/>
      <w:legacy w:legacy="1" w:legacySpace="0" w:legacyIndent="612"/>
      <w:lvlJc w:val="left"/>
      <w:pPr>
        <w:ind w:left="612" w:hanging="612"/>
      </w:pPr>
      <w:rPr>
        <w:rFonts w:ascii="WP MathA" w:hAnsi="WP MathA" w:hint="default"/>
      </w:rPr>
    </w:lvl>
    <w:lvl w:ilvl="1">
      <w:start w:val="1"/>
      <w:numFmt w:val="none"/>
      <w:lvlText w:val=""/>
      <w:legacy w:legacy="1" w:legacySpace="0" w:legacyIndent="612"/>
      <w:lvlJc w:val="left"/>
      <w:pPr>
        <w:ind w:left="1224" w:hanging="612"/>
      </w:pPr>
      <w:rPr>
        <w:rFonts w:ascii="WP MathA" w:hAnsi="WP MathA" w:hint="default"/>
      </w:rPr>
    </w:lvl>
    <w:lvl w:ilvl="2">
      <w:start w:val="1"/>
      <w:numFmt w:val="none"/>
      <w:lvlText w:val=""/>
      <w:legacy w:legacy="1" w:legacySpace="0" w:legacyIndent="612"/>
      <w:lvlJc w:val="left"/>
      <w:pPr>
        <w:ind w:left="1836" w:hanging="612"/>
      </w:pPr>
      <w:rPr>
        <w:rFonts w:ascii="WP MathA" w:hAnsi="WP MathA" w:hint="default"/>
      </w:rPr>
    </w:lvl>
    <w:lvl w:ilvl="3">
      <w:start w:val="1"/>
      <w:numFmt w:val="none"/>
      <w:lvlText w:val=""/>
      <w:legacy w:legacy="1" w:legacySpace="0" w:legacyIndent="612"/>
      <w:lvlJc w:val="left"/>
      <w:pPr>
        <w:ind w:left="2448" w:hanging="612"/>
      </w:pPr>
      <w:rPr>
        <w:rFonts w:ascii="WP MathA" w:hAnsi="WP MathA" w:hint="default"/>
      </w:rPr>
    </w:lvl>
    <w:lvl w:ilvl="4">
      <w:start w:val="1"/>
      <w:numFmt w:val="none"/>
      <w:lvlText w:val=""/>
      <w:legacy w:legacy="1" w:legacySpace="0" w:legacyIndent="612"/>
      <w:lvlJc w:val="left"/>
      <w:pPr>
        <w:ind w:left="3060" w:hanging="612"/>
      </w:pPr>
      <w:rPr>
        <w:rFonts w:ascii="WP MathA" w:hAnsi="WP MathA" w:hint="default"/>
      </w:rPr>
    </w:lvl>
    <w:lvl w:ilvl="5">
      <w:start w:val="1"/>
      <w:numFmt w:val="none"/>
      <w:lvlText w:val=""/>
      <w:legacy w:legacy="1" w:legacySpace="0" w:legacyIndent="612"/>
      <w:lvlJc w:val="left"/>
      <w:pPr>
        <w:ind w:left="3672" w:hanging="612"/>
      </w:pPr>
      <w:rPr>
        <w:rFonts w:ascii="WP MathA" w:hAnsi="WP MathA" w:hint="default"/>
      </w:rPr>
    </w:lvl>
    <w:lvl w:ilvl="6">
      <w:start w:val="1"/>
      <w:numFmt w:val="none"/>
      <w:lvlText w:val=""/>
      <w:legacy w:legacy="1" w:legacySpace="0" w:legacyIndent="612"/>
      <w:lvlJc w:val="left"/>
      <w:pPr>
        <w:ind w:left="4284" w:hanging="612"/>
      </w:pPr>
      <w:rPr>
        <w:rFonts w:ascii="WP MathA" w:hAnsi="WP MathA" w:hint="default"/>
      </w:rPr>
    </w:lvl>
    <w:lvl w:ilvl="7">
      <w:start w:val="1"/>
      <w:numFmt w:val="none"/>
      <w:lvlText w:val=""/>
      <w:legacy w:legacy="1" w:legacySpace="0" w:legacyIndent="612"/>
      <w:lvlJc w:val="left"/>
      <w:pPr>
        <w:ind w:left="4896" w:hanging="612"/>
      </w:pPr>
      <w:rPr>
        <w:rFonts w:ascii="WP MathA" w:hAnsi="WP MathA" w:hint="default"/>
      </w:rPr>
    </w:lvl>
    <w:lvl w:ilvl="8">
      <w:start w:val="1"/>
      <w:numFmt w:val="lowerRoman"/>
      <w:lvlText w:val="%9"/>
      <w:legacy w:legacy="1" w:legacySpace="0" w:legacyIndent="612"/>
      <w:lvlJc w:val="left"/>
      <w:pPr>
        <w:ind w:left="5508" w:hanging="612"/>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82C14"/>
    <w:rsid w:val="00682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2">
    <w:name w:val="1AutoList12"/>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2">
    <w:name w:val="2AutoList12"/>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2">
    <w:name w:val="3AutoList1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2">
    <w:name w:val="4AutoList1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2">
    <w:name w:val="5AutoList1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2">
    <w:name w:val="6AutoList1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2">
    <w:name w:val="7AutoList1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2">
    <w:name w:val="8AutoList1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11">
    <w:name w:val="1AutoList11"/>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1">
    <w:name w:val="2AutoList11"/>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1">
    <w:name w:val="3AutoList1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1">
    <w:name w:val="4AutoList1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1">
    <w:name w:val="5AutoList1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1">
    <w:name w:val="6AutoList1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1">
    <w:name w:val="7AutoList1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1">
    <w:name w:val="8AutoList1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
    <w:name w:val="1"/>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
    <w:name w:val="2"/>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
    <w:name w:val="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
    <w:name w:val="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
    <w:name w:val="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
    <w:name w:val="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
    <w:name w:val="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
    <w:name w:val="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10">
    <w:name w:val="1AutoList10"/>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0">
    <w:name w:val="2AutoList10"/>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0">
    <w:name w:val="3AutoList10"/>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0">
    <w:name w:val="4AutoList10"/>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0">
    <w:name w:val="5AutoList10"/>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0">
    <w:name w:val="6AutoList10"/>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0">
    <w:name w:val="7AutoList10"/>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0">
    <w:name w:val="8AutoList1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8">
    <w:name w:val="1AutoList8"/>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8">
    <w:name w:val="2AutoList8"/>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8">
    <w:name w:val="3AutoList8"/>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8">
    <w:name w:val="4AutoList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8">
    <w:name w:val="5AutoList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8">
    <w:name w:val="6AutoList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8">
    <w:name w:val="7AutoList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8">
    <w:name w:val="8AutoList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7">
    <w:name w:val="1AutoList7"/>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7">
    <w:name w:val="2AutoList7"/>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7">
    <w:name w:val="3AutoList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7">
    <w:name w:val="4AutoList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7">
    <w:name w:val="5AutoList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7">
    <w:name w:val="6AutoList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7">
    <w:name w:val="7AutoList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7">
    <w:name w:val="8AutoList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6">
    <w:name w:val="1AutoList6"/>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6">
    <w:name w:val="2AutoList6"/>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6">
    <w:name w:val="3AutoList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5">
    <w:name w:val="2AutoList5"/>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9">
    <w:name w:val="1AutoList9"/>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9">
    <w:name w:val="2AutoList9"/>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9">
    <w:name w:val="3AutoList9"/>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9">
    <w:name w:val="4AutoList9"/>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9">
    <w:name w:val="5AutoList9"/>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9">
    <w:name w:val="6AutoList9"/>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9">
    <w:name w:val="7AutoList9"/>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9">
    <w:name w:val="8AutoList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cs="Courier New"/>
      <w:sz w:val="20"/>
      <w:szCs w:val="20"/>
    </w:rPr>
  </w:style>
  <w:style w:type="character" w:styleId="Strong">
    <w:name w:val="Strong"/>
    <w:basedOn w:val="DefaultParagraphFont"/>
    <w:uiPriority w:val="99"/>
    <w:qFormat/>
  </w:style>
  <w:style w:type="character" w:customStyle="1" w:styleId="Sample">
    <w:name w:val="Sample"/>
    <w:uiPriority w:val="99"/>
    <w:rPr>
      <w:rFonts w:ascii="Courier New" w:hAnsi="Courier New" w:cs="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hAnsi="Courier New" w:cs="Courier New"/>
      <w:sz w:val="20"/>
      <w:szCs w:val="20"/>
    </w:rPr>
  </w:style>
  <w:style w:type="character" w:customStyle="1" w:styleId="Keyboard">
    <w:name w:val="Keyboard"/>
    <w:uiPriority w:val="99"/>
    <w:rPr>
      <w:rFonts w:ascii="Courier New" w:hAnsi="Courier New" w:cs="Courier New"/>
      <w:sz w:val="20"/>
      <w:szCs w:val="20"/>
    </w:rPr>
  </w:style>
  <w:style w:type="character" w:customStyle="1" w:styleId="FollowedHype">
    <w:name w:val="FollowedHype"/>
    <w:uiPriority w:val="99"/>
    <w:rPr>
      <w:color w:val="800080"/>
    </w:rPr>
  </w:style>
  <w:style w:type="character" w:styleId="Hyperlink">
    <w:name w:val="Hyperlink"/>
    <w:basedOn w:val="DefaultParagraphFont"/>
    <w:uiPriority w:val="99"/>
    <w:rPr>
      <w:color w:val="0000FF"/>
    </w:rPr>
  </w:style>
  <w:style w:type="character" w:styleId="Emphasis">
    <w:name w:val="Emphasis"/>
    <w:basedOn w:val="DefaultParagraphFont"/>
    <w:uiPriority w:val="99"/>
    <w:qFormat/>
  </w:style>
  <w:style w:type="character" w:customStyle="1" w:styleId="CODE">
    <w:name w:val="CODE"/>
    <w:uiPriority w:val="99"/>
    <w:rPr>
      <w:rFonts w:ascii="Courier New" w:hAnsi="Courier New" w:cs="Courier New"/>
      <w:sz w:val="20"/>
      <w:szCs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Courier" w:hAnsi="Courier"/>
      <w:sz w:val="24"/>
      <w:szCs w:val="24"/>
    </w:rPr>
  </w:style>
  <w:style w:type="paragraph" w:customStyle="1" w:styleId="Address">
    <w:name w:val="Address"/>
    <w:uiPriority w:val="99"/>
    <w:pPr>
      <w:widowControl w:val="0"/>
      <w:autoSpaceDE w:val="0"/>
      <w:autoSpaceDN w:val="0"/>
      <w:adjustRightInd w:val="0"/>
      <w:spacing w:after="0" w:line="240" w:lineRule="auto"/>
    </w:pPr>
    <w:rPr>
      <w:rFonts w:ascii="Courier" w:hAnsi="Courier"/>
      <w:sz w:val="24"/>
      <w:szCs w:val="24"/>
    </w:rPr>
  </w:style>
  <w:style w:type="paragraph" w:customStyle="1" w:styleId="H6">
    <w:name w:val="H6"/>
    <w:uiPriority w:val="99"/>
    <w:pPr>
      <w:widowControl w:val="0"/>
      <w:autoSpaceDE w:val="0"/>
      <w:autoSpaceDN w:val="0"/>
      <w:adjustRightInd w:val="0"/>
      <w:spacing w:after="0" w:line="240" w:lineRule="auto"/>
    </w:pPr>
    <w:rPr>
      <w:rFonts w:ascii="Courier" w:hAnsi="Courier"/>
      <w:sz w:val="16"/>
      <w:szCs w:val="16"/>
    </w:rPr>
  </w:style>
  <w:style w:type="paragraph" w:customStyle="1" w:styleId="H5">
    <w:name w:val="H5"/>
    <w:uiPriority w:val="99"/>
    <w:pPr>
      <w:widowControl w:val="0"/>
      <w:autoSpaceDE w:val="0"/>
      <w:autoSpaceDN w:val="0"/>
      <w:adjustRightInd w:val="0"/>
      <w:spacing w:after="0" w:line="240" w:lineRule="auto"/>
    </w:pPr>
    <w:rPr>
      <w:rFonts w:ascii="Courier" w:hAnsi="Courier"/>
      <w:sz w:val="20"/>
      <w:szCs w:val="20"/>
    </w:rPr>
  </w:style>
  <w:style w:type="paragraph" w:customStyle="1" w:styleId="H4">
    <w:name w:val="H4"/>
    <w:uiPriority w:val="99"/>
    <w:pPr>
      <w:widowControl w:val="0"/>
      <w:autoSpaceDE w:val="0"/>
      <w:autoSpaceDN w:val="0"/>
      <w:adjustRightInd w:val="0"/>
      <w:spacing w:after="0" w:line="240" w:lineRule="auto"/>
    </w:pPr>
    <w:rPr>
      <w:rFonts w:ascii="Courier" w:hAnsi="Courier"/>
      <w:sz w:val="24"/>
      <w:szCs w:val="24"/>
    </w:rPr>
  </w:style>
  <w:style w:type="paragraph" w:customStyle="1" w:styleId="H3">
    <w:name w:val="H3"/>
    <w:uiPriority w:val="99"/>
    <w:pPr>
      <w:widowControl w:val="0"/>
      <w:autoSpaceDE w:val="0"/>
      <w:autoSpaceDN w:val="0"/>
      <w:adjustRightInd w:val="0"/>
      <w:spacing w:after="0" w:line="240" w:lineRule="auto"/>
    </w:pPr>
    <w:rPr>
      <w:rFonts w:ascii="Courier" w:hAnsi="Courier"/>
      <w:sz w:val="28"/>
      <w:szCs w:val="28"/>
    </w:rPr>
  </w:style>
  <w:style w:type="paragraph" w:customStyle="1" w:styleId="H2">
    <w:name w:val="H2"/>
    <w:uiPriority w:val="99"/>
    <w:pPr>
      <w:widowControl w:val="0"/>
      <w:autoSpaceDE w:val="0"/>
      <w:autoSpaceDN w:val="0"/>
      <w:adjustRightInd w:val="0"/>
      <w:spacing w:after="0" w:line="240" w:lineRule="auto"/>
    </w:pPr>
    <w:rPr>
      <w:rFonts w:ascii="Courier" w:hAnsi="Courier"/>
      <w:sz w:val="36"/>
      <w:szCs w:val="36"/>
    </w:rPr>
  </w:style>
  <w:style w:type="paragraph" w:customStyle="1" w:styleId="H1">
    <w:name w:val="H1"/>
    <w:uiPriority w:val="99"/>
    <w:pPr>
      <w:widowControl w:val="0"/>
      <w:autoSpaceDE w:val="0"/>
      <w:autoSpaceDN w:val="0"/>
      <w:adjustRightInd w:val="0"/>
      <w:spacing w:after="0" w:line="240" w:lineRule="auto"/>
    </w:pPr>
    <w:rPr>
      <w:rFonts w:ascii="Courier" w:hAnsi="Courier"/>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Courier" w:hAnsi="Courier"/>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Courier" w:hAnsi="Courier"/>
      <w:sz w:val="24"/>
      <w:szCs w:val="24"/>
    </w:rPr>
  </w:style>
  <w:style w:type="character" w:customStyle="1" w:styleId="SYSHYPERTEXT">
    <w:name w:val="SYS_HYPERTEXT"/>
    <w:uiPriority w:val="99"/>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4</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Noon</dc:creator>
  <cp:keywords/>
  <dc:description/>
  <cp:lastModifiedBy>Margaret Noon</cp:lastModifiedBy>
  <cp:revision>2</cp:revision>
  <dcterms:created xsi:type="dcterms:W3CDTF">2009-08-24T13:04:00Z</dcterms:created>
  <dcterms:modified xsi:type="dcterms:W3CDTF">2009-08-24T13:04:00Z</dcterms:modified>
</cp:coreProperties>
</file>