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D908F" w14:textId="77777777" w:rsidR="00EE18D9" w:rsidRPr="008655E5" w:rsidRDefault="00EE18D9" w:rsidP="00EE18D9">
      <w:pPr>
        <w:rPr>
          <w:rFonts w:ascii="Arial" w:hAnsi="Arial" w:cs="Arial"/>
          <w:b/>
        </w:rPr>
      </w:pPr>
      <w:r w:rsidRPr="008655E5">
        <w:rPr>
          <w:rFonts w:ascii="Arial" w:hAnsi="Arial" w:cs="Arial"/>
          <w:b/>
        </w:rPr>
        <w:t>Ames</w:t>
      </w:r>
    </w:p>
    <w:p w14:paraId="7A618CBE" w14:textId="77777777" w:rsidR="006B5059" w:rsidRPr="006B5059" w:rsidRDefault="006B5059" w:rsidP="006B5059">
      <w:pPr>
        <w:spacing w:before="120"/>
        <w:jc w:val="both"/>
        <w:rPr>
          <w:rFonts w:ascii="Arial" w:eastAsiaTheme="minorHAnsi" w:hAnsi="Arial" w:cs="Arial"/>
          <w:bCs/>
        </w:rPr>
      </w:pPr>
      <w:r w:rsidRPr="006B5059">
        <w:rPr>
          <w:rFonts w:ascii="Arial" w:eastAsiaTheme="minorHAnsi" w:hAnsi="Arial" w:cs="Arial"/>
          <w:bCs/>
        </w:rPr>
        <w:t xml:space="preserve">Employment in the Ames metropolitan statistical area (MSA) grew by 3,300 positions between August and September, an increase of 6.3 percent </w:t>
      </w:r>
      <w:proofErr w:type="gramStart"/>
      <w:r w:rsidRPr="006B5059">
        <w:rPr>
          <w:rFonts w:ascii="Arial" w:eastAsiaTheme="minorHAnsi" w:hAnsi="Arial" w:cs="Arial"/>
          <w:bCs/>
        </w:rPr>
        <w:t>over-the-month</w:t>
      </w:r>
      <w:proofErr w:type="gramEnd"/>
      <w:r w:rsidRPr="006B5059">
        <w:rPr>
          <w:rFonts w:ascii="Arial" w:eastAsiaTheme="minorHAnsi" w:hAnsi="Arial" w:cs="Arial"/>
          <w:bCs/>
        </w:rPr>
        <w:t>. This expansion in employment is typical for this time of year, as activity resumes at the MSA’s state university. Consequently, state government was responsible for much of the increase in employment, adding 3,100 positions month-over-month. Local government employment rose by 200 positions. In the private sector, gains among service-providing businesses (+100 positions) were offset by losses in goods-producing establishments (-100 positions).</w:t>
      </w:r>
    </w:p>
    <w:p w14:paraId="513AEF5D" w14:textId="2FBC07A5" w:rsidR="00F277D9" w:rsidRDefault="006B5059" w:rsidP="006B5059">
      <w:pPr>
        <w:spacing w:before="120"/>
        <w:jc w:val="both"/>
        <w:rPr>
          <w:rFonts w:ascii="Arial" w:hAnsi="Arial" w:cs="Arial"/>
          <w:b/>
        </w:rPr>
      </w:pPr>
      <w:r w:rsidRPr="006B5059">
        <w:rPr>
          <w:rFonts w:ascii="Arial" w:eastAsiaTheme="minorHAnsi" w:hAnsi="Arial" w:cs="Arial"/>
          <w:bCs/>
        </w:rPr>
        <w:t xml:space="preserve">Employment in the MSA fell by 500 positions </w:t>
      </w:r>
      <w:proofErr w:type="gramStart"/>
      <w:r w:rsidRPr="006B5059">
        <w:rPr>
          <w:rFonts w:ascii="Arial" w:eastAsiaTheme="minorHAnsi" w:hAnsi="Arial" w:cs="Arial"/>
          <w:bCs/>
        </w:rPr>
        <w:t>over-the-year</w:t>
      </w:r>
      <w:proofErr w:type="gramEnd"/>
      <w:r w:rsidRPr="006B5059">
        <w:rPr>
          <w:rFonts w:ascii="Arial" w:eastAsiaTheme="minorHAnsi" w:hAnsi="Arial" w:cs="Arial"/>
          <w:bCs/>
        </w:rPr>
        <w:t>, a decrease of 0.9 percent. Job losses were most severe in the private sector, with state government establishments trimming 900 positions from their payrolls. Employment in the local government sector increased by 100 positions. Among private establishments, those in the service-providing sector brought in an additional 300 positions, whereas goods-producing employment was unchanged annually.</w:t>
      </w:r>
    </w:p>
    <w:p w14:paraId="2E9BFAB4" w14:textId="77777777" w:rsidR="006B5059" w:rsidRDefault="006B5059" w:rsidP="00F81BEB">
      <w:pPr>
        <w:rPr>
          <w:rFonts w:ascii="Arial" w:hAnsi="Arial" w:cs="Arial"/>
          <w:b/>
        </w:rPr>
      </w:pPr>
    </w:p>
    <w:p w14:paraId="55209EAC" w14:textId="7C283C3D" w:rsidR="00F81BEB" w:rsidRPr="008655E5" w:rsidRDefault="00F81BEB" w:rsidP="00F81BEB">
      <w:pPr>
        <w:rPr>
          <w:rFonts w:ascii="Arial" w:hAnsi="Arial" w:cs="Arial"/>
          <w:b/>
        </w:rPr>
      </w:pPr>
      <w:r w:rsidRPr="008655E5">
        <w:rPr>
          <w:rFonts w:ascii="Arial" w:hAnsi="Arial" w:cs="Arial"/>
          <w:b/>
        </w:rPr>
        <w:t>Cedar Rapids</w:t>
      </w:r>
    </w:p>
    <w:p w14:paraId="55EFFAF9" w14:textId="6855D494" w:rsidR="00DB3A8A" w:rsidRPr="00DB3A8A" w:rsidRDefault="00DB3A8A" w:rsidP="00DB3A8A">
      <w:pPr>
        <w:spacing w:before="120"/>
        <w:jc w:val="both"/>
        <w:rPr>
          <w:rFonts w:ascii="Arial" w:eastAsiaTheme="minorHAnsi" w:hAnsi="Arial" w:cs="Arial"/>
        </w:rPr>
      </w:pPr>
      <w:r w:rsidRPr="00DB3A8A">
        <w:rPr>
          <w:rFonts w:ascii="Arial" w:eastAsiaTheme="minorHAnsi" w:hAnsi="Arial" w:cs="Arial"/>
        </w:rPr>
        <w:t xml:space="preserve">The Cedar Rapids metropolitan statistical area’s employment increased by 1,100 jobs from August, bringing total nonfarm employment to 143,100. Government was responsible for the entire gain (+2,600) as private service-providing industries pared </w:t>
      </w:r>
      <w:proofErr w:type="gramStart"/>
      <w:r w:rsidRPr="00DB3A8A">
        <w:rPr>
          <w:rFonts w:ascii="Arial" w:eastAsiaTheme="minorHAnsi" w:hAnsi="Arial" w:cs="Arial"/>
        </w:rPr>
        <w:t>jobs,</w:t>
      </w:r>
      <w:proofErr w:type="gramEnd"/>
      <w:r w:rsidRPr="00DB3A8A">
        <w:rPr>
          <w:rFonts w:ascii="Arial" w:eastAsiaTheme="minorHAnsi" w:hAnsi="Arial" w:cs="Arial"/>
        </w:rPr>
        <w:t xml:space="preserve"> negating half of the gains seen in government. Leisure and hospitality shed 600 jobs, continuing the end-of-summer seasonal shift that trimmed 200 jobs the previous month. The change in employment is nearly double the industry’s 10-year average change, although the current employment level is just 100 jobs below one year ago. </w:t>
      </w:r>
    </w:p>
    <w:p w14:paraId="727C06EF" w14:textId="77777777" w:rsidR="00DB3A8A" w:rsidRPr="00DB3A8A" w:rsidRDefault="00DB3A8A" w:rsidP="00DB3A8A">
      <w:pPr>
        <w:spacing w:before="120"/>
        <w:jc w:val="both"/>
        <w:rPr>
          <w:rFonts w:ascii="Arial" w:eastAsiaTheme="minorHAnsi" w:hAnsi="Arial" w:cs="Arial"/>
        </w:rPr>
      </w:pPr>
      <w:r w:rsidRPr="00DB3A8A">
        <w:rPr>
          <w:rFonts w:ascii="Arial" w:eastAsiaTheme="minorHAnsi" w:hAnsi="Arial" w:cs="Arial"/>
        </w:rPr>
        <w:t>Other industries with jobs losses include educational and health services (-300), professional and business services (-200), goods-producing (-200), and multiple industries with losses of 100 jobs. Employment levels in trade, transportation and warehousing and information were unchanged.</w:t>
      </w:r>
    </w:p>
    <w:p w14:paraId="2CFEE6E1" w14:textId="1B22EEEB" w:rsidR="00F277D9" w:rsidRDefault="00DB3A8A" w:rsidP="00DB3A8A">
      <w:pPr>
        <w:spacing w:before="120"/>
        <w:jc w:val="both"/>
        <w:rPr>
          <w:rFonts w:ascii="Arial" w:hAnsi="Arial" w:cs="Arial"/>
          <w:b/>
        </w:rPr>
      </w:pPr>
      <w:r w:rsidRPr="00DB3A8A">
        <w:rPr>
          <w:rFonts w:ascii="Arial" w:eastAsiaTheme="minorHAnsi" w:hAnsi="Arial" w:cs="Arial"/>
        </w:rPr>
        <w:t xml:space="preserve">Over the year, metro area employment has increased by 1,800 jobs. Educational and health services </w:t>
      </w:r>
      <w:proofErr w:type="gramStart"/>
      <w:r w:rsidRPr="00DB3A8A">
        <w:rPr>
          <w:rFonts w:ascii="Arial" w:eastAsiaTheme="minorHAnsi" w:hAnsi="Arial" w:cs="Arial"/>
        </w:rPr>
        <w:t>has</w:t>
      </w:r>
      <w:proofErr w:type="gramEnd"/>
      <w:r w:rsidRPr="00DB3A8A">
        <w:rPr>
          <w:rFonts w:ascii="Arial" w:eastAsiaTheme="minorHAnsi" w:hAnsi="Arial" w:cs="Arial"/>
        </w:rPr>
        <w:t xml:space="preserve"> added 1,300 jobs to lead all sectors. Professional and business services added 800 jobs. Employment in government is up 200 jobs, all in local government.</w:t>
      </w:r>
    </w:p>
    <w:p w14:paraId="46AD05E1" w14:textId="77777777" w:rsidR="00DB3A8A" w:rsidRDefault="00DB3A8A" w:rsidP="00E64088">
      <w:pPr>
        <w:rPr>
          <w:rFonts w:ascii="Arial" w:hAnsi="Arial" w:cs="Arial"/>
          <w:b/>
        </w:rPr>
      </w:pPr>
    </w:p>
    <w:p w14:paraId="6F3104B7" w14:textId="26347D06" w:rsidR="002C0ABA" w:rsidRPr="008655E5" w:rsidRDefault="002C0ABA" w:rsidP="00E64088">
      <w:pPr>
        <w:rPr>
          <w:rFonts w:ascii="Arial" w:hAnsi="Arial" w:cs="Arial"/>
          <w:b/>
        </w:rPr>
      </w:pPr>
      <w:r w:rsidRPr="008655E5">
        <w:rPr>
          <w:rFonts w:ascii="Arial" w:hAnsi="Arial" w:cs="Arial"/>
          <w:b/>
        </w:rPr>
        <w:t>Des Moines</w:t>
      </w:r>
      <w:r w:rsidR="00D47067">
        <w:rPr>
          <w:rFonts w:ascii="Arial" w:hAnsi="Arial" w:cs="Arial"/>
          <w:b/>
        </w:rPr>
        <w:t>/West Des Moines</w:t>
      </w:r>
    </w:p>
    <w:p w14:paraId="0123E09E" w14:textId="76BA421D" w:rsidR="00DB3A8A" w:rsidRPr="00DB3A8A" w:rsidRDefault="00DB3A8A" w:rsidP="00DB3A8A">
      <w:pPr>
        <w:pStyle w:val="Heading1"/>
        <w:spacing w:before="120"/>
        <w:jc w:val="both"/>
        <w:rPr>
          <w:rFonts w:ascii="Arial" w:hAnsi="Arial" w:cs="Arial"/>
          <w:b w:val="0"/>
          <w:bCs w:val="0"/>
        </w:rPr>
      </w:pPr>
      <w:bookmarkStart w:id="0" w:name="OLE_LINK1"/>
      <w:bookmarkStart w:id="1" w:name="OLE_LINK2"/>
      <w:r w:rsidRPr="00DB3A8A">
        <w:rPr>
          <w:rFonts w:ascii="Arial" w:hAnsi="Arial" w:cs="Arial"/>
          <w:b w:val="0"/>
          <w:bCs w:val="0"/>
        </w:rPr>
        <w:t xml:space="preserve">Businesses in the Des Moines Metro shed 5,800 jobs in September, dropping total nonfarm employment to 391,900 jobs. This monthly drop is larger than seasonally expected and was fueled by an </w:t>
      </w:r>
      <w:proofErr w:type="spellStart"/>
      <w:r w:rsidRPr="00DB3A8A">
        <w:rPr>
          <w:rFonts w:ascii="Arial" w:hAnsi="Arial" w:cs="Arial"/>
          <w:b w:val="0"/>
          <w:bCs w:val="0"/>
        </w:rPr>
        <w:t>u</w:t>
      </w:r>
      <w:r w:rsidR="00C254E7">
        <w:rPr>
          <w:rFonts w:ascii="Arial" w:hAnsi="Arial" w:cs="Arial"/>
          <w:b w:val="0"/>
          <w:bCs w:val="0"/>
        </w:rPr>
        <w:t>n</w:t>
      </w:r>
      <w:r w:rsidRPr="00DB3A8A">
        <w:rPr>
          <w:rFonts w:ascii="Arial" w:hAnsi="Arial" w:cs="Arial"/>
          <w:b w:val="0"/>
          <w:bCs w:val="0"/>
        </w:rPr>
        <w:t>sually</w:t>
      </w:r>
      <w:proofErr w:type="spellEnd"/>
      <w:r w:rsidRPr="00DB3A8A">
        <w:rPr>
          <w:rFonts w:ascii="Arial" w:hAnsi="Arial" w:cs="Arial"/>
          <w:b w:val="0"/>
          <w:bCs w:val="0"/>
        </w:rPr>
        <w:t xml:space="preserve"> big seasonal loss in state government related to the state fair. Along those lines, leisure and hospitality seasonally shed 1,800 jobs and professional and business services lost 1,300 jobs. Administrative support and waste management services lost the mo</w:t>
      </w:r>
      <w:r w:rsidR="00C254E7">
        <w:rPr>
          <w:rFonts w:ascii="Arial" w:hAnsi="Arial" w:cs="Arial"/>
          <w:b w:val="0"/>
          <w:bCs w:val="0"/>
        </w:rPr>
        <w:t>st</w:t>
      </w:r>
      <w:r w:rsidRPr="00DB3A8A">
        <w:rPr>
          <w:rFonts w:ascii="Arial" w:hAnsi="Arial" w:cs="Arial"/>
          <w:b w:val="0"/>
          <w:bCs w:val="0"/>
        </w:rPr>
        <w:t xml:space="preserve"> jobs within this sector (-600). Government showed the only major gain in September, add</w:t>
      </w:r>
      <w:r w:rsidR="00C254E7">
        <w:rPr>
          <w:rFonts w:ascii="Arial" w:hAnsi="Arial" w:cs="Arial"/>
          <w:b w:val="0"/>
          <w:bCs w:val="0"/>
        </w:rPr>
        <w:t>ing</w:t>
      </w:r>
      <w:r w:rsidRPr="00DB3A8A">
        <w:rPr>
          <w:rFonts w:ascii="Arial" w:hAnsi="Arial" w:cs="Arial"/>
          <w:b w:val="0"/>
          <w:bCs w:val="0"/>
        </w:rPr>
        <w:t xml:space="preserve"> 800 jobs thanks to local schools resuming classes.</w:t>
      </w:r>
    </w:p>
    <w:p w14:paraId="705F1F87" w14:textId="77777777" w:rsidR="00DB3A8A" w:rsidRDefault="00DB3A8A" w:rsidP="00DB3A8A">
      <w:pPr>
        <w:pStyle w:val="Heading1"/>
        <w:spacing w:before="120"/>
        <w:jc w:val="both"/>
        <w:rPr>
          <w:rFonts w:ascii="Arial" w:hAnsi="Arial" w:cs="Arial"/>
          <w:b w:val="0"/>
          <w:bCs w:val="0"/>
        </w:rPr>
      </w:pPr>
      <w:r w:rsidRPr="00DB3A8A">
        <w:rPr>
          <w:rFonts w:ascii="Arial" w:hAnsi="Arial" w:cs="Arial"/>
          <w:b w:val="0"/>
          <w:bCs w:val="0"/>
        </w:rPr>
        <w:t>Annually, businesses in the Des Moines Area have lost 3,000 jobs from payrolls. Financial activities have lost the most jobs (-2,500). Most of the losses are related to credit intermediation and related activities. Manufacturing is also down annually (-1,700). Nondurable goods factories have laid off most of these jobs lost. Alternatively, education and health care services have gained 1,900 jobs. Most of these gains were in health care.</w:t>
      </w:r>
    </w:p>
    <w:p w14:paraId="778BEA84" w14:textId="77777777" w:rsidR="00DB3A8A" w:rsidRDefault="00DB3A8A" w:rsidP="00DB3A8A">
      <w:pPr>
        <w:pStyle w:val="Heading1"/>
        <w:rPr>
          <w:rFonts w:ascii="Arial" w:hAnsi="Arial" w:cs="Arial"/>
          <w:b w:val="0"/>
          <w:bCs w:val="0"/>
        </w:rPr>
      </w:pPr>
    </w:p>
    <w:p w14:paraId="060EF8F4" w14:textId="0C496A9E" w:rsidR="002C0ABA" w:rsidRPr="008655E5" w:rsidRDefault="002C0ABA" w:rsidP="00DB3A8A">
      <w:pPr>
        <w:pStyle w:val="Heading1"/>
        <w:rPr>
          <w:rFonts w:ascii="Arial" w:hAnsi="Arial" w:cs="Arial"/>
        </w:rPr>
      </w:pPr>
      <w:r w:rsidRPr="008655E5">
        <w:rPr>
          <w:rFonts w:ascii="Arial" w:hAnsi="Arial" w:cs="Arial"/>
        </w:rPr>
        <w:t>Dubuque</w:t>
      </w:r>
    </w:p>
    <w:bookmarkEnd w:id="0"/>
    <w:bookmarkEnd w:id="1"/>
    <w:p w14:paraId="3A1DBDE1" w14:textId="3A8A8E2E" w:rsidR="00DB3A8A" w:rsidRPr="00DB3A8A" w:rsidRDefault="00DB3A8A" w:rsidP="00DB3A8A">
      <w:pPr>
        <w:spacing w:before="120"/>
        <w:jc w:val="both"/>
        <w:rPr>
          <w:rFonts w:ascii="Arial" w:eastAsiaTheme="minorHAnsi" w:hAnsi="Arial" w:cs="Arial"/>
        </w:rPr>
      </w:pPr>
      <w:r w:rsidRPr="00DB3A8A">
        <w:rPr>
          <w:rFonts w:ascii="Arial" w:eastAsiaTheme="minorHAnsi" w:hAnsi="Arial" w:cs="Arial"/>
        </w:rPr>
        <w:t>In September, total nonfarm employment added a slight 200 jobs, raising the total number of jobs to 61,200. Seasonal education gains fueled this increase with 800 jobs added versus August. Private industries shed 600 jobs in September. Private services dropped by 400 jobs and goods producing industries shed 200 jobs.</w:t>
      </w:r>
    </w:p>
    <w:p w14:paraId="64F1C698" w14:textId="1F1B187D" w:rsidR="00DB3A8A" w:rsidRDefault="00DB3A8A" w:rsidP="00DB3A8A">
      <w:pPr>
        <w:spacing w:before="120"/>
        <w:jc w:val="both"/>
        <w:rPr>
          <w:rFonts w:ascii="Arial" w:eastAsiaTheme="minorHAnsi" w:hAnsi="Arial" w:cs="Arial"/>
        </w:rPr>
      </w:pPr>
      <w:r w:rsidRPr="00DB3A8A">
        <w:rPr>
          <w:rFonts w:ascii="Arial" w:eastAsiaTheme="minorHAnsi" w:hAnsi="Arial" w:cs="Arial"/>
        </w:rPr>
        <w:lastRenderedPageBreak/>
        <w:t>Over the past twelve months, employers in Dubuque have added 600 jobs. Industries related to trade, transportation, and utilities fueled an increase of 900 jobs in private service industries while 300 jobs were shed from goods producing firms.</w:t>
      </w:r>
    </w:p>
    <w:p w14:paraId="3E16AB08" w14:textId="77777777" w:rsidR="00DB3A8A" w:rsidRDefault="00DB3A8A" w:rsidP="00DB3A8A">
      <w:pPr>
        <w:rPr>
          <w:rFonts w:ascii="Arial" w:eastAsiaTheme="minorHAnsi" w:hAnsi="Arial" w:cs="Arial"/>
        </w:rPr>
      </w:pPr>
    </w:p>
    <w:p w14:paraId="2C90E4C2" w14:textId="2A5C9D98" w:rsidR="00AE4E39" w:rsidRDefault="00AE4E39" w:rsidP="00DB3A8A">
      <w:pPr>
        <w:rPr>
          <w:rFonts w:ascii="Arial" w:hAnsi="Arial" w:cs="Arial"/>
          <w:b/>
        </w:rPr>
      </w:pPr>
      <w:r w:rsidRPr="002C0ABA">
        <w:rPr>
          <w:rFonts w:ascii="Arial" w:hAnsi="Arial" w:cs="Arial"/>
          <w:b/>
        </w:rPr>
        <w:t>Iowa City</w:t>
      </w:r>
    </w:p>
    <w:p w14:paraId="37334C30" w14:textId="6A6D5AD4" w:rsidR="006B5059" w:rsidRPr="006B5059" w:rsidRDefault="006B5059" w:rsidP="006B5059">
      <w:pPr>
        <w:spacing w:before="120"/>
        <w:jc w:val="both"/>
        <w:rPr>
          <w:rFonts w:ascii="Arial" w:eastAsiaTheme="minorHAnsi" w:hAnsi="Arial" w:cs="Arial"/>
          <w:bCs/>
        </w:rPr>
      </w:pPr>
      <w:r w:rsidRPr="006B5059">
        <w:rPr>
          <w:rFonts w:ascii="Arial" w:eastAsiaTheme="minorHAnsi" w:hAnsi="Arial" w:cs="Arial"/>
          <w:bCs/>
        </w:rPr>
        <w:t xml:space="preserve">Employment in the Iowa City metropolitan statistical area (MSA) rose by 600 positions between August and September, an increase of 0.6 percent </w:t>
      </w:r>
      <w:proofErr w:type="gramStart"/>
      <w:r w:rsidRPr="006B5059">
        <w:rPr>
          <w:rFonts w:ascii="Arial" w:eastAsiaTheme="minorHAnsi" w:hAnsi="Arial" w:cs="Arial"/>
          <w:bCs/>
        </w:rPr>
        <w:t>over-the-month</w:t>
      </w:r>
      <w:proofErr w:type="gramEnd"/>
      <w:r w:rsidRPr="006B5059">
        <w:rPr>
          <w:rFonts w:ascii="Arial" w:eastAsiaTheme="minorHAnsi" w:hAnsi="Arial" w:cs="Arial"/>
          <w:bCs/>
        </w:rPr>
        <w:t xml:space="preserve">. Job growth was contained </w:t>
      </w:r>
      <w:r w:rsidR="00A04E3F" w:rsidRPr="006B5059">
        <w:rPr>
          <w:rFonts w:ascii="Arial" w:eastAsiaTheme="minorHAnsi" w:hAnsi="Arial" w:cs="Arial"/>
          <w:bCs/>
        </w:rPr>
        <w:t>in</w:t>
      </w:r>
      <w:r w:rsidRPr="006B5059">
        <w:rPr>
          <w:rFonts w:ascii="Arial" w:eastAsiaTheme="minorHAnsi" w:hAnsi="Arial" w:cs="Arial"/>
          <w:bCs/>
        </w:rPr>
        <w:t xml:space="preserve"> the government sector, with municipal and state government employers adding 800 and 200 positions, respectively. In the private sector, service-providing employment decreased by 300 positions </w:t>
      </w:r>
      <w:proofErr w:type="gramStart"/>
      <w:r w:rsidRPr="006B5059">
        <w:rPr>
          <w:rFonts w:ascii="Arial" w:eastAsiaTheme="minorHAnsi" w:hAnsi="Arial" w:cs="Arial"/>
          <w:bCs/>
        </w:rPr>
        <w:t>month-over-month</w:t>
      </w:r>
      <w:proofErr w:type="gramEnd"/>
      <w:r w:rsidRPr="006B5059">
        <w:rPr>
          <w:rFonts w:ascii="Arial" w:eastAsiaTheme="minorHAnsi" w:hAnsi="Arial" w:cs="Arial"/>
          <w:bCs/>
        </w:rPr>
        <w:t>. Establishments within leisure and hospitality pared 200 positions, whereas employers in retail trade added 200 positions. Goods-producing employment declined by 100 positions monthly.</w:t>
      </w:r>
    </w:p>
    <w:p w14:paraId="61259BBC" w14:textId="5621D7EE" w:rsidR="002C3961" w:rsidRDefault="006B5059" w:rsidP="006B5059">
      <w:pPr>
        <w:spacing w:before="120"/>
        <w:jc w:val="both"/>
        <w:rPr>
          <w:rFonts w:ascii="Arial" w:eastAsiaTheme="minorEastAsia" w:hAnsi="Arial" w:cs="Arial"/>
          <w:b/>
        </w:rPr>
      </w:pPr>
      <w:r w:rsidRPr="006B5059">
        <w:rPr>
          <w:rFonts w:ascii="Arial" w:eastAsiaTheme="minorHAnsi" w:hAnsi="Arial" w:cs="Arial"/>
          <w:bCs/>
        </w:rPr>
        <w:t xml:space="preserve">Employment in the MSA grew by 1,800 positions </w:t>
      </w:r>
      <w:proofErr w:type="gramStart"/>
      <w:r w:rsidRPr="006B5059">
        <w:rPr>
          <w:rFonts w:ascii="Arial" w:eastAsiaTheme="minorHAnsi" w:hAnsi="Arial" w:cs="Arial"/>
          <w:bCs/>
        </w:rPr>
        <w:t>over-the-year</w:t>
      </w:r>
      <w:proofErr w:type="gramEnd"/>
      <w:r w:rsidRPr="006B5059">
        <w:rPr>
          <w:rFonts w:ascii="Arial" w:eastAsiaTheme="minorHAnsi" w:hAnsi="Arial" w:cs="Arial"/>
          <w:bCs/>
        </w:rPr>
        <w:t>, an increase of 1.8 percent. This expansion was broadly represented across the local economy. Private service-providing employment rose by 800 positions, with a notable increase of 200 positions in trade, transportation, and utilities. Goods-producing employment increased as well, with employers adding 100 positions annually. In the public sector, state government employers added 800 positions to their payrolls, while local government establishments added 100 positions.</w:t>
      </w:r>
    </w:p>
    <w:p w14:paraId="3407A55F" w14:textId="77777777" w:rsidR="006B5059" w:rsidRDefault="006B5059" w:rsidP="00AE4E39">
      <w:pPr>
        <w:rPr>
          <w:rFonts w:ascii="Arial" w:eastAsiaTheme="minorEastAsia" w:hAnsi="Arial" w:cs="Arial"/>
          <w:b/>
        </w:rPr>
      </w:pPr>
    </w:p>
    <w:p w14:paraId="7C75DF19" w14:textId="6B659B67" w:rsidR="00AE4E39" w:rsidRDefault="00AE4E39" w:rsidP="00AE4E39">
      <w:pPr>
        <w:rPr>
          <w:rFonts w:ascii="Arial" w:eastAsiaTheme="minorEastAsia" w:hAnsi="Arial" w:cs="Arial"/>
          <w:b/>
        </w:rPr>
      </w:pPr>
      <w:r w:rsidRPr="002C0ABA">
        <w:rPr>
          <w:rFonts w:ascii="Arial" w:eastAsiaTheme="minorEastAsia" w:hAnsi="Arial" w:cs="Arial"/>
          <w:b/>
        </w:rPr>
        <w:t>Sioux City</w:t>
      </w:r>
    </w:p>
    <w:p w14:paraId="0EA45461" w14:textId="310A16C3" w:rsidR="00DB3A8A" w:rsidRPr="00DB3A8A" w:rsidRDefault="00DB3A8A" w:rsidP="00DB3A8A">
      <w:pPr>
        <w:spacing w:before="120"/>
        <w:jc w:val="both"/>
        <w:rPr>
          <w:rFonts w:ascii="Arial" w:hAnsi="Arial" w:cs="Arial"/>
        </w:rPr>
      </w:pPr>
      <w:r w:rsidRPr="00DB3A8A">
        <w:rPr>
          <w:rFonts w:ascii="Arial" w:hAnsi="Arial" w:cs="Arial"/>
        </w:rPr>
        <w:t xml:space="preserve">Employment in the Sioux City MSA declined by 300 jobs, leaving total nonfarm employment at 90,100 jobs. A seasonal gain of 800 in local government was partially offset by a loss of 100 in state government, resulting in a 700 job gain in the government sector. </w:t>
      </w:r>
      <w:proofErr w:type="gramStart"/>
      <w:r w:rsidRPr="00DB3A8A">
        <w:rPr>
          <w:rFonts w:ascii="Arial" w:hAnsi="Arial" w:cs="Arial"/>
        </w:rPr>
        <w:t>All of</w:t>
      </w:r>
      <w:proofErr w:type="gramEnd"/>
      <w:r w:rsidRPr="00DB3A8A">
        <w:rPr>
          <w:rFonts w:ascii="Arial" w:hAnsi="Arial" w:cs="Arial"/>
        </w:rPr>
        <w:t xml:space="preserve"> the gains were offset by losses of 400 in leisure and hospitality, along with losses of 400 in goods-producing, 100 of which were </w:t>
      </w:r>
      <w:r w:rsidR="00A04E3F">
        <w:rPr>
          <w:rFonts w:ascii="Arial" w:hAnsi="Arial" w:cs="Arial"/>
        </w:rPr>
        <w:t>in</w:t>
      </w:r>
      <w:r w:rsidRPr="00DB3A8A">
        <w:rPr>
          <w:rFonts w:ascii="Arial" w:hAnsi="Arial" w:cs="Arial"/>
        </w:rPr>
        <w:t xml:space="preserve"> the manufacturing sector. Additional losses were seen in trade, transportation and warehousing and professional and business services (-100 each). </w:t>
      </w:r>
    </w:p>
    <w:p w14:paraId="0E0FC6FE" w14:textId="5145BEB1" w:rsidR="00F277D9" w:rsidRPr="00F277D9" w:rsidRDefault="00DB3A8A" w:rsidP="00DB3A8A">
      <w:pPr>
        <w:spacing w:before="120"/>
        <w:jc w:val="both"/>
      </w:pPr>
      <w:proofErr w:type="gramStart"/>
      <w:r w:rsidRPr="00DB3A8A">
        <w:rPr>
          <w:rFonts w:ascii="Arial" w:hAnsi="Arial" w:cs="Arial"/>
        </w:rPr>
        <w:t>Area employment</w:t>
      </w:r>
      <w:proofErr w:type="gramEnd"/>
      <w:r w:rsidRPr="00DB3A8A">
        <w:rPr>
          <w:rFonts w:ascii="Arial" w:hAnsi="Arial" w:cs="Arial"/>
        </w:rPr>
        <w:t xml:space="preserve"> is up 400 jobs (+0.45%) from one year ago. Trade, transportation and warehousing </w:t>
      </w:r>
      <w:proofErr w:type="gramStart"/>
      <w:r w:rsidRPr="00DB3A8A">
        <w:rPr>
          <w:rFonts w:ascii="Arial" w:hAnsi="Arial" w:cs="Arial"/>
        </w:rPr>
        <w:t>has</w:t>
      </w:r>
      <w:proofErr w:type="gramEnd"/>
      <w:r w:rsidRPr="00DB3A8A">
        <w:rPr>
          <w:rFonts w:ascii="Arial" w:hAnsi="Arial" w:cs="Arial"/>
        </w:rPr>
        <w:t xml:space="preserve"> added 200 jobs, professional and business services added 100 jobs, and goods-producing sectors added 100 jobs, </w:t>
      </w:r>
      <w:proofErr w:type="gramStart"/>
      <w:r w:rsidRPr="00DB3A8A">
        <w:rPr>
          <w:rFonts w:ascii="Arial" w:hAnsi="Arial" w:cs="Arial"/>
        </w:rPr>
        <w:t>in spite of</w:t>
      </w:r>
      <w:proofErr w:type="gramEnd"/>
      <w:r w:rsidRPr="00DB3A8A">
        <w:rPr>
          <w:rFonts w:ascii="Arial" w:hAnsi="Arial" w:cs="Arial"/>
        </w:rPr>
        <w:t xml:space="preserve"> a loss of 100 jobs in manufacturing.</w:t>
      </w:r>
    </w:p>
    <w:p w14:paraId="5EFBCC82" w14:textId="77777777" w:rsidR="00DB3A8A" w:rsidRDefault="00DB3A8A" w:rsidP="00AC3F6D">
      <w:pPr>
        <w:pStyle w:val="Heading1"/>
        <w:rPr>
          <w:rFonts w:ascii="Arial" w:hAnsi="Arial" w:cs="Arial"/>
        </w:rPr>
      </w:pPr>
    </w:p>
    <w:p w14:paraId="187E71A3" w14:textId="7BB161A4" w:rsidR="00AE4E39" w:rsidRDefault="00AE4E39" w:rsidP="00AC3F6D">
      <w:pPr>
        <w:pStyle w:val="Heading1"/>
        <w:rPr>
          <w:rFonts w:ascii="Arial" w:hAnsi="Arial" w:cs="Arial"/>
        </w:rPr>
      </w:pPr>
      <w:r w:rsidRPr="002C0ABA">
        <w:rPr>
          <w:rFonts w:ascii="Arial" w:hAnsi="Arial" w:cs="Arial"/>
        </w:rPr>
        <w:t>Waterloo/Cedar Falls</w:t>
      </w:r>
    </w:p>
    <w:p w14:paraId="45E560F5" w14:textId="155E93B9" w:rsidR="00DB3A8A" w:rsidRPr="00DB3A8A" w:rsidRDefault="00DB3A8A" w:rsidP="00DB3A8A">
      <w:pPr>
        <w:spacing w:before="120"/>
        <w:jc w:val="both"/>
        <w:rPr>
          <w:rFonts w:ascii="Arial" w:hAnsi="Arial" w:cs="Arial"/>
        </w:rPr>
      </w:pPr>
      <w:r w:rsidRPr="00DB3A8A">
        <w:rPr>
          <w:rFonts w:ascii="Arial" w:hAnsi="Arial" w:cs="Arial"/>
        </w:rPr>
        <w:t>The Waterloo/Cedar Falls metropolitan statistical area added 200 jobs this month. The annual gain is significantly below the ten-year average annual gain of just under 1,700.</w:t>
      </w:r>
      <w:r w:rsidR="00A04E3F">
        <w:rPr>
          <w:rFonts w:ascii="Arial" w:hAnsi="Arial" w:cs="Arial"/>
        </w:rPr>
        <w:t xml:space="preserve"> </w:t>
      </w:r>
      <w:r w:rsidRPr="00DB3A8A">
        <w:rPr>
          <w:rFonts w:ascii="Arial" w:hAnsi="Arial" w:cs="Arial"/>
        </w:rPr>
        <w:t xml:space="preserve">Government led all sectors, with 1,000 additional jobs. The jobs gains in the industry were split between state government (+600) and local government (+400). There were no other industries adding jobs this month. Leisure and hospitality trimmed 300 jobs, an expected seasonal change. Educational and health services </w:t>
      </w:r>
      <w:proofErr w:type="gramStart"/>
      <w:r w:rsidRPr="00DB3A8A">
        <w:rPr>
          <w:rFonts w:ascii="Arial" w:hAnsi="Arial" w:cs="Arial"/>
        </w:rPr>
        <w:t>pared</w:t>
      </w:r>
      <w:proofErr w:type="gramEnd"/>
      <w:r w:rsidRPr="00DB3A8A">
        <w:rPr>
          <w:rFonts w:ascii="Arial" w:hAnsi="Arial" w:cs="Arial"/>
        </w:rPr>
        <w:t xml:space="preserve"> 200 jobs, all in health care and social assistance. Trade, transportation and warehousing also pared 200 jobs with retail trade employment holding steady. Financial activities, professional and business services and manufacturing each trimmed 100 jobs. </w:t>
      </w:r>
    </w:p>
    <w:p w14:paraId="3DFB4AB2" w14:textId="0BC567B5" w:rsidR="009B3B6E" w:rsidRPr="00551C50" w:rsidRDefault="00DB3A8A" w:rsidP="00DB3A8A">
      <w:pPr>
        <w:spacing w:before="120"/>
        <w:jc w:val="both"/>
        <w:rPr>
          <w:rFonts w:ascii="Arial" w:hAnsi="Arial" w:cs="Arial"/>
          <w:sz w:val="22"/>
          <w:szCs w:val="22"/>
        </w:rPr>
      </w:pPr>
      <w:r w:rsidRPr="00DB3A8A">
        <w:rPr>
          <w:rFonts w:ascii="Arial" w:hAnsi="Arial" w:cs="Arial"/>
        </w:rPr>
        <w:t xml:space="preserve">Over the year, the area has added 600 jobs to its </w:t>
      </w:r>
      <w:proofErr w:type="gramStart"/>
      <w:r w:rsidRPr="00DB3A8A">
        <w:rPr>
          <w:rFonts w:ascii="Arial" w:hAnsi="Arial" w:cs="Arial"/>
        </w:rPr>
        <w:t>rolls</w:t>
      </w:r>
      <w:proofErr w:type="gramEnd"/>
      <w:r w:rsidRPr="00DB3A8A">
        <w:rPr>
          <w:rFonts w:ascii="Arial" w:hAnsi="Arial" w:cs="Arial"/>
        </w:rPr>
        <w:t xml:space="preserve">. </w:t>
      </w:r>
      <w:proofErr w:type="gramStart"/>
      <w:r w:rsidRPr="00DB3A8A">
        <w:rPr>
          <w:rFonts w:ascii="Arial" w:hAnsi="Arial" w:cs="Arial"/>
        </w:rPr>
        <w:t>Government</w:t>
      </w:r>
      <w:proofErr w:type="gramEnd"/>
      <w:r w:rsidRPr="00DB3A8A">
        <w:rPr>
          <w:rFonts w:ascii="Arial" w:hAnsi="Arial" w:cs="Arial"/>
        </w:rPr>
        <w:t xml:space="preserve"> led the way once again with 400 additional jobs. Educational and health services enjoyed a gain of 300 jobs. Two-thirds of those jobs are in health care and social assistance. Manufacturing employment is down 200 jobs from one year ago, all in durable goods manufacturing. Financial activities and leisure and hospitality each pared 100 jobs.</w:t>
      </w:r>
    </w:p>
    <w:sectPr w:rsidR="009B3B6E" w:rsidRPr="00551C50"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DBF8" w14:textId="77777777" w:rsidR="002C0ABA" w:rsidRDefault="002C0ABA" w:rsidP="002A4668">
      <w:r>
        <w:separator/>
      </w:r>
    </w:p>
  </w:endnote>
  <w:endnote w:type="continuationSeparator" w:id="0">
    <w:p w14:paraId="49570C1D" w14:textId="77777777"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D5CBD" w14:textId="77777777" w:rsidR="002C0ABA" w:rsidRDefault="002C0ABA" w:rsidP="002A4668">
      <w:r>
        <w:separator/>
      </w:r>
    </w:p>
  </w:footnote>
  <w:footnote w:type="continuationSeparator" w:id="0">
    <w:p w14:paraId="19F2E667" w14:textId="77777777"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F8"/>
    <w:rsid w:val="000118FC"/>
    <w:rsid w:val="00014D89"/>
    <w:rsid w:val="00015146"/>
    <w:rsid w:val="000175F8"/>
    <w:rsid w:val="00023F30"/>
    <w:rsid w:val="00024D0D"/>
    <w:rsid w:val="000251A6"/>
    <w:rsid w:val="00027BA3"/>
    <w:rsid w:val="00032406"/>
    <w:rsid w:val="000356A2"/>
    <w:rsid w:val="00040F71"/>
    <w:rsid w:val="00042ABE"/>
    <w:rsid w:val="00045C37"/>
    <w:rsid w:val="000503AE"/>
    <w:rsid w:val="00051841"/>
    <w:rsid w:val="00051B49"/>
    <w:rsid w:val="00054B5B"/>
    <w:rsid w:val="0005613E"/>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119"/>
    <w:rsid w:val="000D4A4E"/>
    <w:rsid w:val="000F3863"/>
    <w:rsid w:val="000F4EF6"/>
    <w:rsid w:val="00100246"/>
    <w:rsid w:val="001011A7"/>
    <w:rsid w:val="001011AD"/>
    <w:rsid w:val="00105535"/>
    <w:rsid w:val="001104BA"/>
    <w:rsid w:val="00110E10"/>
    <w:rsid w:val="00115772"/>
    <w:rsid w:val="00120ACC"/>
    <w:rsid w:val="00126031"/>
    <w:rsid w:val="0013602A"/>
    <w:rsid w:val="00140402"/>
    <w:rsid w:val="00141B70"/>
    <w:rsid w:val="00144AD0"/>
    <w:rsid w:val="00150ED4"/>
    <w:rsid w:val="00153878"/>
    <w:rsid w:val="00153886"/>
    <w:rsid w:val="001539F5"/>
    <w:rsid w:val="00157B44"/>
    <w:rsid w:val="001643DC"/>
    <w:rsid w:val="001654BA"/>
    <w:rsid w:val="00166CAD"/>
    <w:rsid w:val="0017239F"/>
    <w:rsid w:val="001810C5"/>
    <w:rsid w:val="00182F49"/>
    <w:rsid w:val="0018322B"/>
    <w:rsid w:val="001832D1"/>
    <w:rsid w:val="00190607"/>
    <w:rsid w:val="001955EF"/>
    <w:rsid w:val="001972FB"/>
    <w:rsid w:val="001A0BE0"/>
    <w:rsid w:val="001A1FB0"/>
    <w:rsid w:val="001A4C9E"/>
    <w:rsid w:val="001A547A"/>
    <w:rsid w:val="001A6EF3"/>
    <w:rsid w:val="001B0413"/>
    <w:rsid w:val="001B0E33"/>
    <w:rsid w:val="001B741E"/>
    <w:rsid w:val="001C1168"/>
    <w:rsid w:val="001C18D8"/>
    <w:rsid w:val="001D01D4"/>
    <w:rsid w:val="001D3E6A"/>
    <w:rsid w:val="001D737C"/>
    <w:rsid w:val="001E00D5"/>
    <w:rsid w:val="001E213D"/>
    <w:rsid w:val="001E292C"/>
    <w:rsid w:val="001E30C6"/>
    <w:rsid w:val="001E66E0"/>
    <w:rsid w:val="001E69CB"/>
    <w:rsid w:val="001F0D36"/>
    <w:rsid w:val="001F1A6F"/>
    <w:rsid w:val="001F69BA"/>
    <w:rsid w:val="00204C27"/>
    <w:rsid w:val="002108D8"/>
    <w:rsid w:val="0021210B"/>
    <w:rsid w:val="0021535E"/>
    <w:rsid w:val="00222026"/>
    <w:rsid w:val="00226508"/>
    <w:rsid w:val="00231409"/>
    <w:rsid w:val="002407E0"/>
    <w:rsid w:val="00240998"/>
    <w:rsid w:val="00241A02"/>
    <w:rsid w:val="00246817"/>
    <w:rsid w:val="002565B4"/>
    <w:rsid w:val="00277F5F"/>
    <w:rsid w:val="00280EA1"/>
    <w:rsid w:val="00282111"/>
    <w:rsid w:val="00286012"/>
    <w:rsid w:val="00294372"/>
    <w:rsid w:val="002A09AA"/>
    <w:rsid w:val="002A0D0C"/>
    <w:rsid w:val="002A4668"/>
    <w:rsid w:val="002B025E"/>
    <w:rsid w:val="002C0ABA"/>
    <w:rsid w:val="002C3961"/>
    <w:rsid w:val="002C6F3D"/>
    <w:rsid w:val="002D1984"/>
    <w:rsid w:val="002D19EB"/>
    <w:rsid w:val="002D26CE"/>
    <w:rsid w:val="002D4D25"/>
    <w:rsid w:val="002D756D"/>
    <w:rsid w:val="002F1B5C"/>
    <w:rsid w:val="002F34A5"/>
    <w:rsid w:val="002F38EB"/>
    <w:rsid w:val="002F6191"/>
    <w:rsid w:val="003004C8"/>
    <w:rsid w:val="003011E9"/>
    <w:rsid w:val="003028F1"/>
    <w:rsid w:val="00304783"/>
    <w:rsid w:val="0031080F"/>
    <w:rsid w:val="00310F6F"/>
    <w:rsid w:val="00313A8E"/>
    <w:rsid w:val="00315396"/>
    <w:rsid w:val="0031679B"/>
    <w:rsid w:val="00322585"/>
    <w:rsid w:val="00333353"/>
    <w:rsid w:val="003338BD"/>
    <w:rsid w:val="00334499"/>
    <w:rsid w:val="0034087F"/>
    <w:rsid w:val="00343614"/>
    <w:rsid w:val="003442CD"/>
    <w:rsid w:val="00345944"/>
    <w:rsid w:val="00350391"/>
    <w:rsid w:val="00353795"/>
    <w:rsid w:val="00353F07"/>
    <w:rsid w:val="003700E5"/>
    <w:rsid w:val="00373515"/>
    <w:rsid w:val="00377CA4"/>
    <w:rsid w:val="003813DC"/>
    <w:rsid w:val="00387A68"/>
    <w:rsid w:val="00387E2B"/>
    <w:rsid w:val="003966EB"/>
    <w:rsid w:val="00397CE2"/>
    <w:rsid w:val="003A18C0"/>
    <w:rsid w:val="003A46DC"/>
    <w:rsid w:val="003A5CA7"/>
    <w:rsid w:val="003B0BCB"/>
    <w:rsid w:val="003B2729"/>
    <w:rsid w:val="003B61B8"/>
    <w:rsid w:val="003B6870"/>
    <w:rsid w:val="003C02AB"/>
    <w:rsid w:val="003C7F63"/>
    <w:rsid w:val="003D022D"/>
    <w:rsid w:val="003D2EA4"/>
    <w:rsid w:val="003D66C0"/>
    <w:rsid w:val="003D7600"/>
    <w:rsid w:val="003E0CDF"/>
    <w:rsid w:val="003E2281"/>
    <w:rsid w:val="003E4463"/>
    <w:rsid w:val="003F53E5"/>
    <w:rsid w:val="0040083A"/>
    <w:rsid w:val="00404DE8"/>
    <w:rsid w:val="0040611A"/>
    <w:rsid w:val="00407C4F"/>
    <w:rsid w:val="00416941"/>
    <w:rsid w:val="004171FD"/>
    <w:rsid w:val="00425E84"/>
    <w:rsid w:val="00430AAA"/>
    <w:rsid w:val="004367F0"/>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47"/>
    <w:rsid w:val="004E5D56"/>
    <w:rsid w:val="004F2FB3"/>
    <w:rsid w:val="004F6ADE"/>
    <w:rsid w:val="004F7586"/>
    <w:rsid w:val="005042C8"/>
    <w:rsid w:val="00511D95"/>
    <w:rsid w:val="00515B5E"/>
    <w:rsid w:val="00515F16"/>
    <w:rsid w:val="005232C5"/>
    <w:rsid w:val="005305EF"/>
    <w:rsid w:val="00530640"/>
    <w:rsid w:val="00530EDF"/>
    <w:rsid w:val="00535033"/>
    <w:rsid w:val="00535034"/>
    <w:rsid w:val="00536007"/>
    <w:rsid w:val="00537C21"/>
    <w:rsid w:val="005430AA"/>
    <w:rsid w:val="0054735B"/>
    <w:rsid w:val="00551C50"/>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559D"/>
    <w:rsid w:val="005D7FBA"/>
    <w:rsid w:val="005E3B28"/>
    <w:rsid w:val="005E5CD2"/>
    <w:rsid w:val="005F55B8"/>
    <w:rsid w:val="005F6AA1"/>
    <w:rsid w:val="00600B58"/>
    <w:rsid w:val="006027FF"/>
    <w:rsid w:val="006062E1"/>
    <w:rsid w:val="006117D3"/>
    <w:rsid w:val="00613445"/>
    <w:rsid w:val="00613757"/>
    <w:rsid w:val="00614C56"/>
    <w:rsid w:val="006211B2"/>
    <w:rsid w:val="00622E80"/>
    <w:rsid w:val="00632602"/>
    <w:rsid w:val="00636678"/>
    <w:rsid w:val="0063678E"/>
    <w:rsid w:val="006414E7"/>
    <w:rsid w:val="006419C2"/>
    <w:rsid w:val="00642F7C"/>
    <w:rsid w:val="00643511"/>
    <w:rsid w:val="006462A8"/>
    <w:rsid w:val="00651584"/>
    <w:rsid w:val="00655D0E"/>
    <w:rsid w:val="006656DC"/>
    <w:rsid w:val="006710E7"/>
    <w:rsid w:val="006803A0"/>
    <w:rsid w:val="00692702"/>
    <w:rsid w:val="006A01BD"/>
    <w:rsid w:val="006A3F74"/>
    <w:rsid w:val="006A68DD"/>
    <w:rsid w:val="006B0909"/>
    <w:rsid w:val="006B4347"/>
    <w:rsid w:val="006B5059"/>
    <w:rsid w:val="006B6FDF"/>
    <w:rsid w:val="006B7DE4"/>
    <w:rsid w:val="006C0843"/>
    <w:rsid w:val="006C1E05"/>
    <w:rsid w:val="006C22FC"/>
    <w:rsid w:val="006C291D"/>
    <w:rsid w:val="006C3AB7"/>
    <w:rsid w:val="006C596B"/>
    <w:rsid w:val="006D1291"/>
    <w:rsid w:val="006D1624"/>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16FF9"/>
    <w:rsid w:val="00721249"/>
    <w:rsid w:val="00721896"/>
    <w:rsid w:val="007245E4"/>
    <w:rsid w:val="00727211"/>
    <w:rsid w:val="007308F4"/>
    <w:rsid w:val="00730BDD"/>
    <w:rsid w:val="0073102F"/>
    <w:rsid w:val="00731271"/>
    <w:rsid w:val="00737637"/>
    <w:rsid w:val="00737DC0"/>
    <w:rsid w:val="007513CA"/>
    <w:rsid w:val="007514EA"/>
    <w:rsid w:val="00751B78"/>
    <w:rsid w:val="00757CDC"/>
    <w:rsid w:val="00757F3F"/>
    <w:rsid w:val="007600E4"/>
    <w:rsid w:val="00772789"/>
    <w:rsid w:val="007746A5"/>
    <w:rsid w:val="0078344C"/>
    <w:rsid w:val="00787AB9"/>
    <w:rsid w:val="00794071"/>
    <w:rsid w:val="00797077"/>
    <w:rsid w:val="007A2213"/>
    <w:rsid w:val="007A300B"/>
    <w:rsid w:val="007A418B"/>
    <w:rsid w:val="007A5DD6"/>
    <w:rsid w:val="007A700A"/>
    <w:rsid w:val="007B0E21"/>
    <w:rsid w:val="007B2A36"/>
    <w:rsid w:val="007B666A"/>
    <w:rsid w:val="007C1A70"/>
    <w:rsid w:val="007C1C46"/>
    <w:rsid w:val="007D465F"/>
    <w:rsid w:val="007D63E0"/>
    <w:rsid w:val="007E2A23"/>
    <w:rsid w:val="007E37DC"/>
    <w:rsid w:val="007F4531"/>
    <w:rsid w:val="008002CA"/>
    <w:rsid w:val="00801908"/>
    <w:rsid w:val="008045CB"/>
    <w:rsid w:val="0080534F"/>
    <w:rsid w:val="0081007E"/>
    <w:rsid w:val="008109C1"/>
    <w:rsid w:val="00815A19"/>
    <w:rsid w:val="00817E45"/>
    <w:rsid w:val="00820592"/>
    <w:rsid w:val="00823C05"/>
    <w:rsid w:val="008343EA"/>
    <w:rsid w:val="0083521F"/>
    <w:rsid w:val="00836F3F"/>
    <w:rsid w:val="00847F64"/>
    <w:rsid w:val="0085144F"/>
    <w:rsid w:val="00853077"/>
    <w:rsid w:val="00853E1A"/>
    <w:rsid w:val="00860446"/>
    <w:rsid w:val="008622DE"/>
    <w:rsid w:val="00863CCA"/>
    <w:rsid w:val="008644A3"/>
    <w:rsid w:val="008655E5"/>
    <w:rsid w:val="008659C1"/>
    <w:rsid w:val="0087368E"/>
    <w:rsid w:val="00874BDC"/>
    <w:rsid w:val="008761A5"/>
    <w:rsid w:val="00882482"/>
    <w:rsid w:val="00884DBE"/>
    <w:rsid w:val="00887094"/>
    <w:rsid w:val="008874BA"/>
    <w:rsid w:val="008912E5"/>
    <w:rsid w:val="00891E0C"/>
    <w:rsid w:val="00896A17"/>
    <w:rsid w:val="008A307F"/>
    <w:rsid w:val="008A6486"/>
    <w:rsid w:val="008C06C7"/>
    <w:rsid w:val="008C0EF5"/>
    <w:rsid w:val="008C4433"/>
    <w:rsid w:val="008C579B"/>
    <w:rsid w:val="008C6814"/>
    <w:rsid w:val="008D013D"/>
    <w:rsid w:val="008D4627"/>
    <w:rsid w:val="008D766B"/>
    <w:rsid w:val="008D7C7C"/>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14A4"/>
    <w:rsid w:val="00933CBA"/>
    <w:rsid w:val="00935102"/>
    <w:rsid w:val="0093713B"/>
    <w:rsid w:val="00937795"/>
    <w:rsid w:val="00945BA8"/>
    <w:rsid w:val="009558BC"/>
    <w:rsid w:val="00956543"/>
    <w:rsid w:val="00961A1D"/>
    <w:rsid w:val="00963241"/>
    <w:rsid w:val="0097070E"/>
    <w:rsid w:val="0097169E"/>
    <w:rsid w:val="009735AB"/>
    <w:rsid w:val="00973F2B"/>
    <w:rsid w:val="00974443"/>
    <w:rsid w:val="009744BF"/>
    <w:rsid w:val="009855E9"/>
    <w:rsid w:val="009975A2"/>
    <w:rsid w:val="009A1A85"/>
    <w:rsid w:val="009A6917"/>
    <w:rsid w:val="009B2345"/>
    <w:rsid w:val="009B2C54"/>
    <w:rsid w:val="009B3639"/>
    <w:rsid w:val="009B3B6E"/>
    <w:rsid w:val="009B59C5"/>
    <w:rsid w:val="009B65BB"/>
    <w:rsid w:val="009C0263"/>
    <w:rsid w:val="009C7392"/>
    <w:rsid w:val="009D0238"/>
    <w:rsid w:val="009D757C"/>
    <w:rsid w:val="009E173D"/>
    <w:rsid w:val="009E2651"/>
    <w:rsid w:val="009E4283"/>
    <w:rsid w:val="009E492A"/>
    <w:rsid w:val="009E5862"/>
    <w:rsid w:val="009E6E10"/>
    <w:rsid w:val="009F3547"/>
    <w:rsid w:val="009F5705"/>
    <w:rsid w:val="00A02EC1"/>
    <w:rsid w:val="00A04E3F"/>
    <w:rsid w:val="00A12579"/>
    <w:rsid w:val="00A1594B"/>
    <w:rsid w:val="00A159E2"/>
    <w:rsid w:val="00A16133"/>
    <w:rsid w:val="00A17D75"/>
    <w:rsid w:val="00A2353D"/>
    <w:rsid w:val="00A26633"/>
    <w:rsid w:val="00A27EFC"/>
    <w:rsid w:val="00A33545"/>
    <w:rsid w:val="00A344FF"/>
    <w:rsid w:val="00A37B60"/>
    <w:rsid w:val="00A40AC4"/>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07B"/>
    <w:rsid w:val="00AD64E9"/>
    <w:rsid w:val="00AD7365"/>
    <w:rsid w:val="00AE314D"/>
    <w:rsid w:val="00AE4E39"/>
    <w:rsid w:val="00AE6867"/>
    <w:rsid w:val="00AF0C61"/>
    <w:rsid w:val="00AF1236"/>
    <w:rsid w:val="00AF45B9"/>
    <w:rsid w:val="00AF47EE"/>
    <w:rsid w:val="00AF528D"/>
    <w:rsid w:val="00B10ECE"/>
    <w:rsid w:val="00B124DC"/>
    <w:rsid w:val="00B15C92"/>
    <w:rsid w:val="00B208BA"/>
    <w:rsid w:val="00B2363C"/>
    <w:rsid w:val="00B33B3A"/>
    <w:rsid w:val="00B34D93"/>
    <w:rsid w:val="00B41D1E"/>
    <w:rsid w:val="00B5060B"/>
    <w:rsid w:val="00B51087"/>
    <w:rsid w:val="00B64C23"/>
    <w:rsid w:val="00B66815"/>
    <w:rsid w:val="00B72445"/>
    <w:rsid w:val="00B75FB2"/>
    <w:rsid w:val="00B76739"/>
    <w:rsid w:val="00B82505"/>
    <w:rsid w:val="00B917CD"/>
    <w:rsid w:val="00B919F0"/>
    <w:rsid w:val="00B957A8"/>
    <w:rsid w:val="00B96D26"/>
    <w:rsid w:val="00BA36C3"/>
    <w:rsid w:val="00BA504F"/>
    <w:rsid w:val="00BB148F"/>
    <w:rsid w:val="00BB2019"/>
    <w:rsid w:val="00BB5CC8"/>
    <w:rsid w:val="00BB673B"/>
    <w:rsid w:val="00BC56A9"/>
    <w:rsid w:val="00BC658A"/>
    <w:rsid w:val="00BD0BB2"/>
    <w:rsid w:val="00BD2564"/>
    <w:rsid w:val="00BD2D3B"/>
    <w:rsid w:val="00BD45AB"/>
    <w:rsid w:val="00BE3021"/>
    <w:rsid w:val="00BE38BF"/>
    <w:rsid w:val="00BE3A93"/>
    <w:rsid w:val="00BE558C"/>
    <w:rsid w:val="00BF44DE"/>
    <w:rsid w:val="00BF750C"/>
    <w:rsid w:val="00C00A3B"/>
    <w:rsid w:val="00C00CF2"/>
    <w:rsid w:val="00C116C2"/>
    <w:rsid w:val="00C20DAA"/>
    <w:rsid w:val="00C225B8"/>
    <w:rsid w:val="00C254E7"/>
    <w:rsid w:val="00C310E3"/>
    <w:rsid w:val="00C31D3B"/>
    <w:rsid w:val="00C321E4"/>
    <w:rsid w:val="00C353BC"/>
    <w:rsid w:val="00C365AD"/>
    <w:rsid w:val="00C37D58"/>
    <w:rsid w:val="00C428A3"/>
    <w:rsid w:val="00C42BD5"/>
    <w:rsid w:val="00C43543"/>
    <w:rsid w:val="00C476EF"/>
    <w:rsid w:val="00C51F23"/>
    <w:rsid w:val="00C53E51"/>
    <w:rsid w:val="00C5482F"/>
    <w:rsid w:val="00C55E12"/>
    <w:rsid w:val="00C57801"/>
    <w:rsid w:val="00C60D22"/>
    <w:rsid w:val="00C61445"/>
    <w:rsid w:val="00C630F9"/>
    <w:rsid w:val="00C93CC9"/>
    <w:rsid w:val="00C95DE7"/>
    <w:rsid w:val="00CA6A52"/>
    <w:rsid w:val="00CB1A0E"/>
    <w:rsid w:val="00CB576C"/>
    <w:rsid w:val="00CB5E51"/>
    <w:rsid w:val="00CC0C15"/>
    <w:rsid w:val="00CD1145"/>
    <w:rsid w:val="00CD6C3E"/>
    <w:rsid w:val="00CE023E"/>
    <w:rsid w:val="00CE035C"/>
    <w:rsid w:val="00CE13AB"/>
    <w:rsid w:val="00CE3C3E"/>
    <w:rsid w:val="00CE764A"/>
    <w:rsid w:val="00CF0512"/>
    <w:rsid w:val="00CF2116"/>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4B76"/>
    <w:rsid w:val="00D774B4"/>
    <w:rsid w:val="00D81088"/>
    <w:rsid w:val="00D81418"/>
    <w:rsid w:val="00D81B7D"/>
    <w:rsid w:val="00D8322A"/>
    <w:rsid w:val="00D83FB7"/>
    <w:rsid w:val="00D84A45"/>
    <w:rsid w:val="00D91D72"/>
    <w:rsid w:val="00D92A53"/>
    <w:rsid w:val="00D92DD0"/>
    <w:rsid w:val="00D95C11"/>
    <w:rsid w:val="00DA460A"/>
    <w:rsid w:val="00DA7EE4"/>
    <w:rsid w:val="00DB1AA5"/>
    <w:rsid w:val="00DB3A8A"/>
    <w:rsid w:val="00DB5B82"/>
    <w:rsid w:val="00DB6D77"/>
    <w:rsid w:val="00DC17B5"/>
    <w:rsid w:val="00DC591A"/>
    <w:rsid w:val="00DC6B24"/>
    <w:rsid w:val="00DD0A88"/>
    <w:rsid w:val="00DD268B"/>
    <w:rsid w:val="00DD3806"/>
    <w:rsid w:val="00DD5F90"/>
    <w:rsid w:val="00DE49C1"/>
    <w:rsid w:val="00DE54CB"/>
    <w:rsid w:val="00DE568C"/>
    <w:rsid w:val="00DE5B75"/>
    <w:rsid w:val="00DF380E"/>
    <w:rsid w:val="00E000E7"/>
    <w:rsid w:val="00E0314A"/>
    <w:rsid w:val="00E0755B"/>
    <w:rsid w:val="00E10968"/>
    <w:rsid w:val="00E11FC6"/>
    <w:rsid w:val="00E133AA"/>
    <w:rsid w:val="00E136EB"/>
    <w:rsid w:val="00E14BA9"/>
    <w:rsid w:val="00E158CA"/>
    <w:rsid w:val="00E20F21"/>
    <w:rsid w:val="00E25BF8"/>
    <w:rsid w:val="00E25FB7"/>
    <w:rsid w:val="00E30AC4"/>
    <w:rsid w:val="00E31C04"/>
    <w:rsid w:val="00E3282B"/>
    <w:rsid w:val="00E32C62"/>
    <w:rsid w:val="00E36EBE"/>
    <w:rsid w:val="00E40231"/>
    <w:rsid w:val="00E4452B"/>
    <w:rsid w:val="00E4475A"/>
    <w:rsid w:val="00E44868"/>
    <w:rsid w:val="00E50476"/>
    <w:rsid w:val="00E54DC0"/>
    <w:rsid w:val="00E64088"/>
    <w:rsid w:val="00E6607E"/>
    <w:rsid w:val="00E70DB7"/>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277D9"/>
    <w:rsid w:val="00F3654F"/>
    <w:rsid w:val="00F37B3C"/>
    <w:rsid w:val="00F40D1E"/>
    <w:rsid w:val="00F436D6"/>
    <w:rsid w:val="00F45B72"/>
    <w:rsid w:val="00F5483F"/>
    <w:rsid w:val="00F639F2"/>
    <w:rsid w:val="00F67C7E"/>
    <w:rsid w:val="00F73B52"/>
    <w:rsid w:val="00F761D0"/>
    <w:rsid w:val="00F80B57"/>
    <w:rsid w:val="00F81BEB"/>
    <w:rsid w:val="00F8493A"/>
    <w:rsid w:val="00F92C5F"/>
    <w:rsid w:val="00FA03F8"/>
    <w:rsid w:val="00FA197E"/>
    <w:rsid w:val="00FB1AF3"/>
    <w:rsid w:val="00FB1BC3"/>
    <w:rsid w:val="00FB3752"/>
    <w:rsid w:val="00FB3F47"/>
    <w:rsid w:val="00FC16F5"/>
    <w:rsid w:val="00FC3FBA"/>
    <w:rsid w:val="00FC4071"/>
    <w:rsid w:val="00FC45E7"/>
    <w:rsid w:val="00FE480F"/>
    <w:rsid w:val="00FE6B71"/>
    <w:rsid w:val="00FE7643"/>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AE986"/>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DC05-496B-47B8-AF7F-B1665AAF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1030</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Henze, Kris [IWD]</cp:lastModifiedBy>
  <cp:revision>4</cp:revision>
  <cp:lastPrinted>2004-10-12T19:46:00Z</cp:lastPrinted>
  <dcterms:created xsi:type="dcterms:W3CDTF">2024-10-16T13:56:00Z</dcterms:created>
  <dcterms:modified xsi:type="dcterms:W3CDTF">2024-10-21T17:20:00Z</dcterms:modified>
</cp:coreProperties>
</file>