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62" w:rsidRDefault="007C3162">
      <w:pPr>
        <w:pStyle w:val="Title"/>
      </w:pPr>
      <w:r>
        <w:t>AGENCY PERFORMANCE PLAN</w:t>
      </w:r>
    </w:p>
    <w:p w:rsidR="007C3162" w:rsidRDefault="007C3162">
      <w:pPr>
        <w:jc w:val="center"/>
        <w:rPr>
          <w:b/>
          <w:bCs/>
        </w:rPr>
      </w:pPr>
      <w:r>
        <w:rPr>
          <w:b/>
          <w:bCs/>
        </w:rPr>
        <w:t>FY 2007</w:t>
      </w:r>
    </w:p>
    <w:p w:rsidR="007C3162" w:rsidRDefault="007C316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gridCol w:w="2521"/>
        <w:gridCol w:w="2124"/>
        <w:gridCol w:w="1406"/>
        <w:gridCol w:w="1999"/>
        <w:gridCol w:w="1094"/>
        <w:gridCol w:w="2964"/>
      </w:tblGrid>
      <w:tr w:rsidR="007C3162">
        <w:tblPrEx>
          <w:tblCellMar>
            <w:top w:w="0" w:type="dxa"/>
            <w:bottom w:w="0" w:type="dxa"/>
          </w:tblCellMar>
        </w:tblPrEx>
        <w:trPr>
          <w:cantSplit/>
        </w:trPr>
        <w:tc>
          <w:tcPr>
            <w:tcW w:w="14328" w:type="dxa"/>
            <w:gridSpan w:val="7"/>
          </w:tcPr>
          <w:p w:rsidR="007C3162" w:rsidRDefault="007C3162">
            <w:pPr>
              <w:rPr>
                <w:b/>
                <w:bCs/>
                <w:sz w:val="20"/>
              </w:rPr>
            </w:pPr>
            <w:r>
              <w:rPr>
                <w:b/>
                <w:bCs/>
                <w:sz w:val="20"/>
              </w:rPr>
              <w:t xml:space="preserve">Name of Agency: :  </w:t>
            </w:r>
            <w:smartTag w:uri="urn:schemas-microsoft-com:office:smarttags" w:element="State">
              <w:smartTag w:uri="urn:schemas-microsoft-com:office:smarttags" w:element="place">
                <w:r>
                  <w:rPr>
                    <w:b/>
                    <w:bCs/>
                    <w:sz w:val="20"/>
                  </w:rPr>
                  <w:t>Iowa</w:t>
                </w:r>
              </w:smartTag>
            </w:smartTag>
            <w:r>
              <w:rPr>
                <w:b/>
                <w:bCs/>
                <w:sz w:val="20"/>
              </w:rPr>
              <w:t xml:space="preserve"> Public Employees’ Retirement System</w:t>
            </w:r>
          </w:p>
        </w:tc>
      </w:tr>
      <w:tr w:rsidR="007C3162">
        <w:tblPrEx>
          <w:tblCellMar>
            <w:top w:w="0" w:type="dxa"/>
            <w:bottom w:w="0" w:type="dxa"/>
          </w:tblCellMar>
        </w:tblPrEx>
        <w:trPr>
          <w:cantSplit/>
        </w:trPr>
        <w:tc>
          <w:tcPr>
            <w:tcW w:w="14328" w:type="dxa"/>
            <w:gridSpan w:val="7"/>
          </w:tcPr>
          <w:p w:rsidR="007C3162" w:rsidRDefault="007C3162">
            <w:pPr>
              <w:rPr>
                <w:b/>
                <w:bCs/>
                <w:sz w:val="20"/>
              </w:rPr>
            </w:pPr>
          </w:p>
        </w:tc>
      </w:tr>
      <w:tr w:rsidR="007C3162">
        <w:tblPrEx>
          <w:tblCellMar>
            <w:top w:w="0" w:type="dxa"/>
            <w:bottom w:w="0" w:type="dxa"/>
          </w:tblCellMar>
        </w:tblPrEx>
        <w:trPr>
          <w:cantSplit/>
        </w:trPr>
        <w:tc>
          <w:tcPr>
            <w:tcW w:w="14328" w:type="dxa"/>
            <w:gridSpan w:val="7"/>
          </w:tcPr>
          <w:p w:rsidR="007C3162" w:rsidRDefault="007C3162">
            <w:pPr>
              <w:pStyle w:val="BodyText"/>
              <w:ind w:left="720"/>
            </w:pPr>
            <w:r>
              <w:rPr>
                <w:b/>
                <w:bCs/>
                <w:sz w:val="20"/>
              </w:rPr>
              <w:t xml:space="preserve">Agency Mission/Core Purpose:  </w:t>
            </w:r>
            <w:r>
              <w:t xml:space="preserve">To provide cost-effective and sufficient core retirement benefits and services exclusively to members and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t>Iowa</w:t>
                </w:r>
              </w:smartTag>
            </w:smartTag>
            <w:r>
              <w:t>.</w:t>
            </w:r>
          </w:p>
          <w:p w:rsidR="007C3162" w:rsidRDefault="007C3162">
            <w:pPr>
              <w:rPr>
                <w:b/>
                <w:bCs/>
                <w:sz w:val="20"/>
              </w:rPr>
            </w:pPr>
          </w:p>
        </w:tc>
      </w:tr>
      <w:tr w:rsidR="007C3162">
        <w:tblPrEx>
          <w:tblCellMar>
            <w:top w:w="0" w:type="dxa"/>
            <w:bottom w:w="0" w:type="dxa"/>
          </w:tblCellMar>
        </w:tblPrEx>
        <w:trPr>
          <w:cantSplit/>
        </w:trPr>
        <w:tc>
          <w:tcPr>
            <w:tcW w:w="14328" w:type="dxa"/>
            <w:gridSpan w:val="7"/>
          </w:tcPr>
          <w:p w:rsidR="007C3162" w:rsidRDefault="007C3162">
            <w:pPr>
              <w:pStyle w:val="BodyText"/>
              <w:ind w:left="720"/>
              <w:rPr>
                <w:b/>
                <w:bCs/>
                <w:sz w:val="20"/>
              </w:rPr>
            </w:pPr>
          </w:p>
        </w:tc>
      </w:tr>
      <w:tr w:rsidR="007C3162">
        <w:tblPrEx>
          <w:tblCellMar>
            <w:top w:w="0" w:type="dxa"/>
            <w:bottom w:w="0" w:type="dxa"/>
          </w:tblCellMar>
        </w:tblPrEx>
        <w:tc>
          <w:tcPr>
            <w:tcW w:w="2220" w:type="dxa"/>
            <w:shd w:val="pct20" w:color="auto" w:fill="auto"/>
          </w:tcPr>
          <w:p w:rsidR="007C3162" w:rsidRDefault="007C3162">
            <w:pPr>
              <w:jc w:val="center"/>
              <w:rPr>
                <w:b/>
                <w:bCs/>
                <w:sz w:val="20"/>
              </w:rPr>
            </w:pPr>
            <w:r>
              <w:rPr>
                <w:b/>
                <w:bCs/>
                <w:sz w:val="20"/>
              </w:rPr>
              <w:t>Core Function</w:t>
            </w:r>
          </w:p>
        </w:tc>
        <w:tc>
          <w:tcPr>
            <w:tcW w:w="2521" w:type="dxa"/>
            <w:shd w:val="pct20" w:color="auto" w:fill="auto"/>
          </w:tcPr>
          <w:p w:rsidR="007C3162" w:rsidRDefault="007C3162">
            <w:pPr>
              <w:jc w:val="center"/>
              <w:rPr>
                <w:b/>
                <w:bCs/>
                <w:sz w:val="20"/>
              </w:rPr>
            </w:pPr>
            <w:r>
              <w:rPr>
                <w:b/>
                <w:bCs/>
                <w:sz w:val="20"/>
              </w:rPr>
              <w:t>Outcome Measure(s)</w:t>
            </w:r>
          </w:p>
        </w:tc>
        <w:tc>
          <w:tcPr>
            <w:tcW w:w="2124" w:type="dxa"/>
            <w:shd w:val="pct20" w:color="auto" w:fill="auto"/>
          </w:tcPr>
          <w:p w:rsidR="007C3162" w:rsidRDefault="007C3162">
            <w:pPr>
              <w:jc w:val="center"/>
              <w:rPr>
                <w:b/>
                <w:bCs/>
                <w:sz w:val="20"/>
              </w:rPr>
            </w:pPr>
            <w:r>
              <w:rPr>
                <w:b/>
                <w:bCs/>
                <w:sz w:val="20"/>
              </w:rPr>
              <w:t>Outcome Target</w:t>
            </w:r>
          </w:p>
        </w:tc>
        <w:tc>
          <w:tcPr>
            <w:tcW w:w="1406" w:type="dxa"/>
            <w:shd w:val="pct20" w:color="auto" w:fill="auto"/>
          </w:tcPr>
          <w:p w:rsidR="007C3162" w:rsidRDefault="007C3162">
            <w:pPr>
              <w:jc w:val="center"/>
              <w:rPr>
                <w:b/>
                <w:bCs/>
                <w:sz w:val="20"/>
              </w:rPr>
            </w:pPr>
            <w:r>
              <w:rPr>
                <w:b/>
                <w:bCs/>
                <w:sz w:val="20"/>
              </w:rPr>
              <w:t>Person Responsible</w:t>
            </w:r>
          </w:p>
        </w:tc>
        <w:tc>
          <w:tcPr>
            <w:tcW w:w="1999" w:type="dxa"/>
            <w:shd w:val="pct20" w:color="auto" w:fill="auto"/>
          </w:tcPr>
          <w:p w:rsidR="007C3162" w:rsidRDefault="007C3162">
            <w:pPr>
              <w:jc w:val="center"/>
              <w:rPr>
                <w:b/>
                <w:bCs/>
                <w:sz w:val="20"/>
              </w:rPr>
            </w:pPr>
            <w:r>
              <w:rPr>
                <w:b/>
                <w:bCs/>
                <w:sz w:val="20"/>
              </w:rPr>
              <w:t>Data Collection Plan</w:t>
            </w:r>
          </w:p>
        </w:tc>
        <w:tc>
          <w:tcPr>
            <w:tcW w:w="1094" w:type="dxa"/>
            <w:shd w:val="pct20" w:color="auto" w:fill="auto"/>
          </w:tcPr>
          <w:p w:rsidR="007C3162" w:rsidRDefault="007C3162">
            <w:pPr>
              <w:jc w:val="center"/>
              <w:rPr>
                <w:b/>
                <w:bCs/>
                <w:sz w:val="20"/>
              </w:rPr>
            </w:pPr>
            <w:r>
              <w:rPr>
                <w:b/>
                <w:bCs/>
                <w:sz w:val="20"/>
              </w:rPr>
              <w:t>Data Reported</w:t>
            </w:r>
          </w:p>
        </w:tc>
        <w:tc>
          <w:tcPr>
            <w:tcW w:w="2964" w:type="dxa"/>
            <w:shd w:val="pct20" w:color="auto" w:fill="auto"/>
          </w:tcPr>
          <w:p w:rsidR="007C3162" w:rsidRDefault="007C3162">
            <w:pPr>
              <w:jc w:val="center"/>
              <w:rPr>
                <w:b/>
                <w:bCs/>
                <w:sz w:val="20"/>
              </w:rPr>
            </w:pPr>
            <w:r>
              <w:rPr>
                <w:b/>
                <w:bCs/>
                <w:sz w:val="20"/>
              </w:rPr>
              <w:t>Link to Strategic Plan Goal(s)</w:t>
            </w:r>
          </w:p>
        </w:tc>
      </w:tr>
      <w:tr w:rsidR="007C3162">
        <w:tblPrEx>
          <w:tblCellMar>
            <w:top w:w="0" w:type="dxa"/>
            <w:bottom w:w="0" w:type="dxa"/>
          </w:tblCellMar>
        </w:tblPrEx>
        <w:tc>
          <w:tcPr>
            <w:tcW w:w="2220" w:type="dxa"/>
          </w:tcPr>
          <w:p w:rsidR="007C3162" w:rsidRDefault="007C3162">
            <w:pPr>
              <w:rPr>
                <w:b/>
                <w:bCs/>
                <w:sz w:val="20"/>
              </w:rPr>
            </w:pPr>
            <w:r>
              <w:rPr>
                <w:b/>
                <w:bCs/>
                <w:sz w:val="20"/>
              </w:rPr>
              <w:t xml:space="preserve">CF:  Retirement Services </w:t>
            </w:r>
          </w:p>
        </w:tc>
        <w:tc>
          <w:tcPr>
            <w:tcW w:w="2521" w:type="dxa"/>
          </w:tcPr>
          <w:p w:rsidR="007C3162" w:rsidRDefault="007C3162">
            <w:pPr>
              <w:rPr>
                <w:b/>
                <w:bCs/>
                <w:sz w:val="20"/>
              </w:rPr>
            </w:pPr>
            <w:r>
              <w:rPr>
                <w:b/>
                <w:bCs/>
                <w:sz w:val="20"/>
              </w:rPr>
              <w:t>553_70</w:t>
            </w:r>
          </w:p>
        </w:tc>
        <w:tc>
          <w:tcPr>
            <w:tcW w:w="2124" w:type="dxa"/>
          </w:tcPr>
          <w:p w:rsidR="007C3162" w:rsidRDefault="007C3162">
            <w:pPr>
              <w:rPr>
                <w:b/>
                <w:bCs/>
                <w:sz w:val="20"/>
              </w:rPr>
            </w:pPr>
          </w:p>
        </w:tc>
        <w:tc>
          <w:tcPr>
            <w:tcW w:w="1406" w:type="dxa"/>
          </w:tcPr>
          <w:p w:rsidR="007C3162" w:rsidRDefault="007C3162">
            <w:pPr>
              <w:rPr>
                <w:b/>
                <w:bCs/>
                <w:sz w:val="20"/>
              </w:rPr>
            </w:pPr>
          </w:p>
        </w:tc>
        <w:tc>
          <w:tcPr>
            <w:tcW w:w="1999" w:type="dxa"/>
          </w:tcPr>
          <w:p w:rsidR="007C3162" w:rsidRDefault="007C3162">
            <w:pPr>
              <w:rPr>
                <w:b/>
                <w:bCs/>
                <w:sz w:val="20"/>
              </w:rPr>
            </w:pPr>
          </w:p>
        </w:tc>
        <w:tc>
          <w:tcPr>
            <w:tcW w:w="1094" w:type="dxa"/>
          </w:tcPr>
          <w:p w:rsidR="007C3162" w:rsidRDefault="007C3162">
            <w:pPr>
              <w:rPr>
                <w:b/>
                <w:bCs/>
                <w:sz w:val="20"/>
              </w:rPr>
            </w:pPr>
          </w:p>
        </w:tc>
        <w:tc>
          <w:tcPr>
            <w:tcW w:w="2964" w:type="dxa"/>
          </w:tcPr>
          <w:p w:rsidR="007C3162" w:rsidRDefault="007C3162">
            <w:pPr>
              <w:rPr>
                <w:b/>
                <w:bCs/>
                <w:sz w:val="20"/>
              </w:rPr>
            </w:pPr>
          </w:p>
        </w:tc>
      </w:tr>
      <w:tr w:rsidR="007C3162">
        <w:tblPrEx>
          <w:tblCellMar>
            <w:top w:w="0" w:type="dxa"/>
            <w:bottom w:w="0" w:type="dxa"/>
          </w:tblCellMar>
        </w:tblPrEx>
        <w:tc>
          <w:tcPr>
            <w:tcW w:w="2220" w:type="dxa"/>
          </w:tcPr>
          <w:p w:rsidR="007C3162" w:rsidRDefault="007C3162">
            <w:pPr>
              <w:rPr>
                <w:b/>
                <w:bCs/>
                <w:sz w:val="20"/>
              </w:rPr>
            </w:pPr>
            <w:r>
              <w:rPr>
                <w:b/>
                <w:bCs/>
                <w:sz w:val="20"/>
              </w:rPr>
              <w:t xml:space="preserve">Desired Outcome(s):  </w:t>
            </w:r>
          </w:p>
        </w:tc>
        <w:tc>
          <w:tcPr>
            <w:tcW w:w="2521" w:type="dxa"/>
          </w:tcPr>
          <w:p w:rsidR="007C3162" w:rsidRDefault="007C3162">
            <w:pPr>
              <w:rPr>
                <w:b/>
                <w:bCs/>
                <w:sz w:val="20"/>
              </w:rPr>
            </w:pPr>
          </w:p>
        </w:tc>
        <w:tc>
          <w:tcPr>
            <w:tcW w:w="2124" w:type="dxa"/>
          </w:tcPr>
          <w:p w:rsidR="007C3162" w:rsidRDefault="007C3162">
            <w:pPr>
              <w:rPr>
                <w:b/>
                <w:bCs/>
                <w:sz w:val="20"/>
              </w:rPr>
            </w:pPr>
          </w:p>
        </w:tc>
        <w:tc>
          <w:tcPr>
            <w:tcW w:w="1406" w:type="dxa"/>
          </w:tcPr>
          <w:p w:rsidR="007C3162" w:rsidRDefault="007C3162">
            <w:pPr>
              <w:rPr>
                <w:b/>
                <w:bCs/>
                <w:sz w:val="20"/>
              </w:rPr>
            </w:pPr>
          </w:p>
        </w:tc>
        <w:tc>
          <w:tcPr>
            <w:tcW w:w="1999" w:type="dxa"/>
          </w:tcPr>
          <w:p w:rsidR="007C3162" w:rsidRDefault="007C3162">
            <w:pPr>
              <w:rPr>
                <w:b/>
                <w:bCs/>
                <w:sz w:val="20"/>
              </w:rPr>
            </w:pPr>
          </w:p>
        </w:tc>
        <w:tc>
          <w:tcPr>
            <w:tcW w:w="1094" w:type="dxa"/>
          </w:tcPr>
          <w:p w:rsidR="007C3162" w:rsidRDefault="007C3162">
            <w:pPr>
              <w:rPr>
                <w:b/>
                <w:bCs/>
                <w:sz w:val="20"/>
              </w:rPr>
            </w:pPr>
          </w:p>
        </w:tc>
        <w:tc>
          <w:tcPr>
            <w:tcW w:w="2964" w:type="dxa"/>
          </w:tcPr>
          <w:p w:rsidR="007C3162" w:rsidRDefault="007C3162">
            <w:pPr>
              <w:rPr>
                <w:b/>
                <w:bCs/>
                <w:sz w:val="20"/>
              </w:rPr>
            </w:pPr>
          </w:p>
        </w:tc>
      </w:tr>
      <w:tr w:rsidR="007C3162">
        <w:tblPrEx>
          <w:tblCellMar>
            <w:top w:w="0" w:type="dxa"/>
            <w:bottom w:w="0" w:type="dxa"/>
          </w:tblCellMar>
        </w:tblPrEx>
        <w:tc>
          <w:tcPr>
            <w:tcW w:w="2220" w:type="dxa"/>
          </w:tcPr>
          <w:p w:rsidR="007C3162" w:rsidRDefault="007C3162">
            <w:pPr>
              <w:rPr>
                <w:b/>
                <w:bCs/>
                <w:sz w:val="20"/>
              </w:rPr>
            </w:pPr>
            <w:r>
              <w:rPr>
                <w:b/>
                <w:bCs/>
                <w:sz w:val="20"/>
              </w:rPr>
              <w:t>1.  To provide benefits and services to members that exceed their expectations and that strongly contribute to the economic stability of the state.</w:t>
            </w:r>
          </w:p>
        </w:tc>
        <w:tc>
          <w:tcPr>
            <w:tcW w:w="2521" w:type="dxa"/>
          </w:tcPr>
          <w:p w:rsidR="007C3162" w:rsidRDefault="007C3162">
            <w:pPr>
              <w:rPr>
                <w:rFonts w:ascii="Times New Roman" w:hAnsi="Times New Roman"/>
                <w:b/>
                <w:bCs/>
                <w:noProof/>
              </w:rPr>
            </w:pPr>
            <w:r>
              <w:rPr>
                <w:rFonts w:cs="Arial"/>
                <w:b/>
                <w:bCs/>
                <w:noProof/>
                <w:sz w:val="20"/>
              </w:rPr>
              <w:t>IPERS' quality of service score as ranked against peer public pension systems within the benchmarking services provided by Cost Effectiveness Measurement, Inc</w:t>
            </w:r>
            <w:r>
              <w:rPr>
                <w:rFonts w:ascii="Times New Roman" w:hAnsi="Times New Roman"/>
                <w:b/>
                <w:bCs/>
                <w:noProof/>
              </w:rPr>
              <w:t xml:space="preserve">. </w:t>
            </w:r>
          </w:p>
          <w:p w:rsidR="007C3162" w:rsidRDefault="007C3162">
            <w:pPr>
              <w:rPr>
                <w:b/>
                <w:bCs/>
                <w:sz w:val="20"/>
              </w:rPr>
            </w:pPr>
            <w:r>
              <w:rPr>
                <w:b/>
                <w:bCs/>
                <w:sz w:val="20"/>
              </w:rPr>
              <w:t>553_70_002</w:t>
            </w:r>
          </w:p>
        </w:tc>
        <w:tc>
          <w:tcPr>
            <w:tcW w:w="2124" w:type="dxa"/>
          </w:tcPr>
          <w:p w:rsidR="007C3162" w:rsidRDefault="007C3162">
            <w:pPr>
              <w:rPr>
                <w:b/>
                <w:bCs/>
                <w:sz w:val="20"/>
              </w:rPr>
            </w:pPr>
            <w:r>
              <w:rPr>
                <w:b/>
                <w:bCs/>
                <w:sz w:val="20"/>
              </w:rPr>
              <w:t xml:space="preserve">75% </w:t>
            </w:r>
          </w:p>
        </w:tc>
        <w:tc>
          <w:tcPr>
            <w:tcW w:w="1406" w:type="dxa"/>
          </w:tcPr>
          <w:p w:rsidR="007C3162" w:rsidRDefault="007C3162">
            <w:pPr>
              <w:pStyle w:val="Heading1"/>
              <w:tabs>
                <w:tab w:val="clear" w:pos="240"/>
              </w:tabs>
            </w:pPr>
            <w:smartTag w:uri="urn:schemas-microsoft-com:office:smarttags" w:element="country-region">
              <w:smartTag w:uri="urn:schemas-microsoft-com:office:smarttags" w:element="place">
                <w:r>
                  <w:t>Leon</w:t>
                </w:r>
              </w:smartTag>
            </w:smartTag>
            <w:r>
              <w:t xml:space="preserve"> </w:t>
            </w:r>
          </w:p>
        </w:tc>
        <w:tc>
          <w:tcPr>
            <w:tcW w:w="1999" w:type="dxa"/>
          </w:tcPr>
          <w:p w:rsidR="007C3162" w:rsidRDefault="007C3162">
            <w:pPr>
              <w:rPr>
                <w:b/>
                <w:bCs/>
                <w:sz w:val="20"/>
              </w:rPr>
            </w:pPr>
            <w:r>
              <w:rPr>
                <w:b/>
                <w:bCs/>
                <w:sz w:val="20"/>
              </w:rPr>
              <w:t>1.  Analyze data in CEM administration bench-marking report to deter-mine number in upper quartile.</w:t>
            </w:r>
          </w:p>
          <w:p w:rsidR="007C3162" w:rsidRDefault="007C3162">
            <w:pPr>
              <w:rPr>
                <w:b/>
                <w:bCs/>
                <w:sz w:val="20"/>
              </w:rPr>
            </w:pPr>
            <w:r>
              <w:rPr>
                <w:b/>
                <w:bCs/>
                <w:sz w:val="20"/>
              </w:rPr>
              <w:t>2.  Determine percentage.</w:t>
            </w:r>
          </w:p>
          <w:p w:rsidR="007C3162" w:rsidRDefault="007C3162">
            <w:pPr>
              <w:rPr>
                <w:b/>
                <w:bCs/>
                <w:sz w:val="20"/>
              </w:rPr>
            </w:pPr>
            <w:r>
              <w:rPr>
                <w:b/>
                <w:bCs/>
                <w:sz w:val="20"/>
              </w:rPr>
              <w:t>3.  Report annually.</w:t>
            </w:r>
          </w:p>
          <w:p w:rsidR="007C3162" w:rsidRDefault="007C3162">
            <w:pPr>
              <w:rPr>
                <w:b/>
                <w:bCs/>
                <w:sz w:val="20"/>
              </w:rPr>
            </w:pPr>
          </w:p>
        </w:tc>
        <w:tc>
          <w:tcPr>
            <w:tcW w:w="1094" w:type="dxa"/>
          </w:tcPr>
          <w:p w:rsidR="007C3162" w:rsidRDefault="007C3162"/>
        </w:tc>
        <w:tc>
          <w:tcPr>
            <w:tcW w:w="2964" w:type="dxa"/>
          </w:tcPr>
          <w:p w:rsidR="007C3162" w:rsidRDefault="007C3162">
            <w:pPr>
              <w:rPr>
                <w:b/>
                <w:bCs/>
                <w:sz w:val="20"/>
              </w:rPr>
            </w:pPr>
            <w:r>
              <w:rPr>
                <w:b/>
                <w:bCs/>
                <w:sz w:val="20"/>
              </w:rPr>
              <w:t>IPERS S. Plan Core Purpose, critical issue 4.7 and Goal 6.2:   IPERS will fully benchmark its benefits and services against peer and other retirement</w:t>
            </w:r>
            <w:r>
              <w:rPr>
                <w:sz w:val="20"/>
              </w:rPr>
              <w:t xml:space="preserve"> </w:t>
            </w:r>
            <w:r>
              <w:rPr>
                <w:b/>
                <w:bCs/>
                <w:sz w:val="20"/>
              </w:rPr>
              <w:t>systems</w:t>
            </w:r>
            <w:r>
              <w:rPr>
                <w:sz w:val="20"/>
              </w:rPr>
              <w:t>.</w:t>
            </w:r>
          </w:p>
        </w:tc>
      </w:tr>
      <w:tr w:rsidR="007C3162">
        <w:tblPrEx>
          <w:tblCellMar>
            <w:top w:w="0" w:type="dxa"/>
            <w:bottom w:w="0" w:type="dxa"/>
          </w:tblCellMar>
        </w:tblPrEx>
        <w:tc>
          <w:tcPr>
            <w:tcW w:w="2220" w:type="dxa"/>
          </w:tcPr>
          <w:p w:rsidR="007C3162" w:rsidRDefault="007C3162">
            <w:pPr>
              <w:rPr>
                <w:b/>
                <w:bCs/>
                <w:sz w:val="20"/>
              </w:rPr>
            </w:pPr>
            <w:r>
              <w:rPr>
                <w:b/>
                <w:bCs/>
                <w:sz w:val="20"/>
              </w:rPr>
              <w:t xml:space="preserve">2.  To maintain actuarial soundness </w:t>
            </w:r>
          </w:p>
          <w:p w:rsidR="007C3162" w:rsidRDefault="007C3162">
            <w:pPr>
              <w:rPr>
                <w:b/>
                <w:bCs/>
                <w:sz w:val="20"/>
              </w:rPr>
            </w:pPr>
            <w:r>
              <w:rPr>
                <w:b/>
                <w:bCs/>
                <w:sz w:val="20"/>
              </w:rPr>
              <w:t xml:space="preserve">of IPERS fund. </w:t>
            </w:r>
          </w:p>
        </w:tc>
        <w:tc>
          <w:tcPr>
            <w:tcW w:w="2521" w:type="dxa"/>
          </w:tcPr>
          <w:p w:rsidR="007C3162" w:rsidRDefault="007C3162">
            <w:pPr>
              <w:rPr>
                <w:rFonts w:ascii="Times New Roman" w:hAnsi="Times New Roman"/>
                <w:b/>
                <w:bCs/>
                <w:noProof/>
              </w:rPr>
            </w:pPr>
            <w:r>
              <w:rPr>
                <w:rFonts w:cs="Arial"/>
                <w:b/>
                <w:bCs/>
                <w:noProof/>
                <w:sz w:val="20"/>
              </w:rPr>
              <w:t>Percent by which IPERS investment return, on a rolling 10 year basis, meets the 7.5% assumed actuarial annual rate of interest.</w:t>
            </w:r>
          </w:p>
          <w:p w:rsidR="007C3162" w:rsidRDefault="007C3162">
            <w:pPr>
              <w:rPr>
                <w:b/>
                <w:bCs/>
                <w:sz w:val="20"/>
              </w:rPr>
            </w:pPr>
            <w:r>
              <w:rPr>
                <w:b/>
                <w:bCs/>
                <w:sz w:val="20"/>
              </w:rPr>
              <w:t>553_70_004</w:t>
            </w:r>
          </w:p>
        </w:tc>
        <w:tc>
          <w:tcPr>
            <w:tcW w:w="2124" w:type="dxa"/>
          </w:tcPr>
          <w:p w:rsidR="007C3162" w:rsidRDefault="007C3162">
            <w:pPr>
              <w:rPr>
                <w:b/>
                <w:bCs/>
                <w:sz w:val="20"/>
              </w:rPr>
            </w:pPr>
            <w:r>
              <w:rPr>
                <w:b/>
                <w:bCs/>
                <w:sz w:val="20"/>
              </w:rPr>
              <w:t>100%</w:t>
            </w: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tc>
        <w:tc>
          <w:tcPr>
            <w:tcW w:w="1406" w:type="dxa"/>
          </w:tcPr>
          <w:p w:rsidR="007C3162" w:rsidRDefault="007C3162">
            <w:pPr>
              <w:rPr>
                <w:b/>
                <w:bCs/>
                <w:sz w:val="20"/>
              </w:rPr>
            </w:pPr>
            <w:r>
              <w:rPr>
                <w:b/>
                <w:bCs/>
                <w:sz w:val="20"/>
              </w:rPr>
              <w:t xml:space="preserve">Kathy </w:t>
            </w:r>
          </w:p>
        </w:tc>
        <w:tc>
          <w:tcPr>
            <w:tcW w:w="1999" w:type="dxa"/>
          </w:tcPr>
          <w:p w:rsidR="007C3162" w:rsidRDefault="007C3162">
            <w:pPr>
              <w:rPr>
                <w:b/>
                <w:bCs/>
                <w:sz w:val="20"/>
              </w:rPr>
            </w:pPr>
            <w:r>
              <w:rPr>
                <w:b/>
                <w:bCs/>
                <w:sz w:val="20"/>
              </w:rPr>
              <w:t>1.  Collect Data.</w:t>
            </w:r>
          </w:p>
          <w:p w:rsidR="007C3162" w:rsidRDefault="007C3162">
            <w:pPr>
              <w:rPr>
                <w:b/>
                <w:bCs/>
                <w:sz w:val="20"/>
              </w:rPr>
            </w:pPr>
            <w:r>
              <w:rPr>
                <w:b/>
                <w:bCs/>
                <w:sz w:val="20"/>
              </w:rPr>
              <w:t>2.  Analyze Data.</w:t>
            </w:r>
          </w:p>
          <w:p w:rsidR="007C3162" w:rsidRDefault="007C3162">
            <w:pPr>
              <w:rPr>
                <w:b/>
                <w:bCs/>
                <w:sz w:val="20"/>
              </w:rPr>
            </w:pPr>
            <w:r>
              <w:rPr>
                <w:b/>
                <w:bCs/>
                <w:sz w:val="20"/>
              </w:rPr>
              <w:t>3.  Calculate Ratio.</w:t>
            </w:r>
          </w:p>
          <w:p w:rsidR="007C3162" w:rsidRDefault="007C3162">
            <w:pPr>
              <w:rPr>
                <w:b/>
                <w:bCs/>
                <w:sz w:val="20"/>
              </w:rPr>
            </w:pPr>
            <w:r>
              <w:rPr>
                <w:b/>
                <w:bCs/>
                <w:sz w:val="20"/>
              </w:rPr>
              <w:t>4.  Determine percentage.</w:t>
            </w:r>
          </w:p>
          <w:p w:rsidR="007C3162" w:rsidRDefault="007C3162">
            <w:pPr>
              <w:rPr>
                <w:b/>
                <w:bCs/>
                <w:sz w:val="20"/>
              </w:rPr>
            </w:pPr>
            <w:r>
              <w:rPr>
                <w:b/>
                <w:bCs/>
                <w:sz w:val="20"/>
              </w:rPr>
              <w:t xml:space="preserve">  </w:t>
            </w:r>
          </w:p>
          <w:p w:rsidR="007C3162" w:rsidRDefault="007C3162">
            <w:pPr>
              <w:rPr>
                <w:b/>
                <w:bCs/>
                <w:sz w:val="20"/>
              </w:rPr>
            </w:pPr>
          </w:p>
          <w:p w:rsidR="007C3162" w:rsidRDefault="007C3162">
            <w:pPr>
              <w:rPr>
                <w:b/>
                <w:bCs/>
                <w:sz w:val="20"/>
              </w:rPr>
            </w:pPr>
          </w:p>
          <w:p w:rsidR="007C3162" w:rsidRDefault="007C3162">
            <w:pPr>
              <w:rPr>
                <w:b/>
                <w:bCs/>
                <w:sz w:val="20"/>
              </w:rPr>
            </w:pPr>
          </w:p>
        </w:tc>
        <w:tc>
          <w:tcPr>
            <w:tcW w:w="1094" w:type="dxa"/>
          </w:tcPr>
          <w:p w:rsidR="007C3162" w:rsidRDefault="007C3162"/>
        </w:tc>
        <w:tc>
          <w:tcPr>
            <w:tcW w:w="2964" w:type="dxa"/>
          </w:tcPr>
          <w:p w:rsidR="007C3162" w:rsidRDefault="007C3162">
            <w:pPr>
              <w:rPr>
                <w:b/>
                <w:bCs/>
                <w:sz w:val="20"/>
              </w:rPr>
            </w:pPr>
            <w:r>
              <w:rPr>
                <w:b/>
                <w:bCs/>
                <w:sz w:val="20"/>
              </w:rPr>
              <w:t xml:space="preserve">IPERS’ Strategy 6.3 and IPERS Core Value: </w:t>
            </w:r>
          </w:p>
          <w:p w:rsidR="007C3162" w:rsidRDefault="007C3162">
            <w:pPr>
              <w:rPr>
                <w:b/>
                <w:bCs/>
                <w:sz w:val="20"/>
              </w:rPr>
            </w:pPr>
            <w:r>
              <w:rPr>
                <w:b/>
                <w:bCs/>
                <w:sz w:val="20"/>
              </w:rPr>
              <w:t>Independent responsible management of the trust fund for the exclusive benefit of our members and beneficiaries is our most important fiduciary responsibility.</w:t>
            </w: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tc>
      </w:tr>
      <w:tr w:rsidR="007C3162">
        <w:tblPrEx>
          <w:tblCellMar>
            <w:top w:w="0" w:type="dxa"/>
            <w:bottom w:w="0" w:type="dxa"/>
          </w:tblCellMar>
        </w:tblPrEx>
        <w:tc>
          <w:tcPr>
            <w:tcW w:w="2220" w:type="dxa"/>
            <w:shd w:val="pct20" w:color="auto" w:fill="auto"/>
          </w:tcPr>
          <w:p w:rsidR="007C3162" w:rsidRDefault="007C3162">
            <w:pPr>
              <w:jc w:val="center"/>
              <w:rPr>
                <w:b/>
                <w:bCs/>
                <w:sz w:val="20"/>
              </w:rPr>
            </w:pPr>
            <w:r>
              <w:rPr>
                <w:b/>
                <w:bCs/>
                <w:sz w:val="20"/>
              </w:rPr>
              <w:lastRenderedPageBreak/>
              <w:t>Activities, Services, Products</w:t>
            </w:r>
          </w:p>
        </w:tc>
        <w:tc>
          <w:tcPr>
            <w:tcW w:w="2521" w:type="dxa"/>
            <w:shd w:val="pct20" w:color="auto" w:fill="auto"/>
          </w:tcPr>
          <w:p w:rsidR="007C3162" w:rsidRDefault="007C3162">
            <w:pPr>
              <w:jc w:val="center"/>
              <w:rPr>
                <w:b/>
                <w:bCs/>
                <w:sz w:val="20"/>
              </w:rPr>
            </w:pPr>
            <w:r>
              <w:rPr>
                <w:b/>
                <w:bCs/>
                <w:sz w:val="20"/>
              </w:rPr>
              <w:t>Performance Measures</w:t>
            </w:r>
          </w:p>
        </w:tc>
        <w:tc>
          <w:tcPr>
            <w:tcW w:w="2124" w:type="dxa"/>
            <w:shd w:val="pct20" w:color="auto" w:fill="auto"/>
          </w:tcPr>
          <w:p w:rsidR="007C3162" w:rsidRDefault="007C3162">
            <w:pPr>
              <w:jc w:val="center"/>
              <w:rPr>
                <w:b/>
                <w:bCs/>
                <w:sz w:val="20"/>
              </w:rPr>
            </w:pPr>
            <w:r>
              <w:rPr>
                <w:b/>
                <w:bCs/>
                <w:sz w:val="20"/>
              </w:rPr>
              <w:t>Performance Target(s)</w:t>
            </w:r>
          </w:p>
        </w:tc>
        <w:tc>
          <w:tcPr>
            <w:tcW w:w="1406" w:type="dxa"/>
            <w:shd w:val="pct20" w:color="auto" w:fill="auto"/>
          </w:tcPr>
          <w:p w:rsidR="007C3162" w:rsidRDefault="007C3162">
            <w:pPr>
              <w:jc w:val="center"/>
              <w:rPr>
                <w:b/>
                <w:bCs/>
                <w:sz w:val="20"/>
              </w:rPr>
            </w:pPr>
            <w:r>
              <w:rPr>
                <w:b/>
                <w:bCs/>
                <w:sz w:val="20"/>
              </w:rPr>
              <w:t>Person Responsible</w:t>
            </w:r>
          </w:p>
        </w:tc>
        <w:tc>
          <w:tcPr>
            <w:tcW w:w="1999" w:type="dxa"/>
            <w:shd w:val="pct20" w:color="auto" w:fill="auto"/>
          </w:tcPr>
          <w:p w:rsidR="007C3162" w:rsidRDefault="007C3162">
            <w:pPr>
              <w:jc w:val="center"/>
              <w:rPr>
                <w:b/>
                <w:bCs/>
                <w:sz w:val="20"/>
              </w:rPr>
            </w:pPr>
            <w:r>
              <w:rPr>
                <w:b/>
                <w:bCs/>
                <w:sz w:val="20"/>
              </w:rPr>
              <w:t>Data Collection Plan</w:t>
            </w:r>
          </w:p>
        </w:tc>
        <w:tc>
          <w:tcPr>
            <w:tcW w:w="1094" w:type="dxa"/>
            <w:shd w:val="pct20" w:color="auto" w:fill="auto"/>
          </w:tcPr>
          <w:p w:rsidR="007C3162" w:rsidRDefault="007C3162">
            <w:pPr>
              <w:jc w:val="center"/>
              <w:rPr>
                <w:b/>
                <w:bCs/>
                <w:sz w:val="20"/>
              </w:rPr>
            </w:pPr>
            <w:r>
              <w:rPr>
                <w:b/>
                <w:bCs/>
                <w:sz w:val="20"/>
              </w:rPr>
              <w:t>Data</w:t>
            </w:r>
          </w:p>
          <w:p w:rsidR="007C3162" w:rsidRDefault="007C3162">
            <w:pPr>
              <w:jc w:val="center"/>
              <w:rPr>
                <w:b/>
                <w:bCs/>
                <w:sz w:val="20"/>
              </w:rPr>
            </w:pPr>
            <w:r>
              <w:rPr>
                <w:b/>
                <w:bCs/>
                <w:sz w:val="20"/>
              </w:rPr>
              <w:t>Reported</w:t>
            </w:r>
          </w:p>
        </w:tc>
        <w:tc>
          <w:tcPr>
            <w:tcW w:w="2964" w:type="dxa"/>
            <w:shd w:val="pct20" w:color="auto" w:fill="auto"/>
          </w:tcPr>
          <w:p w:rsidR="007C3162" w:rsidRDefault="007C3162">
            <w:pPr>
              <w:jc w:val="center"/>
              <w:rPr>
                <w:b/>
                <w:bCs/>
                <w:sz w:val="20"/>
              </w:rPr>
            </w:pPr>
            <w:r>
              <w:rPr>
                <w:b/>
                <w:bCs/>
                <w:sz w:val="20"/>
              </w:rPr>
              <w:t>Strategies/Recommended Actions</w:t>
            </w:r>
          </w:p>
        </w:tc>
      </w:tr>
      <w:tr w:rsidR="007C3162">
        <w:tblPrEx>
          <w:tblCellMar>
            <w:top w:w="0" w:type="dxa"/>
            <w:bottom w:w="0" w:type="dxa"/>
          </w:tblCellMar>
        </w:tblPrEx>
        <w:tc>
          <w:tcPr>
            <w:tcW w:w="2220" w:type="dxa"/>
          </w:tcPr>
          <w:p w:rsidR="007C3162" w:rsidRDefault="007C3162">
            <w:pPr>
              <w:tabs>
                <w:tab w:val="left" w:pos="240"/>
              </w:tabs>
              <w:rPr>
                <w:b/>
                <w:bCs/>
                <w:sz w:val="20"/>
              </w:rPr>
            </w:pPr>
            <w:r>
              <w:rPr>
                <w:b/>
                <w:bCs/>
                <w:sz w:val="20"/>
              </w:rPr>
              <w:t>1.  Retirement Payments</w:t>
            </w:r>
          </w:p>
          <w:p w:rsidR="007C3162" w:rsidRDefault="007C3162">
            <w:pPr>
              <w:numPr>
                <w:ilvl w:val="0"/>
                <w:numId w:val="4"/>
              </w:numPr>
              <w:tabs>
                <w:tab w:val="left" w:pos="240"/>
              </w:tabs>
              <w:rPr>
                <w:b/>
                <w:bCs/>
                <w:sz w:val="20"/>
              </w:rPr>
            </w:pPr>
            <w:r>
              <w:rPr>
                <w:b/>
                <w:bCs/>
                <w:sz w:val="20"/>
              </w:rPr>
              <w:t>553_70101</w:t>
            </w:r>
          </w:p>
          <w:p w:rsidR="007C3162" w:rsidRDefault="007C3162">
            <w:pPr>
              <w:pStyle w:val="Heading1"/>
            </w:pPr>
            <w:r>
              <w:t>Org #:  4110</w:t>
            </w:r>
          </w:p>
          <w:p w:rsidR="007C3162" w:rsidRDefault="007C3162"/>
        </w:tc>
        <w:tc>
          <w:tcPr>
            <w:tcW w:w="2521" w:type="dxa"/>
          </w:tcPr>
          <w:p w:rsidR="007C3162" w:rsidRDefault="007C3162">
            <w:pPr>
              <w:rPr>
                <w:b/>
                <w:bCs/>
                <w:sz w:val="20"/>
              </w:rPr>
            </w:pPr>
            <w:r>
              <w:rPr>
                <w:b/>
                <w:bCs/>
                <w:sz w:val="20"/>
              </w:rPr>
              <w:t>% of payments on time</w:t>
            </w:r>
          </w:p>
          <w:p w:rsidR="007C3162" w:rsidRDefault="007C3162">
            <w:pPr>
              <w:numPr>
                <w:ilvl w:val="0"/>
                <w:numId w:val="4"/>
              </w:numPr>
              <w:rPr>
                <w:b/>
                <w:bCs/>
                <w:sz w:val="20"/>
              </w:rPr>
            </w:pPr>
            <w:r>
              <w:rPr>
                <w:b/>
                <w:bCs/>
                <w:sz w:val="20"/>
              </w:rPr>
              <w:t>553_70101_001</w:t>
            </w:r>
          </w:p>
        </w:tc>
        <w:tc>
          <w:tcPr>
            <w:tcW w:w="2124" w:type="dxa"/>
          </w:tcPr>
          <w:p w:rsidR="007C3162" w:rsidRDefault="007C3162">
            <w:pPr>
              <w:rPr>
                <w:b/>
                <w:bCs/>
                <w:sz w:val="20"/>
              </w:rPr>
            </w:pPr>
            <w:r>
              <w:rPr>
                <w:b/>
                <w:bCs/>
                <w:sz w:val="20"/>
              </w:rPr>
              <w:t>100%</w:t>
            </w:r>
          </w:p>
        </w:tc>
        <w:tc>
          <w:tcPr>
            <w:tcW w:w="1406" w:type="dxa"/>
          </w:tcPr>
          <w:p w:rsidR="007C3162" w:rsidRDefault="007C3162">
            <w:pPr>
              <w:rPr>
                <w:b/>
                <w:bCs/>
                <w:sz w:val="20"/>
              </w:rPr>
            </w:pPr>
            <w:r>
              <w:rPr>
                <w:b/>
                <w:bCs/>
                <w:sz w:val="20"/>
              </w:rPr>
              <w:t>David</w:t>
            </w:r>
          </w:p>
        </w:tc>
        <w:tc>
          <w:tcPr>
            <w:tcW w:w="1999" w:type="dxa"/>
          </w:tcPr>
          <w:p w:rsidR="007C3162" w:rsidRDefault="007C3162">
            <w:pPr>
              <w:rPr>
                <w:b/>
                <w:bCs/>
                <w:sz w:val="20"/>
              </w:rPr>
            </w:pPr>
            <w:r>
              <w:rPr>
                <w:b/>
                <w:bCs/>
                <w:sz w:val="20"/>
              </w:rPr>
              <w:t>1.  Query database</w:t>
            </w:r>
          </w:p>
          <w:p w:rsidR="007C3162" w:rsidRDefault="007C3162">
            <w:pPr>
              <w:rPr>
                <w:b/>
                <w:bCs/>
                <w:sz w:val="20"/>
              </w:rPr>
            </w:pPr>
            <w:r>
              <w:rPr>
                <w:b/>
                <w:bCs/>
                <w:sz w:val="20"/>
              </w:rPr>
              <w:t>2.  Report monthly</w:t>
            </w:r>
          </w:p>
        </w:tc>
        <w:tc>
          <w:tcPr>
            <w:tcW w:w="1094" w:type="dxa"/>
          </w:tcPr>
          <w:p w:rsidR="007C3162" w:rsidRDefault="007C3162">
            <w:pPr>
              <w:pStyle w:val="Header"/>
              <w:tabs>
                <w:tab w:val="clear" w:pos="4320"/>
                <w:tab w:val="clear" w:pos="8640"/>
              </w:tabs>
            </w:pPr>
          </w:p>
        </w:tc>
        <w:tc>
          <w:tcPr>
            <w:tcW w:w="2964" w:type="dxa"/>
          </w:tcPr>
          <w:p w:rsidR="007C3162" w:rsidRDefault="007C3162">
            <w:pPr>
              <w:rPr>
                <w:b/>
                <w:bCs/>
                <w:sz w:val="20"/>
              </w:rPr>
            </w:pPr>
            <w:r>
              <w:rPr>
                <w:b/>
                <w:bCs/>
                <w:sz w:val="20"/>
              </w:rPr>
              <w:t>Maintain performance</w:t>
            </w:r>
          </w:p>
        </w:tc>
      </w:tr>
      <w:tr w:rsidR="007C3162">
        <w:tblPrEx>
          <w:tblCellMar>
            <w:top w:w="0" w:type="dxa"/>
            <w:bottom w:w="0" w:type="dxa"/>
          </w:tblCellMar>
        </w:tblPrEx>
        <w:tc>
          <w:tcPr>
            <w:tcW w:w="2220" w:type="dxa"/>
          </w:tcPr>
          <w:p w:rsidR="007C3162" w:rsidRDefault="007C3162">
            <w:pPr>
              <w:tabs>
                <w:tab w:val="left" w:pos="240"/>
              </w:tabs>
              <w:rPr>
                <w:b/>
                <w:bCs/>
                <w:sz w:val="20"/>
              </w:rPr>
            </w:pPr>
            <w:r>
              <w:rPr>
                <w:b/>
                <w:bCs/>
                <w:sz w:val="20"/>
              </w:rPr>
              <w:t>2.  Member Counseling</w:t>
            </w:r>
          </w:p>
          <w:p w:rsidR="007C3162" w:rsidRDefault="007C3162">
            <w:pPr>
              <w:numPr>
                <w:ilvl w:val="0"/>
                <w:numId w:val="7"/>
              </w:numPr>
              <w:tabs>
                <w:tab w:val="left" w:pos="240"/>
              </w:tabs>
              <w:rPr>
                <w:b/>
                <w:bCs/>
                <w:sz w:val="20"/>
              </w:rPr>
            </w:pPr>
            <w:r>
              <w:rPr>
                <w:b/>
                <w:bCs/>
                <w:sz w:val="20"/>
              </w:rPr>
              <w:t>553_70104</w:t>
            </w:r>
          </w:p>
          <w:p w:rsidR="007C3162" w:rsidRDefault="007C3162">
            <w:pPr>
              <w:rPr>
                <w:b/>
                <w:bCs/>
                <w:sz w:val="20"/>
              </w:rPr>
            </w:pPr>
            <w:r>
              <w:rPr>
                <w:b/>
                <w:bCs/>
                <w:sz w:val="20"/>
              </w:rPr>
              <w:t>Org #:  4110</w:t>
            </w:r>
          </w:p>
          <w:p w:rsidR="007C3162" w:rsidRDefault="007C3162">
            <w:pPr>
              <w:tabs>
                <w:tab w:val="left" w:pos="240"/>
              </w:tabs>
              <w:rPr>
                <w:b/>
                <w:bCs/>
                <w:sz w:val="20"/>
              </w:rPr>
            </w:pPr>
          </w:p>
        </w:tc>
        <w:tc>
          <w:tcPr>
            <w:tcW w:w="2521" w:type="dxa"/>
          </w:tcPr>
          <w:p w:rsidR="007C3162" w:rsidRDefault="007C3162">
            <w:pPr>
              <w:rPr>
                <w:b/>
                <w:bCs/>
                <w:sz w:val="20"/>
              </w:rPr>
            </w:pPr>
            <w:r>
              <w:rPr>
                <w:b/>
                <w:bCs/>
                <w:sz w:val="20"/>
              </w:rPr>
              <w:t>% very satisfied with service</w:t>
            </w:r>
          </w:p>
          <w:p w:rsidR="007C3162" w:rsidRDefault="007C3162">
            <w:pPr>
              <w:numPr>
                <w:ilvl w:val="0"/>
                <w:numId w:val="3"/>
              </w:numPr>
              <w:rPr>
                <w:b/>
                <w:bCs/>
                <w:sz w:val="20"/>
              </w:rPr>
            </w:pPr>
            <w:r>
              <w:rPr>
                <w:b/>
                <w:bCs/>
                <w:sz w:val="20"/>
              </w:rPr>
              <w:t>553_70104_001</w:t>
            </w:r>
          </w:p>
        </w:tc>
        <w:tc>
          <w:tcPr>
            <w:tcW w:w="2124" w:type="dxa"/>
          </w:tcPr>
          <w:p w:rsidR="007C3162" w:rsidRDefault="007C3162">
            <w:pPr>
              <w:rPr>
                <w:b/>
                <w:bCs/>
                <w:sz w:val="20"/>
              </w:rPr>
            </w:pPr>
            <w:r>
              <w:rPr>
                <w:b/>
                <w:bCs/>
                <w:sz w:val="20"/>
              </w:rPr>
              <w:t>95%</w:t>
            </w:r>
          </w:p>
          <w:p w:rsidR="007C3162" w:rsidRDefault="007C3162">
            <w:pPr>
              <w:rPr>
                <w:b/>
                <w:bCs/>
                <w:sz w:val="20"/>
              </w:rPr>
            </w:pPr>
          </w:p>
        </w:tc>
        <w:tc>
          <w:tcPr>
            <w:tcW w:w="1406" w:type="dxa"/>
          </w:tcPr>
          <w:p w:rsidR="007C3162" w:rsidRDefault="007C3162">
            <w:pPr>
              <w:rPr>
                <w:b/>
                <w:bCs/>
                <w:sz w:val="20"/>
              </w:rPr>
            </w:pPr>
            <w:r>
              <w:rPr>
                <w:b/>
                <w:bCs/>
                <w:sz w:val="20"/>
              </w:rPr>
              <w:t>David</w:t>
            </w:r>
          </w:p>
        </w:tc>
        <w:tc>
          <w:tcPr>
            <w:tcW w:w="1999" w:type="dxa"/>
          </w:tcPr>
          <w:p w:rsidR="007C3162" w:rsidRDefault="007C3162">
            <w:pPr>
              <w:rPr>
                <w:b/>
                <w:bCs/>
                <w:sz w:val="20"/>
              </w:rPr>
            </w:pPr>
            <w:r>
              <w:rPr>
                <w:b/>
                <w:bCs/>
                <w:sz w:val="20"/>
              </w:rPr>
              <w:t>1.  Note any exceptions to standard.</w:t>
            </w:r>
          </w:p>
        </w:tc>
        <w:tc>
          <w:tcPr>
            <w:tcW w:w="1094" w:type="dxa"/>
          </w:tcPr>
          <w:p w:rsidR="007C3162" w:rsidRDefault="007C3162">
            <w:pPr>
              <w:pStyle w:val="Title"/>
              <w:jc w:val="left"/>
              <w:rPr>
                <w:b w:val="0"/>
                <w:bCs w:val="0"/>
              </w:rPr>
            </w:pPr>
          </w:p>
        </w:tc>
        <w:tc>
          <w:tcPr>
            <w:tcW w:w="2964" w:type="dxa"/>
          </w:tcPr>
          <w:p w:rsidR="007C3162" w:rsidRDefault="007C3162">
            <w:pPr>
              <w:rPr>
                <w:b/>
                <w:bCs/>
                <w:sz w:val="20"/>
              </w:rPr>
            </w:pPr>
            <w:r>
              <w:rPr>
                <w:b/>
                <w:bCs/>
                <w:sz w:val="20"/>
              </w:rPr>
              <w:t xml:space="preserve">Maintain efforts-currently meeting </w:t>
            </w:r>
          </w:p>
        </w:tc>
      </w:tr>
      <w:tr w:rsidR="007C3162">
        <w:tblPrEx>
          <w:tblCellMar>
            <w:top w:w="0" w:type="dxa"/>
            <w:bottom w:w="0" w:type="dxa"/>
          </w:tblCellMar>
        </w:tblPrEx>
        <w:tc>
          <w:tcPr>
            <w:tcW w:w="2220" w:type="dxa"/>
          </w:tcPr>
          <w:p w:rsidR="007C3162" w:rsidRDefault="007C3162">
            <w:pPr>
              <w:tabs>
                <w:tab w:val="left" w:pos="240"/>
              </w:tabs>
              <w:rPr>
                <w:b/>
                <w:bCs/>
                <w:sz w:val="20"/>
              </w:rPr>
            </w:pPr>
            <w:r>
              <w:rPr>
                <w:b/>
                <w:bCs/>
                <w:sz w:val="20"/>
              </w:rPr>
              <w:t>3.  Service Purchases</w:t>
            </w:r>
          </w:p>
          <w:p w:rsidR="007C3162" w:rsidRDefault="007C3162">
            <w:pPr>
              <w:numPr>
                <w:ilvl w:val="0"/>
                <w:numId w:val="4"/>
              </w:numPr>
              <w:tabs>
                <w:tab w:val="left" w:pos="240"/>
              </w:tabs>
              <w:rPr>
                <w:b/>
                <w:bCs/>
                <w:sz w:val="20"/>
              </w:rPr>
            </w:pPr>
            <w:r>
              <w:rPr>
                <w:b/>
                <w:bCs/>
                <w:sz w:val="20"/>
              </w:rPr>
              <w:t>553_70105</w:t>
            </w:r>
          </w:p>
          <w:p w:rsidR="007C3162" w:rsidRDefault="007C3162">
            <w:pPr>
              <w:rPr>
                <w:b/>
                <w:bCs/>
                <w:sz w:val="20"/>
              </w:rPr>
            </w:pPr>
            <w:r>
              <w:rPr>
                <w:b/>
                <w:bCs/>
                <w:sz w:val="20"/>
              </w:rPr>
              <w:t>Org #:  4110</w:t>
            </w:r>
          </w:p>
          <w:p w:rsidR="007C3162" w:rsidRDefault="007C3162">
            <w:pPr>
              <w:rPr>
                <w:b/>
                <w:bCs/>
                <w:sz w:val="20"/>
              </w:rPr>
            </w:pPr>
          </w:p>
        </w:tc>
        <w:tc>
          <w:tcPr>
            <w:tcW w:w="2521" w:type="dxa"/>
          </w:tcPr>
          <w:p w:rsidR="007C3162" w:rsidRDefault="007C3162">
            <w:pPr>
              <w:rPr>
                <w:b/>
                <w:bCs/>
                <w:sz w:val="20"/>
              </w:rPr>
            </w:pPr>
            <w:r>
              <w:rPr>
                <w:b/>
                <w:bCs/>
                <w:sz w:val="20"/>
              </w:rPr>
              <w:t>% of member info requests to actuary in 5 days of request</w:t>
            </w:r>
          </w:p>
          <w:p w:rsidR="007C3162" w:rsidRDefault="007C3162">
            <w:pPr>
              <w:rPr>
                <w:b/>
                <w:bCs/>
                <w:sz w:val="20"/>
              </w:rPr>
            </w:pPr>
            <w:r>
              <w:rPr>
                <w:b/>
                <w:bCs/>
                <w:sz w:val="20"/>
              </w:rPr>
              <w:t>553_70105_001</w:t>
            </w:r>
          </w:p>
        </w:tc>
        <w:tc>
          <w:tcPr>
            <w:tcW w:w="2124" w:type="dxa"/>
          </w:tcPr>
          <w:p w:rsidR="007C3162" w:rsidRDefault="007C3162">
            <w:pPr>
              <w:rPr>
                <w:b/>
                <w:bCs/>
                <w:sz w:val="20"/>
              </w:rPr>
            </w:pPr>
            <w:r>
              <w:rPr>
                <w:b/>
                <w:bCs/>
                <w:sz w:val="20"/>
              </w:rPr>
              <w:t>33%</w:t>
            </w:r>
          </w:p>
        </w:tc>
        <w:tc>
          <w:tcPr>
            <w:tcW w:w="1406" w:type="dxa"/>
          </w:tcPr>
          <w:p w:rsidR="007C3162" w:rsidRDefault="007C3162">
            <w:pPr>
              <w:rPr>
                <w:b/>
                <w:bCs/>
                <w:sz w:val="20"/>
              </w:rPr>
            </w:pPr>
            <w:r>
              <w:rPr>
                <w:b/>
                <w:bCs/>
                <w:sz w:val="20"/>
              </w:rPr>
              <w:t>David</w:t>
            </w:r>
          </w:p>
        </w:tc>
        <w:tc>
          <w:tcPr>
            <w:tcW w:w="1999" w:type="dxa"/>
          </w:tcPr>
          <w:p w:rsidR="007C3162" w:rsidRDefault="007C3162">
            <w:pPr>
              <w:rPr>
                <w:b/>
                <w:bCs/>
                <w:sz w:val="20"/>
              </w:rPr>
            </w:pPr>
            <w:r>
              <w:rPr>
                <w:b/>
                <w:bCs/>
                <w:sz w:val="20"/>
              </w:rPr>
              <w:t>1.  Query database</w:t>
            </w:r>
          </w:p>
          <w:p w:rsidR="007C3162" w:rsidRDefault="007C3162">
            <w:pPr>
              <w:rPr>
                <w:b/>
                <w:bCs/>
                <w:sz w:val="20"/>
              </w:rPr>
            </w:pPr>
            <w:r>
              <w:rPr>
                <w:b/>
                <w:bCs/>
                <w:sz w:val="20"/>
              </w:rPr>
              <w:t>2.  Report monthly</w:t>
            </w:r>
          </w:p>
        </w:tc>
        <w:tc>
          <w:tcPr>
            <w:tcW w:w="1094" w:type="dxa"/>
          </w:tcPr>
          <w:p w:rsidR="007C3162" w:rsidRDefault="007C3162">
            <w:pPr>
              <w:pStyle w:val="Header"/>
            </w:pPr>
          </w:p>
        </w:tc>
        <w:tc>
          <w:tcPr>
            <w:tcW w:w="2964" w:type="dxa"/>
          </w:tcPr>
          <w:p w:rsidR="007C3162" w:rsidRDefault="007C3162">
            <w:pPr>
              <w:rPr>
                <w:b/>
                <w:bCs/>
                <w:sz w:val="20"/>
              </w:rPr>
            </w:pPr>
            <w:r>
              <w:rPr>
                <w:b/>
                <w:bCs/>
                <w:sz w:val="20"/>
              </w:rPr>
              <w:t>Track service purchase information through database.</w:t>
            </w:r>
          </w:p>
        </w:tc>
      </w:tr>
      <w:tr w:rsidR="007C3162">
        <w:tblPrEx>
          <w:tblCellMar>
            <w:top w:w="0" w:type="dxa"/>
            <w:bottom w:w="0" w:type="dxa"/>
          </w:tblCellMar>
        </w:tblPrEx>
        <w:tc>
          <w:tcPr>
            <w:tcW w:w="2220" w:type="dxa"/>
          </w:tcPr>
          <w:p w:rsidR="007C3162" w:rsidRDefault="007C3162">
            <w:pPr>
              <w:tabs>
                <w:tab w:val="left" w:pos="240"/>
              </w:tabs>
              <w:rPr>
                <w:b/>
                <w:bCs/>
                <w:sz w:val="20"/>
              </w:rPr>
            </w:pPr>
            <w:r>
              <w:rPr>
                <w:b/>
                <w:bCs/>
                <w:sz w:val="20"/>
              </w:rPr>
              <w:t>4.  Member and Retiree Publications</w:t>
            </w:r>
          </w:p>
          <w:p w:rsidR="007C3162" w:rsidRDefault="007C3162">
            <w:pPr>
              <w:numPr>
                <w:ilvl w:val="0"/>
                <w:numId w:val="5"/>
              </w:numPr>
              <w:rPr>
                <w:b/>
                <w:bCs/>
                <w:sz w:val="20"/>
              </w:rPr>
            </w:pPr>
            <w:r>
              <w:rPr>
                <w:b/>
                <w:bCs/>
                <w:sz w:val="20"/>
              </w:rPr>
              <w:t>553_70107</w:t>
            </w:r>
          </w:p>
          <w:p w:rsidR="007C3162" w:rsidRDefault="007C3162">
            <w:pPr>
              <w:numPr>
                <w:ilvl w:val="0"/>
                <w:numId w:val="5"/>
              </w:numPr>
              <w:rPr>
                <w:b/>
                <w:bCs/>
                <w:sz w:val="20"/>
              </w:rPr>
            </w:pPr>
            <w:r>
              <w:rPr>
                <w:b/>
                <w:bCs/>
                <w:sz w:val="20"/>
              </w:rPr>
              <w:t>Org #:  4110</w:t>
            </w:r>
          </w:p>
        </w:tc>
        <w:tc>
          <w:tcPr>
            <w:tcW w:w="2521" w:type="dxa"/>
          </w:tcPr>
          <w:p w:rsidR="007C3162" w:rsidRDefault="007C3162">
            <w:pPr>
              <w:rPr>
                <w:b/>
                <w:bCs/>
                <w:sz w:val="20"/>
              </w:rPr>
            </w:pPr>
            <w:r>
              <w:rPr>
                <w:b/>
                <w:bCs/>
                <w:sz w:val="20"/>
              </w:rPr>
              <w:t>% of members, retirees and employers “very satisfied” with publications</w:t>
            </w:r>
          </w:p>
          <w:p w:rsidR="007C3162" w:rsidRDefault="007C3162">
            <w:pPr>
              <w:pStyle w:val="Heading2"/>
              <w:numPr>
                <w:ilvl w:val="0"/>
                <w:numId w:val="6"/>
              </w:numPr>
            </w:pPr>
            <w:r>
              <w:t>553_70107_001</w:t>
            </w:r>
          </w:p>
        </w:tc>
        <w:tc>
          <w:tcPr>
            <w:tcW w:w="2124" w:type="dxa"/>
          </w:tcPr>
          <w:p w:rsidR="007C3162" w:rsidRDefault="007C3162">
            <w:pPr>
              <w:rPr>
                <w:b/>
                <w:bCs/>
                <w:sz w:val="20"/>
              </w:rPr>
            </w:pPr>
            <w:r>
              <w:rPr>
                <w:b/>
                <w:bCs/>
                <w:sz w:val="20"/>
              </w:rPr>
              <w:t>75%</w:t>
            </w:r>
          </w:p>
        </w:tc>
        <w:tc>
          <w:tcPr>
            <w:tcW w:w="1406" w:type="dxa"/>
          </w:tcPr>
          <w:p w:rsidR="007C3162" w:rsidRDefault="007C3162">
            <w:pPr>
              <w:rPr>
                <w:b/>
                <w:bCs/>
                <w:sz w:val="20"/>
              </w:rPr>
            </w:pPr>
            <w:r>
              <w:rPr>
                <w:b/>
                <w:bCs/>
                <w:sz w:val="20"/>
              </w:rPr>
              <w:t>David</w:t>
            </w:r>
          </w:p>
        </w:tc>
        <w:tc>
          <w:tcPr>
            <w:tcW w:w="1999" w:type="dxa"/>
          </w:tcPr>
          <w:p w:rsidR="007C3162" w:rsidRDefault="007C3162">
            <w:pPr>
              <w:rPr>
                <w:b/>
                <w:bCs/>
                <w:sz w:val="20"/>
              </w:rPr>
            </w:pPr>
            <w:r>
              <w:rPr>
                <w:b/>
                <w:bCs/>
                <w:sz w:val="20"/>
              </w:rPr>
              <w:t>1.  Update surveys</w:t>
            </w:r>
          </w:p>
          <w:p w:rsidR="007C3162" w:rsidRDefault="007C3162">
            <w:pPr>
              <w:rPr>
                <w:b/>
                <w:bCs/>
                <w:sz w:val="20"/>
              </w:rPr>
            </w:pPr>
            <w:r>
              <w:rPr>
                <w:b/>
                <w:bCs/>
                <w:sz w:val="20"/>
              </w:rPr>
              <w:t>2. Ensure inclusion in each publication</w:t>
            </w:r>
          </w:p>
          <w:p w:rsidR="007C3162" w:rsidRDefault="007C3162">
            <w:pPr>
              <w:rPr>
                <w:b/>
                <w:bCs/>
                <w:sz w:val="20"/>
              </w:rPr>
            </w:pPr>
            <w:r>
              <w:rPr>
                <w:b/>
                <w:bCs/>
                <w:sz w:val="20"/>
              </w:rPr>
              <w:t>3.  Tabulate results</w:t>
            </w:r>
          </w:p>
          <w:p w:rsidR="007C3162" w:rsidRDefault="007C3162">
            <w:pPr>
              <w:rPr>
                <w:b/>
                <w:bCs/>
                <w:sz w:val="20"/>
              </w:rPr>
            </w:pPr>
            <w:r>
              <w:rPr>
                <w:b/>
                <w:bCs/>
                <w:sz w:val="20"/>
              </w:rPr>
              <w:t xml:space="preserve">4.  Report annually </w:t>
            </w:r>
          </w:p>
        </w:tc>
        <w:tc>
          <w:tcPr>
            <w:tcW w:w="1094" w:type="dxa"/>
          </w:tcPr>
          <w:p w:rsidR="007C3162" w:rsidRDefault="007C3162">
            <w:pPr>
              <w:pStyle w:val="Title"/>
              <w:tabs>
                <w:tab w:val="center" w:pos="4320"/>
                <w:tab w:val="right" w:pos="8640"/>
              </w:tabs>
            </w:pPr>
          </w:p>
        </w:tc>
        <w:tc>
          <w:tcPr>
            <w:tcW w:w="2964" w:type="dxa"/>
          </w:tcPr>
          <w:p w:rsidR="007C3162" w:rsidRDefault="007C3162">
            <w:pPr>
              <w:rPr>
                <w:b/>
                <w:bCs/>
                <w:sz w:val="20"/>
              </w:rPr>
            </w:pPr>
            <w:r>
              <w:rPr>
                <w:b/>
                <w:bCs/>
                <w:sz w:val="20"/>
              </w:rPr>
              <w:t>Place survey in publications, on website or conduct random survey of individuals receiving publications.</w:t>
            </w:r>
          </w:p>
        </w:tc>
      </w:tr>
      <w:tr w:rsidR="007C3162">
        <w:tblPrEx>
          <w:tblCellMar>
            <w:top w:w="0" w:type="dxa"/>
            <w:bottom w:w="0" w:type="dxa"/>
          </w:tblCellMar>
        </w:tblPrEx>
        <w:tc>
          <w:tcPr>
            <w:tcW w:w="2220" w:type="dxa"/>
          </w:tcPr>
          <w:p w:rsidR="007C3162" w:rsidRDefault="007C3162">
            <w:pPr>
              <w:tabs>
                <w:tab w:val="left" w:pos="240"/>
              </w:tabs>
              <w:rPr>
                <w:b/>
                <w:bCs/>
                <w:sz w:val="20"/>
              </w:rPr>
            </w:pPr>
            <w:r>
              <w:rPr>
                <w:b/>
                <w:bCs/>
                <w:sz w:val="20"/>
              </w:rPr>
              <w:t>5.  Employer Training</w:t>
            </w:r>
          </w:p>
          <w:p w:rsidR="007C3162" w:rsidRDefault="007C3162">
            <w:pPr>
              <w:numPr>
                <w:ilvl w:val="0"/>
                <w:numId w:val="4"/>
              </w:numPr>
              <w:tabs>
                <w:tab w:val="left" w:pos="240"/>
              </w:tabs>
              <w:rPr>
                <w:b/>
                <w:bCs/>
                <w:sz w:val="20"/>
              </w:rPr>
            </w:pPr>
            <w:r>
              <w:rPr>
                <w:b/>
                <w:bCs/>
                <w:sz w:val="20"/>
              </w:rPr>
              <w:t>553_70108</w:t>
            </w:r>
          </w:p>
          <w:p w:rsidR="007C3162" w:rsidRDefault="007C3162">
            <w:pPr>
              <w:tabs>
                <w:tab w:val="left" w:pos="240"/>
              </w:tabs>
              <w:rPr>
                <w:b/>
                <w:bCs/>
                <w:sz w:val="20"/>
              </w:rPr>
            </w:pPr>
            <w:r>
              <w:rPr>
                <w:b/>
                <w:bCs/>
                <w:sz w:val="20"/>
              </w:rPr>
              <w:t>Org #:  4110</w:t>
            </w:r>
          </w:p>
        </w:tc>
        <w:tc>
          <w:tcPr>
            <w:tcW w:w="2521" w:type="dxa"/>
          </w:tcPr>
          <w:p w:rsidR="007C3162" w:rsidRDefault="007C3162">
            <w:pPr>
              <w:rPr>
                <w:b/>
                <w:bCs/>
                <w:sz w:val="20"/>
              </w:rPr>
            </w:pPr>
            <w:r>
              <w:rPr>
                <w:b/>
                <w:bCs/>
                <w:sz w:val="20"/>
              </w:rPr>
              <w:t>% rating training as “very satisfied”</w:t>
            </w:r>
          </w:p>
          <w:p w:rsidR="007C3162" w:rsidRDefault="007C3162">
            <w:pPr>
              <w:numPr>
                <w:ilvl w:val="0"/>
                <w:numId w:val="4"/>
              </w:numPr>
              <w:rPr>
                <w:b/>
                <w:bCs/>
                <w:sz w:val="20"/>
              </w:rPr>
            </w:pPr>
            <w:r>
              <w:rPr>
                <w:b/>
                <w:bCs/>
                <w:sz w:val="20"/>
              </w:rPr>
              <w:t>553_70108_001</w:t>
            </w:r>
          </w:p>
        </w:tc>
        <w:tc>
          <w:tcPr>
            <w:tcW w:w="2124" w:type="dxa"/>
          </w:tcPr>
          <w:p w:rsidR="007C3162" w:rsidRDefault="007C3162">
            <w:pPr>
              <w:rPr>
                <w:b/>
                <w:bCs/>
                <w:sz w:val="20"/>
              </w:rPr>
            </w:pPr>
            <w:r>
              <w:rPr>
                <w:b/>
                <w:bCs/>
                <w:sz w:val="20"/>
              </w:rPr>
              <w:t>45%</w:t>
            </w:r>
          </w:p>
        </w:tc>
        <w:tc>
          <w:tcPr>
            <w:tcW w:w="1406" w:type="dxa"/>
          </w:tcPr>
          <w:p w:rsidR="007C3162" w:rsidRDefault="007C3162">
            <w:pPr>
              <w:rPr>
                <w:b/>
                <w:bCs/>
                <w:sz w:val="20"/>
              </w:rPr>
            </w:pPr>
            <w:r>
              <w:rPr>
                <w:b/>
                <w:bCs/>
                <w:sz w:val="20"/>
              </w:rPr>
              <w:t>David</w:t>
            </w:r>
          </w:p>
        </w:tc>
        <w:tc>
          <w:tcPr>
            <w:tcW w:w="1999" w:type="dxa"/>
          </w:tcPr>
          <w:p w:rsidR="007C3162" w:rsidRDefault="007C3162">
            <w:pPr>
              <w:rPr>
                <w:b/>
                <w:bCs/>
                <w:sz w:val="20"/>
              </w:rPr>
            </w:pPr>
            <w:r>
              <w:rPr>
                <w:b/>
                <w:bCs/>
                <w:sz w:val="20"/>
              </w:rPr>
              <w:t>1.  Have employers fill out evaluations.</w:t>
            </w:r>
          </w:p>
          <w:p w:rsidR="007C3162" w:rsidRDefault="007C3162">
            <w:pPr>
              <w:rPr>
                <w:b/>
                <w:bCs/>
                <w:sz w:val="20"/>
              </w:rPr>
            </w:pPr>
            <w:r>
              <w:rPr>
                <w:b/>
                <w:bCs/>
                <w:sz w:val="20"/>
              </w:rPr>
              <w:t>2.  Determine # within std.</w:t>
            </w:r>
          </w:p>
          <w:p w:rsidR="007C3162" w:rsidRDefault="007C3162">
            <w:pPr>
              <w:rPr>
                <w:b/>
                <w:bCs/>
                <w:sz w:val="20"/>
              </w:rPr>
            </w:pPr>
            <w:r>
              <w:rPr>
                <w:b/>
                <w:bCs/>
                <w:sz w:val="20"/>
              </w:rPr>
              <w:t>3.  Report quarterly</w:t>
            </w:r>
          </w:p>
        </w:tc>
        <w:tc>
          <w:tcPr>
            <w:tcW w:w="1094" w:type="dxa"/>
          </w:tcPr>
          <w:p w:rsidR="007C3162" w:rsidRDefault="007C3162">
            <w:pPr>
              <w:pStyle w:val="Header"/>
            </w:pPr>
          </w:p>
        </w:tc>
        <w:tc>
          <w:tcPr>
            <w:tcW w:w="2964" w:type="dxa"/>
          </w:tcPr>
          <w:p w:rsidR="007C3162" w:rsidRDefault="007C3162">
            <w:pPr>
              <w:rPr>
                <w:b/>
                <w:bCs/>
                <w:sz w:val="20"/>
              </w:rPr>
            </w:pPr>
            <w:r>
              <w:rPr>
                <w:b/>
                <w:bCs/>
                <w:sz w:val="20"/>
              </w:rPr>
              <w:t>Revise training based upon evaluation results.</w:t>
            </w:r>
          </w:p>
        </w:tc>
      </w:tr>
      <w:tr w:rsidR="007C3162">
        <w:tblPrEx>
          <w:tblCellMar>
            <w:top w:w="0" w:type="dxa"/>
            <w:bottom w:w="0" w:type="dxa"/>
          </w:tblCellMar>
        </w:tblPrEx>
        <w:tc>
          <w:tcPr>
            <w:tcW w:w="2220" w:type="dxa"/>
          </w:tcPr>
          <w:p w:rsidR="007C3162" w:rsidRDefault="007C3162">
            <w:pPr>
              <w:rPr>
                <w:b/>
                <w:bCs/>
                <w:sz w:val="20"/>
              </w:rPr>
            </w:pPr>
            <w:r>
              <w:rPr>
                <w:b/>
                <w:bCs/>
                <w:sz w:val="20"/>
              </w:rPr>
              <w:t>6.  Refund payments</w:t>
            </w:r>
          </w:p>
          <w:p w:rsidR="007C3162" w:rsidRDefault="007C3162">
            <w:pPr>
              <w:numPr>
                <w:ilvl w:val="0"/>
                <w:numId w:val="4"/>
              </w:numPr>
              <w:rPr>
                <w:b/>
                <w:bCs/>
                <w:sz w:val="20"/>
              </w:rPr>
            </w:pPr>
            <w:r>
              <w:rPr>
                <w:b/>
                <w:bCs/>
                <w:sz w:val="20"/>
              </w:rPr>
              <w:t>553_70109</w:t>
            </w:r>
          </w:p>
          <w:p w:rsidR="007C3162" w:rsidRDefault="007C3162">
            <w:pPr>
              <w:tabs>
                <w:tab w:val="left" w:pos="240"/>
              </w:tabs>
              <w:rPr>
                <w:b/>
                <w:bCs/>
                <w:sz w:val="20"/>
              </w:rPr>
            </w:pPr>
            <w:r>
              <w:rPr>
                <w:b/>
                <w:bCs/>
                <w:sz w:val="20"/>
              </w:rPr>
              <w:t>Org #:  4110</w:t>
            </w:r>
          </w:p>
        </w:tc>
        <w:tc>
          <w:tcPr>
            <w:tcW w:w="2521" w:type="dxa"/>
          </w:tcPr>
          <w:p w:rsidR="007C3162" w:rsidRDefault="007C3162">
            <w:pPr>
              <w:rPr>
                <w:b/>
                <w:bCs/>
                <w:sz w:val="20"/>
              </w:rPr>
            </w:pPr>
            <w:r>
              <w:rPr>
                <w:b/>
                <w:bCs/>
                <w:sz w:val="20"/>
              </w:rPr>
              <w:t>% of applications processed in 3 days</w:t>
            </w:r>
          </w:p>
          <w:p w:rsidR="007C3162" w:rsidRDefault="007C3162">
            <w:pPr>
              <w:numPr>
                <w:ilvl w:val="0"/>
                <w:numId w:val="4"/>
              </w:numPr>
              <w:rPr>
                <w:b/>
                <w:bCs/>
                <w:sz w:val="20"/>
              </w:rPr>
            </w:pPr>
            <w:r>
              <w:rPr>
                <w:b/>
                <w:bCs/>
                <w:sz w:val="20"/>
              </w:rPr>
              <w:t>553_70109_001</w:t>
            </w:r>
          </w:p>
        </w:tc>
        <w:tc>
          <w:tcPr>
            <w:tcW w:w="2124" w:type="dxa"/>
          </w:tcPr>
          <w:p w:rsidR="007C3162" w:rsidRDefault="007C3162">
            <w:pPr>
              <w:rPr>
                <w:b/>
                <w:bCs/>
                <w:sz w:val="20"/>
              </w:rPr>
            </w:pPr>
            <w:r>
              <w:rPr>
                <w:b/>
                <w:bCs/>
                <w:sz w:val="20"/>
              </w:rPr>
              <w:t>100%</w:t>
            </w:r>
          </w:p>
          <w:p w:rsidR="007C3162" w:rsidRDefault="007C3162">
            <w:pPr>
              <w:rPr>
                <w:b/>
                <w:bCs/>
                <w:sz w:val="20"/>
              </w:rPr>
            </w:pPr>
          </w:p>
        </w:tc>
        <w:tc>
          <w:tcPr>
            <w:tcW w:w="1406" w:type="dxa"/>
          </w:tcPr>
          <w:p w:rsidR="007C3162" w:rsidRDefault="007C3162">
            <w:pPr>
              <w:rPr>
                <w:b/>
                <w:bCs/>
                <w:sz w:val="20"/>
              </w:rPr>
            </w:pPr>
            <w:r>
              <w:rPr>
                <w:b/>
                <w:bCs/>
                <w:sz w:val="20"/>
              </w:rPr>
              <w:t>David</w:t>
            </w:r>
          </w:p>
        </w:tc>
        <w:tc>
          <w:tcPr>
            <w:tcW w:w="1999" w:type="dxa"/>
          </w:tcPr>
          <w:p w:rsidR="007C3162" w:rsidRDefault="007C3162">
            <w:pPr>
              <w:rPr>
                <w:b/>
                <w:bCs/>
                <w:sz w:val="20"/>
              </w:rPr>
            </w:pPr>
            <w:r>
              <w:rPr>
                <w:b/>
                <w:bCs/>
                <w:sz w:val="20"/>
              </w:rPr>
              <w:t>1.  Query database</w:t>
            </w:r>
          </w:p>
          <w:p w:rsidR="007C3162" w:rsidRDefault="007C3162">
            <w:pPr>
              <w:rPr>
                <w:b/>
                <w:bCs/>
                <w:sz w:val="20"/>
              </w:rPr>
            </w:pPr>
            <w:r>
              <w:rPr>
                <w:b/>
                <w:bCs/>
                <w:sz w:val="20"/>
              </w:rPr>
              <w:t>2.  Report quarterly</w:t>
            </w:r>
          </w:p>
        </w:tc>
        <w:tc>
          <w:tcPr>
            <w:tcW w:w="1094" w:type="dxa"/>
          </w:tcPr>
          <w:p w:rsidR="007C3162" w:rsidRDefault="007C3162">
            <w:pPr>
              <w:pStyle w:val="Title"/>
              <w:tabs>
                <w:tab w:val="center" w:pos="4320"/>
                <w:tab w:val="right" w:pos="8640"/>
              </w:tabs>
              <w:jc w:val="left"/>
            </w:pPr>
          </w:p>
        </w:tc>
        <w:tc>
          <w:tcPr>
            <w:tcW w:w="2964" w:type="dxa"/>
          </w:tcPr>
          <w:p w:rsidR="007C3162" w:rsidRDefault="007C3162">
            <w:pPr>
              <w:rPr>
                <w:b/>
                <w:bCs/>
                <w:sz w:val="20"/>
              </w:rPr>
            </w:pPr>
            <w:r>
              <w:rPr>
                <w:b/>
                <w:bCs/>
                <w:sz w:val="20"/>
              </w:rPr>
              <w:t>Maintain performance</w:t>
            </w:r>
          </w:p>
        </w:tc>
      </w:tr>
    </w:tbl>
    <w:p w:rsidR="007C3162" w:rsidRDefault="007C3162">
      <w:pPr>
        <w:rPr>
          <w:b/>
          <w:bCs/>
        </w:rPr>
      </w:pPr>
    </w:p>
    <w:p w:rsidR="007C3162" w:rsidRDefault="007C3162">
      <w:pPr>
        <w:rPr>
          <w:b/>
          <w:bCs/>
        </w:rPr>
      </w:pPr>
    </w:p>
    <w:p w:rsidR="007C3162" w:rsidRDefault="007C3162">
      <w:pPr>
        <w:pStyle w:val="Title"/>
      </w:pPr>
      <w:r>
        <w:rPr>
          <w:b w:val="0"/>
          <w:bCs w:val="0"/>
        </w:rPr>
        <w:br w:type="page"/>
      </w:r>
      <w:r>
        <w:lastRenderedPageBreak/>
        <w:t>AGENCY PERFORMANCE PLAN</w:t>
      </w:r>
    </w:p>
    <w:p w:rsidR="007C3162" w:rsidRDefault="007C3162">
      <w:pPr>
        <w:jc w:val="center"/>
        <w:rPr>
          <w:b/>
          <w:bCs/>
        </w:rPr>
      </w:pPr>
      <w:r>
        <w:rPr>
          <w:b/>
          <w:bCs/>
        </w:rPr>
        <w:t>FY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2436"/>
        <w:gridCol w:w="1439"/>
        <w:gridCol w:w="1544"/>
        <w:gridCol w:w="2520"/>
        <w:gridCol w:w="1200"/>
        <w:gridCol w:w="3060"/>
      </w:tblGrid>
      <w:tr w:rsidR="007C3162">
        <w:tblPrEx>
          <w:tblCellMar>
            <w:top w:w="0" w:type="dxa"/>
            <w:bottom w:w="0" w:type="dxa"/>
          </w:tblCellMar>
        </w:tblPrEx>
        <w:trPr>
          <w:cantSplit/>
        </w:trPr>
        <w:tc>
          <w:tcPr>
            <w:tcW w:w="14328" w:type="dxa"/>
            <w:gridSpan w:val="7"/>
          </w:tcPr>
          <w:p w:rsidR="007C3162" w:rsidRDefault="007C3162">
            <w:pPr>
              <w:rPr>
                <w:b/>
                <w:bCs/>
                <w:sz w:val="20"/>
              </w:rPr>
            </w:pPr>
            <w:r>
              <w:rPr>
                <w:b/>
                <w:bCs/>
                <w:sz w:val="20"/>
              </w:rPr>
              <w:t xml:space="preserve">Name of Agency: :  </w:t>
            </w:r>
            <w:smartTag w:uri="urn:schemas-microsoft-com:office:smarttags" w:element="State">
              <w:smartTag w:uri="urn:schemas-microsoft-com:office:smarttags" w:element="place">
                <w:r>
                  <w:rPr>
                    <w:b/>
                    <w:bCs/>
                    <w:sz w:val="20"/>
                  </w:rPr>
                  <w:t>Iowa</w:t>
                </w:r>
              </w:smartTag>
            </w:smartTag>
            <w:r>
              <w:rPr>
                <w:b/>
                <w:bCs/>
                <w:sz w:val="20"/>
              </w:rPr>
              <w:t xml:space="preserve"> Public Employees’ Retirement System</w:t>
            </w:r>
          </w:p>
        </w:tc>
      </w:tr>
      <w:tr w:rsidR="007C3162">
        <w:tblPrEx>
          <w:tblCellMar>
            <w:top w:w="0" w:type="dxa"/>
            <w:bottom w:w="0" w:type="dxa"/>
          </w:tblCellMar>
        </w:tblPrEx>
        <w:trPr>
          <w:cantSplit/>
        </w:trPr>
        <w:tc>
          <w:tcPr>
            <w:tcW w:w="14328" w:type="dxa"/>
            <w:gridSpan w:val="7"/>
          </w:tcPr>
          <w:p w:rsidR="007C3162" w:rsidRDefault="007C3162">
            <w:pPr>
              <w:rPr>
                <w:b/>
                <w:bCs/>
                <w:sz w:val="20"/>
              </w:rPr>
            </w:pPr>
          </w:p>
        </w:tc>
      </w:tr>
      <w:tr w:rsidR="007C3162">
        <w:tblPrEx>
          <w:tblCellMar>
            <w:top w:w="0" w:type="dxa"/>
            <w:bottom w:w="0" w:type="dxa"/>
          </w:tblCellMar>
        </w:tblPrEx>
        <w:trPr>
          <w:cantSplit/>
        </w:trPr>
        <w:tc>
          <w:tcPr>
            <w:tcW w:w="14328" w:type="dxa"/>
            <w:gridSpan w:val="7"/>
          </w:tcPr>
          <w:p w:rsidR="007C3162" w:rsidRDefault="007C3162">
            <w:pPr>
              <w:pStyle w:val="BodyText"/>
              <w:ind w:left="720"/>
            </w:pPr>
            <w:r>
              <w:rPr>
                <w:b/>
                <w:bCs/>
                <w:sz w:val="20"/>
              </w:rPr>
              <w:t xml:space="preserve">Agency Mission/Core Purpose:  </w:t>
            </w:r>
            <w:r>
              <w:t xml:space="preserve">To provide cost-effective and sufficient core retirement benefits and services exclusively to members and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t>Iowa</w:t>
                </w:r>
              </w:smartTag>
            </w:smartTag>
            <w:r>
              <w:t>.</w:t>
            </w:r>
          </w:p>
          <w:p w:rsidR="007C3162" w:rsidRDefault="007C3162">
            <w:pPr>
              <w:rPr>
                <w:b/>
                <w:bCs/>
                <w:sz w:val="20"/>
              </w:rPr>
            </w:pPr>
          </w:p>
        </w:tc>
      </w:tr>
      <w:tr w:rsidR="007C3162">
        <w:tblPrEx>
          <w:tblCellMar>
            <w:top w:w="0" w:type="dxa"/>
            <w:bottom w:w="0" w:type="dxa"/>
          </w:tblCellMar>
        </w:tblPrEx>
        <w:tc>
          <w:tcPr>
            <w:tcW w:w="2129" w:type="dxa"/>
            <w:shd w:val="pct20" w:color="auto" w:fill="auto"/>
          </w:tcPr>
          <w:p w:rsidR="007C3162" w:rsidRDefault="007C3162">
            <w:pPr>
              <w:jc w:val="center"/>
              <w:rPr>
                <w:b/>
                <w:bCs/>
                <w:sz w:val="20"/>
              </w:rPr>
            </w:pPr>
          </w:p>
        </w:tc>
        <w:tc>
          <w:tcPr>
            <w:tcW w:w="2436" w:type="dxa"/>
            <w:shd w:val="pct20" w:color="auto" w:fill="auto"/>
          </w:tcPr>
          <w:p w:rsidR="007C3162" w:rsidRDefault="007C3162">
            <w:pPr>
              <w:jc w:val="center"/>
              <w:rPr>
                <w:b/>
                <w:bCs/>
                <w:sz w:val="20"/>
              </w:rPr>
            </w:pPr>
          </w:p>
        </w:tc>
        <w:tc>
          <w:tcPr>
            <w:tcW w:w="1439" w:type="dxa"/>
            <w:shd w:val="pct20" w:color="auto" w:fill="auto"/>
          </w:tcPr>
          <w:p w:rsidR="007C3162" w:rsidRDefault="007C3162">
            <w:pPr>
              <w:jc w:val="center"/>
              <w:rPr>
                <w:b/>
                <w:bCs/>
                <w:sz w:val="20"/>
              </w:rPr>
            </w:pPr>
          </w:p>
        </w:tc>
        <w:tc>
          <w:tcPr>
            <w:tcW w:w="1544" w:type="dxa"/>
            <w:shd w:val="pct20" w:color="auto" w:fill="auto"/>
          </w:tcPr>
          <w:p w:rsidR="007C3162" w:rsidRDefault="007C3162">
            <w:pPr>
              <w:jc w:val="center"/>
              <w:rPr>
                <w:b/>
                <w:bCs/>
                <w:sz w:val="20"/>
              </w:rPr>
            </w:pPr>
          </w:p>
        </w:tc>
        <w:tc>
          <w:tcPr>
            <w:tcW w:w="2520" w:type="dxa"/>
            <w:shd w:val="pct20" w:color="auto" w:fill="auto"/>
          </w:tcPr>
          <w:p w:rsidR="007C3162" w:rsidRDefault="007C3162">
            <w:pPr>
              <w:jc w:val="center"/>
              <w:rPr>
                <w:b/>
                <w:bCs/>
                <w:sz w:val="20"/>
              </w:rPr>
            </w:pPr>
          </w:p>
        </w:tc>
        <w:tc>
          <w:tcPr>
            <w:tcW w:w="1200" w:type="dxa"/>
            <w:shd w:val="pct20" w:color="auto" w:fill="auto"/>
          </w:tcPr>
          <w:p w:rsidR="007C3162" w:rsidRDefault="007C3162">
            <w:pPr>
              <w:jc w:val="center"/>
              <w:rPr>
                <w:b/>
                <w:bCs/>
                <w:sz w:val="20"/>
              </w:rPr>
            </w:pPr>
          </w:p>
        </w:tc>
        <w:tc>
          <w:tcPr>
            <w:tcW w:w="3060" w:type="dxa"/>
            <w:shd w:val="pct20" w:color="auto" w:fill="auto"/>
          </w:tcPr>
          <w:p w:rsidR="007C3162" w:rsidRDefault="007C3162">
            <w:pPr>
              <w:jc w:val="center"/>
              <w:rPr>
                <w:b/>
                <w:bCs/>
                <w:sz w:val="20"/>
              </w:rPr>
            </w:pPr>
          </w:p>
        </w:tc>
      </w:tr>
      <w:tr w:rsidR="007C3162">
        <w:tblPrEx>
          <w:tblCellMar>
            <w:top w:w="0" w:type="dxa"/>
            <w:bottom w:w="0" w:type="dxa"/>
          </w:tblCellMar>
        </w:tblPrEx>
        <w:tc>
          <w:tcPr>
            <w:tcW w:w="2129" w:type="dxa"/>
            <w:shd w:val="pct20" w:color="auto" w:fill="auto"/>
          </w:tcPr>
          <w:p w:rsidR="007C3162" w:rsidRDefault="007C3162">
            <w:pPr>
              <w:jc w:val="center"/>
              <w:rPr>
                <w:b/>
                <w:bCs/>
                <w:sz w:val="20"/>
              </w:rPr>
            </w:pPr>
            <w:r>
              <w:rPr>
                <w:b/>
                <w:bCs/>
                <w:sz w:val="20"/>
              </w:rPr>
              <w:t>Core Function</w:t>
            </w:r>
          </w:p>
        </w:tc>
        <w:tc>
          <w:tcPr>
            <w:tcW w:w="2436" w:type="dxa"/>
            <w:shd w:val="pct20" w:color="auto" w:fill="auto"/>
          </w:tcPr>
          <w:p w:rsidR="007C3162" w:rsidRDefault="007C3162">
            <w:pPr>
              <w:jc w:val="center"/>
              <w:rPr>
                <w:b/>
                <w:bCs/>
                <w:sz w:val="20"/>
              </w:rPr>
            </w:pPr>
            <w:r>
              <w:rPr>
                <w:b/>
                <w:bCs/>
                <w:sz w:val="20"/>
              </w:rPr>
              <w:t>Outcome Measure(s)</w:t>
            </w:r>
          </w:p>
        </w:tc>
        <w:tc>
          <w:tcPr>
            <w:tcW w:w="1439" w:type="dxa"/>
            <w:shd w:val="pct20" w:color="auto" w:fill="auto"/>
          </w:tcPr>
          <w:p w:rsidR="007C3162" w:rsidRDefault="007C3162">
            <w:pPr>
              <w:jc w:val="center"/>
              <w:rPr>
                <w:b/>
                <w:bCs/>
                <w:sz w:val="20"/>
              </w:rPr>
            </w:pPr>
            <w:r>
              <w:rPr>
                <w:b/>
                <w:bCs/>
                <w:sz w:val="20"/>
              </w:rPr>
              <w:t>Outcome Target</w:t>
            </w:r>
          </w:p>
        </w:tc>
        <w:tc>
          <w:tcPr>
            <w:tcW w:w="1544" w:type="dxa"/>
            <w:shd w:val="pct20" w:color="auto" w:fill="auto"/>
          </w:tcPr>
          <w:p w:rsidR="007C3162" w:rsidRDefault="007C3162">
            <w:pPr>
              <w:jc w:val="center"/>
              <w:rPr>
                <w:b/>
                <w:bCs/>
                <w:sz w:val="20"/>
              </w:rPr>
            </w:pPr>
            <w:r>
              <w:rPr>
                <w:b/>
                <w:bCs/>
                <w:sz w:val="20"/>
              </w:rPr>
              <w:t>Person</w:t>
            </w:r>
          </w:p>
          <w:p w:rsidR="007C3162" w:rsidRDefault="007C3162">
            <w:pPr>
              <w:jc w:val="center"/>
              <w:rPr>
                <w:b/>
                <w:bCs/>
                <w:sz w:val="20"/>
              </w:rPr>
            </w:pPr>
            <w:r>
              <w:rPr>
                <w:b/>
                <w:bCs/>
                <w:sz w:val="20"/>
              </w:rPr>
              <w:t>Responsible</w:t>
            </w:r>
          </w:p>
        </w:tc>
        <w:tc>
          <w:tcPr>
            <w:tcW w:w="2520" w:type="dxa"/>
            <w:shd w:val="pct20" w:color="auto" w:fill="auto"/>
          </w:tcPr>
          <w:p w:rsidR="007C3162" w:rsidRDefault="007C3162">
            <w:pPr>
              <w:jc w:val="center"/>
              <w:rPr>
                <w:b/>
                <w:bCs/>
                <w:sz w:val="20"/>
              </w:rPr>
            </w:pPr>
            <w:r>
              <w:rPr>
                <w:b/>
                <w:bCs/>
                <w:sz w:val="20"/>
              </w:rPr>
              <w:t>Data Collection Plan</w:t>
            </w:r>
          </w:p>
        </w:tc>
        <w:tc>
          <w:tcPr>
            <w:tcW w:w="1200" w:type="dxa"/>
            <w:shd w:val="pct20" w:color="auto" w:fill="auto"/>
          </w:tcPr>
          <w:p w:rsidR="007C3162" w:rsidRDefault="007C3162">
            <w:pPr>
              <w:jc w:val="center"/>
              <w:rPr>
                <w:b/>
                <w:bCs/>
                <w:sz w:val="20"/>
              </w:rPr>
            </w:pPr>
            <w:r>
              <w:rPr>
                <w:b/>
                <w:bCs/>
                <w:sz w:val="20"/>
              </w:rPr>
              <w:t>Data Reported</w:t>
            </w:r>
          </w:p>
        </w:tc>
        <w:tc>
          <w:tcPr>
            <w:tcW w:w="3060" w:type="dxa"/>
            <w:shd w:val="pct20" w:color="auto" w:fill="auto"/>
          </w:tcPr>
          <w:p w:rsidR="007C3162" w:rsidRDefault="007C3162">
            <w:pPr>
              <w:jc w:val="center"/>
              <w:rPr>
                <w:b/>
                <w:bCs/>
                <w:sz w:val="20"/>
              </w:rPr>
            </w:pPr>
            <w:r>
              <w:rPr>
                <w:b/>
                <w:bCs/>
                <w:sz w:val="20"/>
              </w:rPr>
              <w:t>Link to Strategic Plan Goal(s)</w:t>
            </w:r>
          </w:p>
        </w:tc>
      </w:tr>
      <w:tr w:rsidR="007C3162">
        <w:tblPrEx>
          <w:tblCellMar>
            <w:top w:w="0" w:type="dxa"/>
            <w:bottom w:w="0" w:type="dxa"/>
          </w:tblCellMar>
        </w:tblPrEx>
        <w:tc>
          <w:tcPr>
            <w:tcW w:w="2129" w:type="dxa"/>
          </w:tcPr>
          <w:p w:rsidR="007C3162" w:rsidRDefault="007C3162">
            <w:pPr>
              <w:rPr>
                <w:b/>
                <w:bCs/>
                <w:sz w:val="20"/>
              </w:rPr>
            </w:pPr>
            <w:r>
              <w:rPr>
                <w:b/>
                <w:bCs/>
                <w:sz w:val="20"/>
              </w:rPr>
              <w:t>CF:  Trust Fund Management</w:t>
            </w:r>
          </w:p>
        </w:tc>
        <w:tc>
          <w:tcPr>
            <w:tcW w:w="2436" w:type="dxa"/>
          </w:tcPr>
          <w:p w:rsidR="007C3162" w:rsidRDefault="007C3162">
            <w:pPr>
              <w:rPr>
                <w:b/>
                <w:bCs/>
                <w:sz w:val="20"/>
              </w:rPr>
            </w:pPr>
            <w:r>
              <w:rPr>
                <w:b/>
                <w:bCs/>
                <w:sz w:val="20"/>
              </w:rPr>
              <w:t>553_67</w:t>
            </w:r>
          </w:p>
        </w:tc>
        <w:tc>
          <w:tcPr>
            <w:tcW w:w="1439" w:type="dxa"/>
          </w:tcPr>
          <w:p w:rsidR="007C3162" w:rsidRDefault="007C3162">
            <w:pPr>
              <w:rPr>
                <w:b/>
                <w:bCs/>
                <w:sz w:val="20"/>
              </w:rPr>
            </w:pPr>
          </w:p>
        </w:tc>
        <w:tc>
          <w:tcPr>
            <w:tcW w:w="1544" w:type="dxa"/>
          </w:tcPr>
          <w:p w:rsidR="007C3162" w:rsidRDefault="007C3162">
            <w:pPr>
              <w:rPr>
                <w:b/>
                <w:bCs/>
                <w:sz w:val="20"/>
              </w:rPr>
            </w:pPr>
          </w:p>
        </w:tc>
        <w:tc>
          <w:tcPr>
            <w:tcW w:w="2520" w:type="dxa"/>
          </w:tcPr>
          <w:p w:rsidR="007C3162" w:rsidRDefault="007C3162">
            <w:pPr>
              <w:rPr>
                <w:b/>
                <w:bCs/>
                <w:sz w:val="20"/>
              </w:rPr>
            </w:pPr>
          </w:p>
        </w:tc>
        <w:tc>
          <w:tcPr>
            <w:tcW w:w="1200" w:type="dxa"/>
          </w:tcPr>
          <w:p w:rsidR="007C3162" w:rsidRDefault="007C3162">
            <w:pPr>
              <w:rPr>
                <w:b/>
                <w:bCs/>
                <w:sz w:val="20"/>
              </w:rPr>
            </w:pPr>
          </w:p>
        </w:tc>
        <w:tc>
          <w:tcPr>
            <w:tcW w:w="3060" w:type="dxa"/>
          </w:tcPr>
          <w:p w:rsidR="007C3162" w:rsidRDefault="007C3162">
            <w:pPr>
              <w:rPr>
                <w:b/>
                <w:bCs/>
                <w:sz w:val="20"/>
              </w:rPr>
            </w:pPr>
          </w:p>
        </w:tc>
      </w:tr>
      <w:tr w:rsidR="007C3162">
        <w:tblPrEx>
          <w:tblCellMar>
            <w:top w:w="0" w:type="dxa"/>
            <w:bottom w:w="0" w:type="dxa"/>
          </w:tblCellMar>
        </w:tblPrEx>
        <w:tc>
          <w:tcPr>
            <w:tcW w:w="2129" w:type="dxa"/>
          </w:tcPr>
          <w:p w:rsidR="007C3162" w:rsidRDefault="007C3162">
            <w:pPr>
              <w:rPr>
                <w:b/>
                <w:bCs/>
                <w:sz w:val="20"/>
              </w:rPr>
            </w:pPr>
            <w:r>
              <w:rPr>
                <w:b/>
                <w:bCs/>
                <w:sz w:val="20"/>
              </w:rPr>
              <w:t>Desired Outcome(s):</w:t>
            </w:r>
          </w:p>
        </w:tc>
        <w:tc>
          <w:tcPr>
            <w:tcW w:w="2436" w:type="dxa"/>
          </w:tcPr>
          <w:p w:rsidR="007C3162" w:rsidRDefault="007C3162">
            <w:pPr>
              <w:rPr>
                <w:b/>
                <w:bCs/>
                <w:sz w:val="20"/>
              </w:rPr>
            </w:pPr>
          </w:p>
        </w:tc>
        <w:tc>
          <w:tcPr>
            <w:tcW w:w="1439" w:type="dxa"/>
          </w:tcPr>
          <w:p w:rsidR="007C3162" w:rsidRDefault="007C3162">
            <w:pPr>
              <w:rPr>
                <w:b/>
                <w:bCs/>
                <w:sz w:val="20"/>
              </w:rPr>
            </w:pPr>
          </w:p>
        </w:tc>
        <w:tc>
          <w:tcPr>
            <w:tcW w:w="1544" w:type="dxa"/>
          </w:tcPr>
          <w:p w:rsidR="007C3162" w:rsidRDefault="007C3162">
            <w:pPr>
              <w:rPr>
                <w:b/>
                <w:bCs/>
                <w:sz w:val="20"/>
              </w:rPr>
            </w:pPr>
          </w:p>
        </w:tc>
        <w:tc>
          <w:tcPr>
            <w:tcW w:w="2520" w:type="dxa"/>
          </w:tcPr>
          <w:p w:rsidR="007C3162" w:rsidRDefault="007C3162">
            <w:pPr>
              <w:rPr>
                <w:b/>
                <w:bCs/>
                <w:sz w:val="20"/>
              </w:rPr>
            </w:pPr>
          </w:p>
        </w:tc>
        <w:tc>
          <w:tcPr>
            <w:tcW w:w="1200" w:type="dxa"/>
          </w:tcPr>
          <w:p w:rsidR="007C3162" w:rsidRDefault="007C3162">
            <w:pPr>
              <w:rPr>
                <w:b/>
                <w:bCs/>
                <w:sz w:val="20"/>
              </w:rPr>
            </w:pPr>
          </w:p>
        </w:tc>
        <w:tc>
          <w:tcPr>
            <w:tcW w:w="3060" w:type="dxa"/>
          </w:tcPr>
          <w:p w:rsidR="007C3162" w:rsidRDefault="007C3162">
            <w:pPr>
              <w:rPr>
                <w:b/>
                <w:bCs/>
                <w:sz w:val="20"/>
              </w:rPr>
            </w:pPr>
          </w:p>
        </w:tc>
      </w:tr>
      <w:tr w:rsidR="007C3162">
        <w:tblPrEx>
          <w:tblCellMar>
            <w:top w:w="0" w:type="dxa"/>
            <w:bottom w:w="0" w:type="dxa"/>
          </w:tblCellMar>
        </w:tblPrEx>
        <w:tc>
          <w:tcPr>
            <w:tcW w:w="2129" w:type="dxa"/>
          </w:tcPr>
          <w:p w:rsidR="007C3162" w:rsidRDefault="007C3162">
            <w:pPr>
              <w:rPr>
                <w:b/>
                <w:bCs/>
                <w:sz w:val="20"/>
              </w:rPr>
            </w:pPr>
            <w:r>
              <w:rPr>
                <w:b/>
                <w:bCs/>
                <w:sz w:val="20"/>
              </w:rPr>
              <w:t>1.  To ensure IPERS’ operational effectiveness and fiscal stability</w:t>
            </w:r>
          </w:p>
          <w:p w:rsidR="007C3162" w:rsidRDefault="007C3162">
            <w:pPr>
              <w:rPr>
                <w:b/>
                <w:bCs/>
                <w:sz w:val="20"/>
              </w:rPr>
            </w:pPr>
            <w:r>
              <w:rPr>
                <w:b/>
                <w:bCs/>
                <w:sz w:val="20"/>
              </w:rPr>
              <w:t>553_67100</w:t>
            </w:r>
          </w:p>
        </w:tc>
        <w:tc>
          <w:tcPr>
            <w:tcW w:w="2436" w:type="dxa"/>
          </w:tcPr>
          <w:p w:rsidR="007C3162" w:rsidRDefault="007C3162">
            <w:pPr>
              <w:rPr>
                <w:rFonts w:cs="Arial"/>
                <w:b/>
                <w:bCs/>
                <w:sz w:val="20"/>
              </w:rPr>
            </w:pPr>
            <w:r>
              <w:rPr>
                <w:rFonts w:cs="Arial"/>
                <w:b/>
                <w:bCs/>
                <w:sz w:val="20"/>
              </w:rPr>
              <w:t>Percent by which IPERS benefit administrative costs are less than peer median administrative costs as measured by CEM per active member and annuitant.</w:t>
            </w:r>
          </w:p>
          <w:p w:rsidR="007C3162" w:rsidRDefault="007C3162">
            <w:pPr>
              <w:rPr>
                <w:b/>
                <w:bCs/>
                <w:sz w:val="20"/>
              </w:rPr>
            </w:pPr>
            <w:r>
              <w:rPr>
                <w:rFonts w:cs="Arial"/>
                <w:b/>
                <w:bCs/>
                <w:sz w:val="20"/>
              </w:rPr>
              <w:t>553_67100_001</w:t>
            </w:r>
          </w:p>
        </w:tc>
        <w:tc>
          <w:tcPr>
            <w:tcW w:w="1439" w:type="dxa"/>
          </w:tcPr>
          <w:p w:rsidR="007C3162" w:rsidRDefault="007C3162">
            <w:pPr>
              <w:rPr>
                <w:b/>
                <w:bCs/>
                <w:sz w:val="20"/>
              </w:rPr>
            </w:pPr>
            <w:r>
              <w:rPr>
                <w:b/>
                <w:bCs/>
                <w:sz w:val="20"/>
              </w:rPr>
              <w:t>20% below peer median</w:t>
            </w:r>
          </w:p>
        </w:tc>
        <w:tc>
          <w:tcPr>
            <w:tcW w:w="1544" w:type="dxa"/>
          </w:tcPr>
          <w:p w:rsidR="007C3162" w:rsidRDefault="007C3162">
            <w:pPr>
              <w:rPr>
                <w:b/>
                <w:bCs/>
                <w:sz w:val="20"/>
              </w:rPr>
            </w:pPr>
            <w:smartTag w:uri="urn:schemas-microsoft-com:office:smarttags" w:element="country-region">
              <w:smartTag w:uri="urn:schemas-microsoft-com:office:smarttags" w:element="place">
                <w:r>
                  <w:rPr>
                    <w:b/>
                    <w:bCs/>
                    <w:sz w:val="20"/>
                  </w:rPr>
                  <w:t>Leon</w:t>
                </w:r>
              </w:smartTag>
            </w:smartTag>
          </w:p>
        </w:tc>
        <w:tc>
          <w:tcPr>
            <w:tcW w:w="2520" w:type="dxa"/>
          </w:tcPr>
          <w:p w:rsidR="007C3162" w:rsidRDefault="007C3162">
            <w:pPr>
              <w:rPr>
                <w:b/>
                <w:bCs/>
                <w:sz w:val="20"/>
              </w:rPr>
            </w:pPr>
            <w:r>
              <w:rPr>
                <w:b/>
                <w:bCs/>
                <w:sz w:val="20"/>
              </w:rPr>
              <w:t>1. Analyze data in CEM administration bench-marking.</w:t>
            </w:r>
          </w:p>
          <w:p w:rsidR="007C3162" w:rsidRDefault="007C3162">
            <w:pPr>
              <w:rPr>
                <w:b/>
                <w:bCs/>
                <w:sz w:val="20"/>
              </w:rPr>
            </w:pPr>
            <w:r>
              <w:rPr>
                <w:b/>
                <w:bCs/>
                <w:sz w:val="20"/>
              </w:rPr>
              <w:t>2. Report annually.</w:t>
            </w:r>
          </w:p>
          <w:p w:rsidR="007C3162" w:rsidRDefault="007C3162">
            <w:pPr>
              <w:rPr>
                <w:b/>
                <w:bCs/>
                <w:sz w:val="20"/>
              </w:rPr>
            </w:pPr>
          </w:p>
        </w:tc>
        <w:tc>
          <w:tcPr>
            <w:tcW w:w="1200" w:type="dxa"/>
          </w:tcPr>
          <w:p w:rsidR="007C3162" w:rsidRDefault="007C3162">
            <w:pPr>
              <w:rPr>
                <w:b/>
                <w:bCs/>
                <w:sz w:val="20"/>
              </w:rPr>
            </w:pPr>
          </w:p>
        </w:tc>
        <w:tc>
          <w:tcPr>
            <w:tcW w:w="3060" w:type="dxa"/>
          </w:tcPr>
          <w:p w:rsidR="007C3162" w:rsidRDefault="007C3162">
            <w:pPr>
              <w:rPr>
                <w:b/>
                <w:bCs/>
                <w:sz w:val="20"/>
              </w:rPr>
            </w:pPr>
            <w:r>
              <w:rPr>
                <w:b/>
                <w:bCs/>
                <w:sz w:val="20"/>
              </w:rPr>
              <w:t>IPERS Strategy 5.5:Continue to emphasize fiduciary responsibility and statutory compliance to maintain the structural and financial integrity of the system</w:t>
            </w:r>
          </w:p>
        </w:tc>
      </w:tr>
      <w:tr w:rsidR="007C3162">
        <w:tblPrEx>
          <w:tblCellMar>
            <w:top w:w="0" w:type="dxa"/>
            <w:bottom w:w="0" w:type="dxa"/>
          </w:tblCellMar>
        </w:tblPrEx>
        <w:tc>
          <w:tcPr>
            <w:tcW w:w="2129" w:type="dxa"/>
          </w:tcPr>
          <w:p w:rsidR="007C3162" w:rsidRDefault="007C3162">
            <w:pPr>
              <w:pStyle w:val="BodyText2"/>
            </w:pPr>
            <w:r>
              <w:t xml:space="preserve">2.  To fulfill total fund investment objectives that reflect maximization of investment returns within prudent capital market risk parameters.  </w:t>
            </w: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tc>
        <w:tc>
          <w:tcPr>
            <w:tcW w:w="2436" w:type="dxa"/>
          </w:tcPr>
          <w:p w:rsidR="007C3162" w:rsidRDefault="007C3162">
            <w:pPr>
              <w:rPr>
                <w:rFonts w:cs="Arial"/>
                <w:b/>
                <w:bCs/>
                <w:noProof/>
                <w:sz w:val="20"/>
              </w:rPr>
            </w:pPr>
            <w:r>
              <w:rPr>
                <w:rFonts w:cs="Arial"/>
                <w:b/>
                <w:bCs/>
                <w:noProof/>
                <w:sz w:val="20"/>
              </w:rPr>
              <w:t>Percent by which IPERS investment return, on a rolling 10 year basis, meets the 7.5% assumed actuarial annual rate of interest.</w:t>
            </w: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p w:rsidR="007C3162" w:rsidRDefault="007C3162">
            <w:pPr>
              <w:rPr>
                <w:rFonts w:cs="Arial"/>
                <w:b/>
                <w:bCs/>
                <w:sz w:val="20"/>
              </w:rPr>
            </w:pPr>
          </w:p>
        </w:tc>
        <w:tc>
          <w:tcPr>
            <w:tcW w:w="1439" w:type="dxa"/>
          </w:tcPr>
          <w:p w:rsidR="007C3162" w:rsidRDefault="007C3162">
            <w:pPr>
              <w:rPr>
                <w:b/>
                <w:bCs/>
                <w:sz w:val="20"/>
              </w:rPr>
            </w:pPr>
            <w:r>
              <w:rPr>
                <w:b/>
                <w:bCs/>
                <w:sz w:val="20"/>
              </w:rPr>
              <w:t>100%</w:t>
            </w: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tc>
        <w:tc>
          <w:tcPr>
            <w:tcW w:w="1544" w:type="dxa"/>
          </w:tcPr>
          <w:p w:rsidR="007C3162" w:rsidRDefault="007C3162">
            <w:pPr>
              <w:rPr>
                <w:b/>
                <w:bCs/>
                <w:sz w:val="20"/>
              </w:rPr>
            </w:pPr>
            <w:r>
              <w:rPr>
                <w:b/>
                <w:bCs/>
                <w:sz w:val="20"/>
              </w:rPr>
              <w:t xml:space="preserve">Kathy </w:t>
            </w:r>
          </w:p>
        </w:tc>
        <w:tc>
          <w:tcPr>
            <w:tcW w:w="2520" w:type="dxa"/>
          </w:tcPr>
          <w:p w:rsidR="007C3162" w:rsidRDefault="007C3162">
            <w:pPr>
              <w:pStyle w:val="BodyTextIndent"/>
              <w:ind w:left="0" w:firstLine="0"/>
              <w:jc w:val="left"/>
              <w:rPr>
                <w:b w:val="0"/>
                <w:bCs w:val="0"/>
              </w:rPr>
            </w:pPr>
            <w:r>
              <w:rPr>
                <w:b w:val="0"/>
                <w:bCs w:val="0"/>
              </w:rPr>
              <w:t>1. Collect data.</w:t>
            </w:r>
          </w:p>
          <w:p w:rsidR="007C3162" w:rsidRDefault="007C3162">
            <w:pPr>
              <w:pStyle w:val="BodyTextIndent"/>
              <w:ind w:left="0" w:firstLine="0"/>
              <w:jc w:val="left"/>
              <w:rPr>
                <w:b w:val="0"/>
                <w:bCs w:val="0"/>
              </w:rPr>
            </w:pPr>
            <w:r>
              <w:rPr>
                <w:b w:val="0"/>
                <w:bCs w:val="0"/>
              </w:rPr>
              <w:t>2. Analyze data.</w:t>
            </w:r>
          </w:p>
          <w:p w:rsidR="007C3162" w:rsidRDefault="007C3162">
            <w:pPr>
              <w:pStyle w:val="BodyTextIndent"/>
              <w:ind w:left="0" w:firstLine="0"/>
              <w:jc w:val="left"/>
              <w:rPr>
                <w:b w:val="0"/>
                <w:bCs w:val="0"/>
              </w:rPr>
            </w:pPr>
            <w:r>
              <w:rPr>
                <w:b w:val="0"/>
                <w:bCs w:val="0"/>
              </w:rPr>
              <w:t>3. Calculate ratio.</w:t>
            </w:r>
          </w:p>
          <w:p w:rsidR="007C3162" w:rsidRDefault="007C3162">
            <w:pPr>
              <w:pStyle w:val="BodyTextIndent"/>
              <w:ind w:left="0" w:firstLine="0"/>
              <w:jc w:val="left"/>
              <w:rPr>
                <w:b w:val="0"/>
                <w:bCs w:val="0"/>
              </w:rPr>
            </w:pPr>
            <w:r>
              <w:rPr>
                <w:b w:val="0"/>
                <w:bCs w:val="0"/>
              </w:rPr>
              <w:t>4. Determine percentage.</w:t>
            </w:r>
          </w:p>
          <w:p w:rsidR="007C3162" w:rsidRDefault="007C3162">
            <w:pPr>
              <w:pStyle w:val="BodyTextIndent"/>
              <w:ind w:left="0" w:firstLine="0"/>
              <w:jc w:val="left"/>
              <w:rPr>
                <w:b w:val="0"/>
                <w:bCs w:val="0"/>
              </w:rPr>
            </w:pPr>
            <w:r>
              <w:rPr>
                <w:b w:val="0"/>
                <w:bCs w:val="0"/>
              </w:rPr>
              <w:t>5. Report annually.</w:t>
            </w:r>
          </w:p>
        </w:tc>
        <w:tc>
          <w:tcPr>
            <w:tcW w:w="1200" w:type="dxa"/>
          </w:tcPr>
          <w:p w:rsidR="007C3162" w:rsidRDefault="007C3162">
            <w:pPr>
              <w:rPr>
                <w:b/>
                <w:bCs/>
                <w:sz w:val="20"/>
              </w:rPr>
            </w:pPr>
          </w:p>
        </w:tc>
        <w:tc>
          <w:tcPr>
            <w:tcW w:w="3060" w:type="dxa"/>
          </w:tcPr>
          <w:p w:rsidR="007C3162" w:rsidRDefault="007C3162">
            <w:pPr>
              <w:rPr>
                <w:b/>
                <w:bCs/>
                <w:sz w:val="20"/>
              </w:rPr>
            </w:pPr>
            <w:r>
              <w:rPr>
                <w:b/>
                <w:bCs/>
                <w:sz w:val="20"/>
              </w:rPr>
              <w:t>IPERS Strategy 5.5:Continue to emphasize fiduciary responsibility and statutory compliance to maintain the structural and financial integrity of the system</w:t>
            </w: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tc>
      </w:tr>
      <w:tr w:rsidR="007C3162">
        <w:tblPrEx>
          <w:tblCellMar>
            <w:top w:w="0" w:type="dxa"/>
            <w:bottom w:w="0" w:type="dxa"/>
          </w:tblCellMar>
        </w:tblPrEx>
        <w:tc>
          <w:tcPr>
            <w:tcW w:w="2129" w:type="dxa"/>
            <w:shd w:val="pct20" w:color="auto" w:fill="auto"/>
          </w:tcPr>
          <w:p w:rsidR="007C3162" w:rsidRDefault="007C3162">
            <w:pPr>
              <w:jc w:val="center"/>
              <w:rPr>
                <w:b/>
                <w:bCs/>
                <w:sz w:val="20"/>
              </w:rPr>
            </w:pPr>
            <w:r>
              <w:rPr>
                <w:b/>
                <w:bCs/>
                <w:sz w:val="20"/>
              </w:rPr>
              <w:lastRenderedPageBreak/>
              <w:t>Activities, Services, Products</w:t>
            </w:r>
          </w:p>
        </w:tc>
        <w:tc>
          <w:tcPr>
            <w:tcW w:w="2436" w:type="dxa"/>
            <w:shd w:val="pct20" w:color="auto" w:fill="auto"/>
          </w:tcPr>
          <w:p w:rsidR="007C3162" w:rsidRDefault="007C3162">
            <w:pPr>
              <w:jc w:val="center"/>
              <w:rPr>
                <w:b/>
                <w:bCs/>
                <w:sz w:val="20"/>
              </w:rPr>
            </w:pPr>
            <w:r>
              <w:rPr>
                <w:b/>
                <w:bCs/>
                <w:sz w:val="20"/>
              </w:rPr>
              <w:t>Performance Measures</w:t>
            </w:r>
          </w:p>
        </w:tc>
        <w:tc>
          <w:tcPr>
            <w:tcW w:w="1439" w:type="dxa"/>
            <w:shd w:val="pct20" w:color="auto" w:fill="auto"/>
          </w:tcPr>
          <w:p w:rsidR="007C3162" w:rsidRDefault="007C3162">
            <w:pPr>
              <w:jc w:val="center"/>
              <w:rPr>
                <w:b/>
                <w:bCs/>
                <w:sz w:val="20"/>
              </w:rPr>
            </w:pPr>
            <w:r>
              <w:rPr>
                <w:b/>
                <w:bCs/>
                <w:sz w:val="20"/>
              </w:rPr>
              <w:t>Performance Target(s)</w:t>
            </w:r>
          </w:p>
        </w:tc>
        <w:tc>
          <w:tcPr>
            <w:tcW w:w="1544" w:type="dxa"/>
            <w:shd w:val="pct20" w:color="auto" w:fill="auto"/>
          </w:tcPr>
          <w:p w:rsidR="007C3162" w:rsidRDefault="007C3162">
            <w:pPr>
              <w:jc w:val="center"/>
              <w:rPr>
                <w:b/>
                <w:bCs/>
                <w:sz w:val="20"/>
              </w:rPr>
            </w:pPr>
            <w:r>
              <w:rPr>
                <w:b/>
                <w:bCs/>
                <w:sz w:val="20"/>
              </w:rPr>
              <w:t xml:space="preserve">Person </w:t>
            </w:r>
          </w:p>
          <w:p w:rsidR="007C3162" w:rsidRDefault="007C3162">
            <w:pPr>
              <w:rPr>
                <w:b/>
                <w:bCs/>
                <w:sz w:val="20"/>
              </w:rPr>
            </w:pPr>
            <w:r>
              <w:rPr>
                <w:b/>
                <w:bCs/>
                <w:sz w:val="20"/>
              </w:rPr>
              <w:t>Responsible</w:t>
            </w:r>
          </w:p>
        </w:tc>
        <w:tc>
          <w:tcPr>
            <w:tcW w:w="2520" w:type="dxa"/>
            <w:shd w:val="pct20" w:color="auto" w:fill="auto"/>
          </w:tcPr>
          <w:p w:rsidR="007C3162" w:rsidRDefault="007C3162">
            <w:pPr>
              <w:pStyle w:val="BodyTextIndent"/>
              <w:ind w:left="0" w:firstLine="0"/>
              <w:jc w:val="left"/>
              <w:rPr>
                <w:b w:val="0"/>
                <w:bCs w:val="0"/>
              </w:rPr>
            </w:pPr>
            <w:r>
              <w:rPr>
                <w:b w:val="0"/>
              </w:rPr>
              <w:t>Data Collection Plan</w:t>
            </w:r>
          </w:p>
        </w:tc>
        <w:tc>
          <w:tcPr>
            <w:tcW w:w="1200" w:type="dxa"/>
            <w:shd w:val="pct20" w:color="auto" w:fill="auto"/>
          </w:tcPr>
          <w:p w:rsidR="007C3162" w:rsidRDefault="007C3162">
            <w:pPr>
              <w:pStyle w:val="Heading2"/>
            </w:pPr>
          </w:p>
        </w:tc>
        <w:tc>
          <w:tcPr>
            <w:tcW w:w="3060" w:type="dxa"/>
            <w:shd w:val="pct20" w:color="auto" w:fill="auto"/>
          </w:tcPr>
          <w:p w:rsidR="007C3162" w:rsidRDefault="007C3162">
            <w:pPr>
              <w:pStyle w:val="Heading2"/>
            </w:pPr>
            <w:r>
              <w:t>Strategies/Recommended Actions</w:t>
            </w:r>
          </w:p>
        </w:tc>
      </w:tr>
      <w:tr w:rsidR="007C3162">
        <w:tblPrEx>
          <w:tblCellMar>
            <w:top w:w="0" w:type="dxa"/>
            <w:bottom w:w="0" w:type="dxa"/>
          </w:tblCellMar>
        </w:tblPrEx>
        <w:tc>
          <w:tcPr>
            <w:tcW w:w="2129" w:type="dxa"/>
          </w:tcPr>
          <w:p w:rsidR="007C3162" w:rsidRDefault="007C3162">
            <w:pPr>
              <w:tabs>
                <w:tab w:val="left" w:pos="240"/>
              </w:tabs>
              <w:rPr>
                <w:b/>
                <w:bCs/>
                <w:sz w:val="20"/>
              </w:rPr>
            </w:pPr>
            <w:r>
              <w:rPr>
                <w:b/>
                <w:bCs/>
                <w:sz w:val="20"/>
              </w:rPr>
              <w:t>1.  Employee Satisfaction and</w:t>
            </w:r>
          </w:p>
          <w:p w:rsidR="007C3162" w:rsidRDefault="007C3162">
            <w:pPr>
              <w:tabs>
                <w:tab w:val="left" w:pos="240"/>
              </w:tabs>
              <w:rPr>
                <w:b/>
                <w:bCs/>
                <w:sz w:val="20"/>
              </w:rPr>
            </w:pPr>
            <w:r>
              <w:rPr>
                <w:b/>
                <w:bCs/>
                <w:sz w:val="20"/>
              </w:rPr>
              <w:t>Development</w:t>
            </w:r>
          </w:p>
          <w:p w:rsidR="007C3162" w:rsidRDefault="007C3162">
            <w:pPr>
              <w:tabs>
                <w:tab w:val="left" w:pos="240"/>
              </w:tabs>
              <w:rPr>
                <w:b/>
                <w:bCs/>
                <w:sz w:val="20"/>
              </w:rPr>
            </w:pPr>
            <w:r>
              <w:rPr>
                <w:b/>
                <w:bCs/>
                <w:sz w:val="20"/>
              </w:rPr>
              <w:t>Org#:  4110</w:t>
            </w:r>
          </w:p>
          <w:p w:rsidR="007C3162" w:rsidRDefault="007C3162">
            <w:pPr>
              <w:tabs>
                <w:tab w:val="left" w:pos="240"/>
              </w:tabs>
              <w:rPr>
                <w:b/>
                <w:bCs/>
                <w:sz w:val="20"/>
              </w:rPr>
            </w:pPr>
            <w:r>
              <w:rPr>
                <w:b/>
                <w:bCs/>
                <w:sz w:val="20"/>
              </w:rPr>
              <w:t>553_67_004</w:t>
            </w:r>
          </w:p>
        </w:tc>
        <w:tc>
          <w:tcPr>
            <w:tcW w:w="2436" w:type="dxa"/>
          </w:tcPr>
          <w:p w:rsidR="007C3162" w:rsidRDefault="007C3162">
            <w:pPr>
              <w:rPr>
                <w:b/>
                <w:bCs/>
                <w:sz w:val="20"/>
              </w:rPr>
            </w:pPr>
            <w:r>
              <w:rPr>
                <w:b/>
                <w:bCs/>
                <w:sz w:val="20"/>
              </w:rPr>
              <w:t>% of Employees “Very Satisfied”  with their jobs</w:t>
            </w:r>
          </w:p>
          <w:p w:rsidR="007C3162" w:rsidRDefault="007C3162">
            <w:pPr>
              <w:rPr>
                <w:b/>
                <w:bCs/>
                <w:sz w:val="20"/>
              </w:rPr>
            </w:pPr>
            <w:r>
              <w:rPr>
                <w:b/>
                <w:bCs/>
                <w:sz w:val="20"/>
              </w:rPr>
              <w:t>553_67_004</w:t>
            </w:r>
          </w:p>
        </w:tc>
        <w:tc>
          <w:tcPr>
            <w:tcW w:w="1439" w:type="dxa"/>
          </w:tcPr>
          <w:p w:rsidR="007C3162" w:rsidRDefault="007C3162">
            <w:pPr>
              <w:rPr>
                <w:b/>
                <w:bCs/>
                <w:sz w:val="20"/>
              </w:rPr>
            </w:pPr>
            <w:r>
              <w:rPr>
                <w:b/>
                <w:bCs/>
                <w:sz w:val="20"/>
              </w:rPr>
              <w:t>25%</w:t>
            </w:r>
          </w:p>
        </w:tc>
        <w:tc>
          <w:tcPr>
            <w:tcW w:w="1544" w:type="dxa"/>
          </w:tcPr>
          <w:p w:rsidR="007C3162" w:rsidRDefault="007C3162">
            <w:pPr>
              <w:rPr>
                <w:b/>
                <w:bCs/>
                <w:sz w:val="20"/>
              </w:rPr>
            </w:pPr>
            <w:r>
              <w:rPr>
                <w:b/>
                <w:bCs/>
                <w:sz w:val="20"/>
              </w:rPr>
              <w:t xml:space="preserve">Darla </w:t>
            </w:r>
          </w:p>
        </w:tc>
        <w:tc>
          <w:tcPr>
            <w:tcW w:w="2520" w:type="dxa"/>
          </w:tcPr>
          <w:p w:rsidR="007C3162" w:rsidRDefault="007C3162">
            <w:pPr>
              <w:rPr>
                <w:b/>
                <w:bCs/>
                <w:sz w:val="20"/>
              </w:rPr>
            </w:pPr>
            <w:r>
              <w:rPr>
                <w:b/>
                <w:bCs/>
                <w:sz w:val="20"/>
              </w:rPr>
              <w:t>1. Update survey tool.</w:t>
            </w:r>
          </w:p>
          <w:p w:rsidR="007C3162" w:rsidRDefault="007C3162">
            <w:pPr>
              <w:rPr>
                <w:b/>
                <w:bCs/>
                <w:sz w:val="20"/>
              </w:rPr>
            </w:pPr>
            <w:r>
              <w:rPr>
                <w:b/>
                <w:bCs/>
                <w:sz w:val="20"/>
              </w:rPr>
              <w:t>2. Administer survey.</w:t>
            </w:r>
          </w:p>
          <w:p w:rsidR="007C3162" w:rsidRDefault="007C3162">
            <w:pPr>
              <w:rPr>
                <w:b/>
                <w:bCs/>
                <w:sz w:val="20"/>
              </w:rPr>
            </w:pPr>
            <w:r>
              <w:rPr>
                <w:b/>
                <w:bCs/>
                <w:sz w:val="20"/>
              </w:rPr>
              <w:t>3. Tabulate survey.</w:t>
            </w:r>
          </w:p>
          <w:p w:rsidR="007C3162" w:rsidRDefault="007C3162">
            <w:pPr>
              <w:rPr>
                <w:b/>
                <w:bCs/>
                <w:sz w:val="20"/>
              </w:rPr>
            </w:pPr>
            <w:r>
              <w:rPr>
                <w:b/>
                <w:bCs/>
                <w:sz w:val="20"/>
              </w:rPr>
              <w:t>4. Report annually.</w:t>
            </w:r>
          </w:p>
          <w:p w:rsidR="007C3162" w:rsidRDefault="007C3162">
            <w:pPr>
              <w:rPr>
                <w:b/>
                <w:bCs/>
                <w:sz w:val="20"/>
              </w:rPr>
            </w:pPr>
          </w:p>
          <w:p w:rsidR="007C3162" w:rsidRDefault="007C3162">
            <w:pPr>
              <w:rPr>
                <w:b/>
                <w:bCs/>
                <w:sz w:val="20"/>
              </w:rPr>
            </w:pPr>
          </w:p>
        </w:tc>
        <w:tc>
          <w:tcPr>
            <w:tcW w:w="1200" w:type="dxa"/>
          </w:tcPr>
          <w:p w:rsidR="007C3162" w:rsidRDefault="007C3162">
            <w:pPr>
              <w:rPr>
                <w:b/>
                <w:bCs/>
                <w:sz w:val="20"/>
              </w:rPr>
            </w:pPr>
          </w:p>
        </w:tc>
        <w:tc>
          <w:tcPr>
            <w:tcW w:w="3060" w:type="dxa"/>
          </w:tcPr>
          <w:p w:rsidR="007C3162" w:rsidRDefault="007C3162">
            <w:pPr>
              <w:numPr>
                <w:ilvl w:val="0"/>
                <w:numId w:val="2"/>
              </w:numPr>
              <w:rPr>
                <w:b/>
                <w:bCs/>
                <w:sz w:val="20"/>
              </w:rPr>
            </w:pPr>
            <w:r>
              <w:rPr>
                <w:b/>
                <w:bCs/>
                <w:sz w:val="20"/>
              </w:rPr>
              <w:t>Survey employees</w:t>
            </w:r>
          </w:p>
          <w:p w:rsidR="007C3162" w:rsidRDefault="007C3162">
            <w:pPr>
              <w:numPr>
                <w:ilvl w:val="0"/>
                <w:numId w:val="2"/>
              </w:numPr>
              <w:rPr>
                <w:b/>
                <w:bCs/>
                <w:sz w:val="20"/>
              </w:rPr>
            </w:pPr>
            <w:r>
              <w:rPr>
                <w:b/>
                <w:bCs/>
                <w:sz w:val="20"/>
              </w:rPr>
              <w:t>Establish teams</w:t>
            </w:r>
          </w:p>
          <w:p w:rsidR="007C3162" w:rsidRDefault="007C3162">
            <w:pPr>
              <w:numPr>
                <w:ilvl w:val="0"/>
                <w:numId w:val="2"/>
              </w:numPr>
              <w:rPr>
                <w:b/>
                <w:bCs/>
                <w:sz w:val="20"/>
              </w:rPr>
            </w:pPr>
            <w:r>
              <w:rPr>
                <w:b/>
                <w:bCs/>
                <w:sz w:val="20"/>
              </w:rPr>
              <w:t>Complete employee satisfaction, recognition and involvement plan</w:t>
            </w:r>
          </w:p>
        </w:tc>
      </w:tr>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2.  Budget Development</w:t>
            </w:r>
          </w:p>
          <w:p w:rsidR="007C3162" w:rsidRDefault="007C3162">
            <w:pPr>
              <w:tabs>
                <w:tab w:val="left" w:pos="240"/>
              </w:tabs>
              <w:rPr>
                <w:b/>
                <w:bCs/>
                <w:sz w:val="20"/>
              </w:rPr>
            </w:pPr>
            <w:r>
              <w:rPr>
                <w:b/>
                <w:bCs/>
                <w:sz w:val="20"/>
              </w:rPr>
              <w:t>Org #: 4110</w:t>
            </w:r>
          </w:p>
          <w:p w:rsidR="007C3162" w:rsidRDefault="007C3162">
            <w:pPr>
              <w:tabs>
                <w:tab w:val="left" w:pos="240"/>
              </w:tabs>
              <w:rPr>
                <w:b/>
                <w:bCs/>
                <w:sz w:val="20"/>
              </w:rPr>
            </w:pPr>
            <w:r>
              <w:rPr>
                <w:b/>
                <w:bCs/>
                <w:sz w:val="20"/>
              </w:rPr>
              <w:t>553_67101</w:t>
            </w:r>
          </w:p>
          <w:p w:rsidR="007C3162" w:rsidRDefault="007C3162">
            <w:pPr>
              <w:tabs>
                <w:tab w:val="left" w:pos="240"/>
              </w:tabs>
              <w:rPr>
                <w:b/>
                <w:bCs/>
                <w:sz w:val="20"/>
              </w:rPr>
            </w:pP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of compliance with DOM standards on monetary resource management.</w:t>
            </w:r>
          </w:p>
          <w:p w:rsidR="007C3162" w:rsidRDefault="007C3162">
            <w:pPr>
              <w:rPr>
                <w:b/>
                <w:bCs/>
                <w:sz w:val="20"/>
              </w:rPr>
            </w:pPr>
            <w:r>
              <w:rPr>
                <w:b/>
                <w:bCs/>
                <w:sz w:val="20"/>
              </w:rPr>
              <w:t>553_67101_001</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100%</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Darla</w:t>
            </w: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xml:space="preserve">1. Report annually. </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Monitor budget development against resource standards.</w:t>
            </w:r>
          </w:p>
        </w:tc>
      </w:tr>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3.  Internal Audit Effectiveness</w:t>
            </w:r>
          </w:p>
          <w:p w:rsidR="007C3162" w:rsidRDefault="007C3162">
            <w:pPr>
              <w:tabs>
                <w:tab w:val="left" w:pos="240"/>
              </w:tabs>
              <w:rPr>
                <w:b/>
                <w:bCs/>
                <w:sz w:val="20"/>
              </w:rPr>
            </w:pPr>
            <w:r>
              <w:rPr>
                <w:b/>
                <w:bCs/>
                <w:sz w:val="20"/>
              </w:rPr>
              <w:t>Org #:  4110</w:t>
            </w:r>
            <w:r>
              <w:rPr>
                <w:b/>
                <w:bCs/>
                <w:sz w:val="20"/>
              </w:rPr>
              <w:tab/>
            </w:r>
          </w:p>
          <w:p w:rsidR="007C3162" w:rsidRDefault="007C3162">
            <w:pPr>
              <w:tabs>
                <w:tab w:val="left" w:pos="240"/>
              </w:tabs>
              <w:rPr>
                <w:b/>
                <w:bCs/>
                <w:sz w:val="20"/>
              </w:rPr>
            </w:pPr>
            <w:r>
              <w:rPr>
                <w:b/>
                <w:bCs/>
                <w:sz w:val="20"/>
              </w:rPr>
              <w:t>553_67101</w:t>
            </w: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of accepted recommendations implemented prior to follow-up audit</w:t>
            </w:r>
          </w:p>
          <w:p w:rsidR="007C3162" w:rsidRDefault="007C3162">
            <w:pPr>
              <w:rPr>
                <w:b/>
                <w:bCs/>
                <w:sz w:val="20"/>
              </w:rPr>
            </w:pPr>
            <w:r>
              <w:rPr>
                <w:b/>
                <w:bCs/>
                <w:sz w:val="20"/>
              </w:rPr>
              <w:t>553_67101_003</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45%</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Roger W.</w:t>
            </w: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1. Report annually.</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Track acceptance and implementation efforts.</w:t>
            </w:r>
          </w:p>
        </w:tc>
      </w:tr>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4.  Invest  IPERS Trust Fund in a cost-effective manner that meets statutory standards</w:t>
            </w:r>
          </w:p>
          <w:p w:rsidR="007C3162" w:rsidRDefault="007C3162">
            <w:pPr>
              <w:tabs>
                <w:tab w:val="left" w:pos="240"/>
              </w:tabs>
              <w:rPr>
                <w:b/>
                <w:bCs/>
                <w:sz w:val="20"/>
              </w:rPr>
            </w:pPr>
            <w:r>
              <w:rPr>
                <w:b/>
                <w:bCs/>
                <w:sz w:val="20"/>
              </w:rPr>
              <w:t>Org #:  4410</w:t>
            </w:r>
          </w:p>
          <w:p w:rsidR="007C3162" w:rsidRDefault="007C3162">
            <w:pPr>
              <w:tabs>
                <w:tab w:val="left" w:pos="240"/>
              </w:tabs>
              <w:rPr>
                <w:b/>
                <w:bCs/>
                <w:sz w:val="20"/>
              </w:rPr>
            </w:pPr>
            <w:r>
              <w:rPr>
                <w:b/>
                <w:bCs/>
                <w:sz w:val="20"/>
              </w:rPr>
              <w:t>553_67102</w:t>
            </w: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Percent of total fund market value spent on investment administration.</w:t>
            </w:r>
          </w:p>
          <w:p w:rsidR="007C3162" w:rsidRDefault="007C3162">
            <w:pPr>
              <w:rPr>
                <w:b/>
                <w:bCs/>
                <w:sz w:val="20"/>
              </w:rPr>
            </w:pPr>
            <w:r>
              <w:rPr>
                <w:b/>
                <w:bCs/>
                <w:sz w:val="20"/>
              </w:rPr>
              <w:t>553_67102_001</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Below .04%</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xml:space="preserve">Kathy </w:t>
            </w: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1.  Track costs</w:t>
            </w:r>
          </w:p>
          <w:p w:rsidR="007C3162" w:rsidRDefault="007C3162">
            <w:pPr>
              <w:rPr>
                <w:b/>
                <w:bCs/>
                <w:sz w:val="20"/>
              </w:rPr>
            </w:pPr>
            <w:r>
              <w:rPr>
                <w:b/>
                <w:bCs/>
                <w:sz w:val="20"/>
              </w:rPr>
              <w:t>2.  Convert to Basis Points</w:t>
            </w:r>
          </w:p>
          <w:p w:rsidR="007C3162" w:rsidRDefault="007C3162">
            <w:pPr>
              <w:rPr>
                <w:b/>
                <w:bCs/>
                <w:sz w:val="20"/>
              </w:rPr>
            </w:pPr>
            <w:r>
              <w:rPr>
                <w:b/>
                <w:bCs/>
                <w:sz w:val="20"/>
              </w:rPr>
              <w:t>3.  Report annually.</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IPERS Strategy 5.5:Continue to emphasize fiduciary responsibility and statutory compliance to maintain the structural and financial integrity of the system</w:t>
            </w:r>
          </w:p>
        </w:tc>
      </w:tr>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5. Assignments Processing</w:t>
            </w:r>
          </w:p>
          <w:p w:rsidR="007C3162" w:rsidRDefault="007C3162">
            <w:pPr>
              <w:tabs>
                <w:tab w:val="left" w:pos="240"/>
              </w:tabs>
              <w:rPr>
                <w:b/>
                <w:bCs/>
                <w:sz w:val="20"/>
              </w:rPr>
            </w:pPr>
            <w:r>
              <w:rPr>
                <w:b/>
                <w:bCs/>
                <w:sz w:val="20"/>
              </w:rPr>
              <w:t>Org #: 4110</w:t>
            </w:r>
          </w:p>
          <w:p w:rsidR="007C3162" w:rsidRDefault="007C3162">
            <w:pPr>
              <w:tabs>
                <w:tab w:val="left" w:pos="240"/>
              </w:tabs>
              <w:rPr>
                <w:b/>
                <w:bCs/>
                <w:sz w:val="20"/>
              </w:rPr>
            </w:pPr>
            <w:r>
              <w:rPr>
                <w:b/>
                <w:bCs/>
                <w:sz w:val="20"/>
              </w:rPr>
              <w:t>553_67102</w:t>
            </w: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of final court orders reviewed and responded to in 10 working days</w:t>
            </w:r>
          </w:p>
          <w:p w:rsidR="007C3162" w:rsidRDefault="007C3162">
            <w:pPr>
              <w:rPr>
                <w:b/>
                <w:bCs/>
                <w:sz w:val="20"/>
              </w:rPr>
            </w:pPr>
            <w:r>
              <w:rPr>
                <w:b/>
                <w:bCs/>
                <w:sz w:val="20"/>
              </w:rPr>
              <w:t>553_67102_002</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95%</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Gregg</w:t>
            </w: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xml:space="preserve">1.  Query QDRO Database  </w:t>
            </w:r>
          </w:p>
          <w:p w:rsidR="007C3162" w:rsidRDefault="007C3162">
            <w:pPr>
              <w:rPr>
                <w:b/>
                <w:bCs/>
                <w:sz w:val="20"/>
              </w:rPr>
            </w:pPr>
            <w:r>
              <w:rPr>
                <w:b/>
                <w:bCs/>
                <w:sz w:val="20"/>
              </w:rPr>
              <w:t>2.  Generate report annually</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Maintain performance.</w:t>
            </w:r>
          </w:p>
        </w:tc>
      </w:tr>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6. Appeals Coordination</w:t>
            </w:r>
          </w:p>
          <w:p w:rsidR="007C3162" w:rsidRDefault="007C3162">
            <w:pPr>
              <w:tabs>
                <w:tab w:val="left" w:pos="240"/>
              </w:tabs>
              <w:rPr>
                <w:b/>
                <w:bCs/>
                <w:sz w:val="20"/>
              </w:rPr>
            </w:pPr>
            <w:r>
              <w:rPr>
                <w:b/>
                <w:bCs/>
                <w:sz w:val="20"/>
              </w:rPr>
              <w:t>Org #: 4110</w:t>
            </w:r>
          </w:p>
          <w:p w:rsidR="007C3162" w:rsidRDefault="007C3162">
            <w:pPr>
              <w:tabs>
                <w:tab w:val="left" w:pos="240"/>
              </w:tabs>
              <w:rPr>
                <w:b/>
                <w:bCs/>
                <w:sz w:val="20"/>
              </w:rPr>
            </w:pPr>
            <w:r>
              <w:rPr>
                <w:b/>
                <w:bCs/>
                <w:sz w:val="20"/>
              </w:rPr>
              <w:t>553_67102</w:t>
            </w: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of appeals from Final Agency Decision to Division of Administrative Hearings in 10 working days (20 days for disability appeals)</w:t>
            </w:r>
          </w:p>
          <w:p w:rsidR="007C3162" w:rsidRDefault="007C3162">
            <w:pPr>
              <w:rPr>
                <w:b/>
                <w:bCs/>
                <w:sz w:val="20"/>
              </w:rPr>
            </w:pPr>
            <w:r>
              <w:rPr>
                <w:b/>
                <w:bCs/>
                <w:sz w:val="20"/>
              </w:rPr>
              <w:t>Org #: 4110</w:t>
            </w:r>
          </w:p>
          <w:p w:rsidR="007C3162" w:rsidRDefault="007C3162">
            <w:pPr>
              <w:rPr>
                <w:b/>
                <w:bCs/>
                <w:sz w:val="20"/>
              </w:rPr>
            </w:pPr>
            <w:r>
              <w:rPr>
                <w:b/>
                <w:bCs/>
                <w:sz w:val="20"/>
              </w:rPr>
              <w:t>553_67102_003</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85%</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Gregg</w:t>
            </w: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1.  Query Appeals Database</w:t>
            </w:r>
          </w:p>
          <w:p w:rsidR="007C3162" w:rsidRDefault="007C3162">
            <w:pPr>
              <w:rPr>
                <w:b/>
                <w:bCs/>
                <w:sz w:val="20"/>
              </w:rPr>
            </w:pPr>
            <w:r>
              <w:rPr>
                <w:b/>
                <w:bCs/>
                <w:sz w:val="20"/>
              </w:rPr>
              <w:t>2.  Generate report annually</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Track and document results for appeals sent to Division of Administrative Hearings.</w:t>
            </w:r>
          </w:p>
        </w:tc>
      </w:tr>
    </w:tbl>
    <w:p w:rsidR="007C3162" w:rsidRDefault="007C31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2436"/>
        <w:gridCol w:w="1439"/>
        <w:gridCol w:w="1544"/>
        <w:gridCol w:w="2520"/>
        <w:gridCol w:w="1200"/>
        <w:gridCol w:w="3060"/>
      </w:tblGrid>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7.  Application Developing</w:t>
            </w:r>
          </w:p>
          <w:p w:rsidR="007C3162" w:rsidRDefault="007C3162">
            <w:pPr>
              <w:tabs>
                <w:tab w:val="left" w:pos="240"/>
              </w:tabs>
              <w:rPr>
                <w:b/>
                <w:bCs/>
                <w:sz w:val="20"/>
              </w:rPr>
            </w:pPr>
            <w:r>
              <w:rPr>
                <w:b/>
                <w:bCs/>
                <w:sz w:val="20"/>
              </w:rPr>
              <w:t>Org #:  4110</w:t>
            </w:r>
          </w:p>
          <w:p w:rsidR="007C3162" w:rsidRDefault="007C3162">
            <w:pPr>
              <w:tabs>
                <w:tab w:val="left" w:pos="240"/>
              </w:tabs>
              <w:rPr>
                <w:b/>
                <w:bCs/>
                <w:sz w:val="20"/>
              </w:rPr>
            </w:pPr>
            <w:r>
              <w:rPr>
                <w:b/>
                <w:bCs/>
                <w:sz w:val="20"/>
              </w:rPr>
              <w:t>553_67104</w:t>
            </w: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of ADT and Systems Team resources applied to core system planning and new developments</w:t>
            </w:r>
          </w:p>
          <w:p w:rsidR="007C3162" w:rsidRDefault="007C3162">
            <w:pPr>
              <w:rPr>
                <w:b/>
                <w:bCs/>
                <w:sz w:val="20"/>
              </w:rPr>
            </w:pPr>
            <w:r>
              <w:rPr>
                <w:b/>
                <w:bCs/>
                <w:sz w:val="20"/>
              </w:rPr>
              <w:t>553_67104_002</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50%</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Cheryl</w:t>
            </w: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p w:rsidR="007C3162" w:rsidRDefault="007C3162">
            <w:pPr>
              <w:rPr>
                <w:b/>
                <w:bCs/>
                <w:sz w:val="20"/>
              </w:rPr>
            </w:pP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1. Track expenditures</w:t>
            </w:r>
          </w:p>
          <w:p w:rsidR="007C3162" w:rsidRDefault="007C3162">
            <w:pPr>
              <w:rPr>
                <w:b/>
                <w:bCs/>
                <w:sz w:val="20"/>
              </w:rPr>
            </w:pPr>
            <w:r>
              <w:rPr>
                <w:b/>
                <w:bCs/>
                <w:sz w:val="20"/>
              </w:rPr>
              <w:t>2.  Determine %</w:t>
            </w:r>
          </w:p>
          <w:p w:rsidR="007C3162" w:rsidRDefault="007C3162">
            <w:pPr>
              <w:rPr>
                <w:b/>
                <w:bCs/>
                <w:sz w:val="20"/>
              </w:rPr>
            </w:pPr>
            <w:r>
              <w:rPr>
                <w:b/>
                <w:bCs/>
                <w:sz w:val="20"/>
              </w:rPr>
              <w:t>3.  Report annually</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Monitor expenditures on maintenance and new developments.</w:t>
            </w:r>
          </w:p>
        </w:tc>
      </w:tr>
      <w:tr w:rsidR="007C3162">
        <w:tblPrEx>
          <w:tblCellMar>
            <w:top w:w="0" w:type="dxa"/>
            <w:bottom w:w="0" w:type="dxa"/>
          </w:tblCellMar>
        </w:tblPrEx>
        <w:tc>
          <w:tcPr>
            <w:tcW w:w="2129" w:type="dxa"/>
            <w:tcBorders>
              <w:top w:val="single" w:sz="4" w:space="0" w:color="auto"/>
              <w:left w:val="single" w:sz="4" w:space="0" w:color="auto"/>
              <w:bottom w:val="single" w:sz="4" w:space="0" w:color="auto"/>
              <w:right w:val="single" w:sz="4" w:space="0" w:color="auto"/>
            </w:tcBorders>
          </w:tcPr>
          <w:p w:rsidR="007C3162" w:rsidRDefault="007C3162">
            <w:pPr>
              <w:tabs>
                <w:tab w:val="left" w:pos="240"/>
              </w:tabs>
              <w:rPr>
                <w:b/>
                <w:bCs/>
                <w:sz w:val="20"/>
              </w:rPr>
            </w:pPr>
            <w:r>
              <w:rPr>
                <w:b/>
                <w:bCs/>
                <w:sz w:val="20"/>
              </w:rPr>
              <w:t>8.  Technology Acquiring and</w:t>
            </w:r>
          </w:p>
          <w:p w:rsidR="007C3162" w:rsidRDefault="007C3162">
            <w:pPr>
              <w:tabs>
                <w:tab w:val="left" w:pos="240"/>
              </w:tabs>
              <w:rPr>
                <w:b/>
                <w:bCs/>
                <w:sz w:val="20"/>
              </w:rPr>
            </w:pPr>
            <w:r>
              <w:rPr>
                <w:b/>
                <w:bCs/>
                <w:sz w:val="20"/>
              </w:rPr>
              <w:t>Managing</w:t>
            </w:r>
          </w:p>
          <w:p w:rsidR="007C3162" w:rsidRDefault="007C3162">
            <w:pPr>
              <w:tabs>
                <w:tab w:val="left" w:pos="240"/>
              </w:tabs>
              <w:rPr>
                <w:b/>
                <w:bCs/>
                <w:sz w:val="20"/>
              </w:rPr>
            </w:pPr>
            <w:r>
              <w:rPr>
                <w:b/>
                <w:bCs/>
                <w:sz w:val="20"/>
              </w:rPr>
              <w:t>Org #:  4110</w:t>
            </w:r>
          </w:p>
          <w:p w:rsidR="007C3162" w:rsidRDefault="007C3162">
            <w:pPr>
              <w:tabs>
                <w:tab w:val="left" w:pos="240"/>
              </w:tabs>
              <w:rPr>
                <w:b/>
                <w:bCs/>
                <w:sz w:val="20"/>
              </w:rPr>
            </w:pPr>
            <w:r>
              <w:rPr>
                <w:b/>
                <w:bCs/>
                <w:sz w:val="20"/>
              </w:rPr>
              <w:t>553_67104</w:t>
            </w:r>
          </w:p>
        </w:tc>
        <w:tc>
          <w:tcPr>
            <w:tcW w:w="2436"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  of time the IBM i5 520 is available.</w:t>
            </w:r>
          </w:p>
          <w:p w:rsidR="007C3162" w:rsidRDefault="007C3162">
            <w:pPr>
              <w:rPr>
                <w:b/>
                <w:bCs/>
                <w:sz w:val="20"/>
              </w:rPr>
            </w:pPr>
            <w:r>
              <w:rPr>
                <w:b/>
                <w:bCs/>
                <w:sz w:val="20"/>
              </w:rPr>
              <w:t>553_67104_003</w:t>
            </w:r>
          </w:p>
        </w:tc>
        <w:tc>
          <w:tcPr>
            <w:tcW w:w="1439"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98%</w:t>
            </w:r>
          </w:p>
        </w:tc>
        <w:tc>
          <w:tcPr>
            <w:tcW w:w="1544"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Dave</w:t>
            </w:r>
          </w:p>
          <w:p w:rsidR="007C3162" w:rsidRDefault="007C3162">
            <w:pPr>
              <w:rPr>
                <w:b/>
                <w:bCs/>
                <w:sz w:val="20"/>
              </w:rPr>
            </w:pPr>
          </w:p>
        </w:tc>
        <w:tc>
          <w:tcPr>
            <w:tcW w:w="252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r>
              <w:rPr>
                <w:b/>
                <w:bCs/>
                <w:sz w:val="20"/>
              </w:rPr>
              <w:t>1.  Record down time.</w:t>
            </w:r>
          </w:p>
          <w:p w:rsidR="007C3162" w:rsidRDefault="007C3162">
            <w:pPr>
              <w:rPr>
                <w:b/>
                <w:bCs/>
                <w:sz w:val="20"/>
              </w:rPr>
            </w:pPr>
            <w:r>
              <w:rPr>
                <w:b/>
                <w:bCs/>
                <w:sz w:val="20"/>
              </w:rPr>
              <w:t xml:space="preserve">2.  Report annually. </w:t>
            </w:r>
          </w:p>
        </w:tc>
        <w:tc>
          <w:tcPr>
            <w:tcW w:w="1200" w:type="dxa"/>
            <w:tcBorders>
              <w:top w:val="single" w:sz="4" w:space="0" w:color="auto"/>
              <w:left w:val="single" w:sz="4" w:space="0" w:color="auto"/>
              <w:bottom w:val="single" w:sz="4" w:space="0" w:color="auto"/>
              <w:right w:val="single" w:sz="4" w:space="0" w:color="auto"/>
            </w:tcBorders>
          </w:tcPr>
          <w:p w:rsidR="007C3162" w:rsidRDefault="007C3162">
            <w:pPr>
              <w:rPr>
                <w:b/>
                <w:bCs/>
                <w:sz w:val="20"/>
              </w:rPr>
            </w:pPr>
          </w:p>
        </w:tc>
        <w:tc>
          <w:tcPr>
            <w:tcW w:w="3060" w:type="dxa"/>
            <w:tcBorders>
              <w:top w:val="single" w:sz="4" w:space="0" w:color="auto"/>
              <w:left w:val="single" w:sz="4" w:space="0" w:color="auto"/>
              <w:bottom w:val="single" w:sz="4" w:space="0" w:color="auto"/>
              <w:right w:val="single" w:sz="4" w:space="0" w:color="auto"/>
            </w:tcBorders>
          </w:tcPr>
          <w:p w:rsidR="007C3162" w:rsidRDefault="007C3162">
            <w:pPr>
              <w:tabs>
                <w:tab w:val="num" w:pos="360"/>
              </w:tabs>
              <w:ind w:left="360" w:hanging="360"/>
              <w:rPr>
                <w:b/>
                <w:bCs/>
                <w:sz w:val="20"/>
              </w:rPr>
            </w:pPr>
            <w:r>
              <w:rPr>
                <w:b/>
                <w:bCs/>
                <w:sz w:val="20"/>
              </w:rPr>
              <w:t>Maintain effort and make necessary enhancements.</w:t>
            </w:r>
          </w:p>
        </w:tc>
      </w:tr>
    </w:tbl>
    <w:p w:rsidR="007C3162" w:rsidRDefault="007C3162">
      <w:pPr>
        <w:rPr>
          <w:b/>
          <w:bCs/>
        </w:rPr>
      </w:pPr>
    </w:p>
    <w:p w:rsidR="007C3162" w:rsidRDefault="007C3162">
      <w:pPr>
        <w:rPr>
          <w:b/>
          <w:bCs/>
        </w:rPr>
      </w:pPr>
    </w:p>
    <w:sectPr w:rsidR="007C3162">
      <w:headerReference w:type="default"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62" w:rsidRDefault="007C3162">
      <w:r>
        <w:separator/>
      </w:r>
    </w:p>
  </w:endnote>
  <w:endnote w:type="continuationSeparator" w:id="1">
    <w:p w:rsidR="007C3162" w:rsidRDefault="007C3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62" w:rsidRDefault="007C3162">
    <w:pPr>
      <w:pStyle w:val="Footer"/>
      <w:rPr>
        <w:sz w:val="20"/>
      </w:rPr>
    </w:pPr>
    <w:r>
      <w:rPr>
        <w:sz w:val="20"/>
      </w:rPr>
      <w:fldChar w:fldCharType="begin"/>
    </w:r>
    <w:r>
      <w:rPr>
        <w:sz w:val="20"/>
      </w:rPr>
      <w:instrText xml:space="preserve"> FILENAME \p </w:instrText>
    </w:r>
    <w:r>
      <w:rPr>
        <w:sz w:val="20"/>
      </w:rPr>
      <w:fldChar w:fldCharType="separate"/>
    </w:r>
    <w:r>
      <w:rPr>
        <w:noProof/>
        <w:sz w:val="20"/>
      </w:rPr>
      <w:t>C:\Documents and Settings\MMurrow\Local Settings\Temporary Internet Files\OLK8A\AGA-PPFY07-Services.doc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62" w:rsidRDefault="007C3162">
      <w:r>
        <w:separator/>
      </w:r>
    </w:p>
  </w:footnote>
  <w:footnote w:type="continuationSeparator" w:id="1">
    <w:p w:rsidR="007C3162" w:rsidRDefault="007C3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62" w:rsidRDefault="007C3162">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537"/>
    <w:multiLevelType w:val="hybridMultilevel"/>
    <w:tmpl w:val="9BDCE64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46A63E1"/>
    <w:multiLevelType w:val="hybridMultilevel"/>
    <w:tmpl w:val="A36027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91792"/>
    <w:multiLevelType w:val="hybridMultilevel"/>
    <w:tmpl w:val="EB28F80E"/>
    <w:lvl w:ilvl="0" w:tplc="B7D26166">
      <w:start w:val="1"/>
      <w:numFmt w:val="upperLetter"/>
      <w:pStyle w:val="Heading2"/>
      <w:lvlText w:val="%1."/>
      <w:lvlJc w:val="left"/>
      <w:pPr>
        <w:tabs>
          <w:tab w:val="num" w:pos="600"/>
        </w:tabs>
        <w:ind w:left="600" w:hanging="360"/>
      </w:pPr>
    </w:lvl>
    <w:lvl w:ilvl="1" w:tplc="0409000B">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40856D2"/>
    <w:multiLevelType w:val="hybridMultilevel"/>
    <w:tmpl w:val="02BE92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5F701A"/>
    <w:multiLevelType w:val="hybridMultilevel"/>
    <w:tmpl w:val="D2F81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DBC08AD"/>
    <w:multiLevelType w:val="hybridMultilevel"/>
    <w:tmpl w:val="9BDCE64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A804244"/>
    <w:multiLevelType w:val="hybridMultilevel"/>
    <w:tmpl w:val="7D9641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414C"/>
    <w:rsid w:val="001C414C"/>
    <w:rsid w:val="00534574"/>
    <w:rsid w:val="007C3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paragraph" w:styleId="Heading2">
    <w:name w:val="heading 2"/>
    <w:basedOn w:val="Normal"/>
    <w:next w:val="Normal"/>
    <w:qFormat/>
    <w:pPr>
      <w:keepNext/>
      <w:numPr>
        <w:numId w:val="1"/>
      </w:numPr>
      <w:tabs>
        <w:tab w:val="left" w:pos="240"/>
      </w:tabs>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Cs w:val="20"/>
    </w:rPr>
  </w:style>
  <w:style w:type="paragraph" w:styleId="BodyTextIndent">
    <w:name w:val="Body Text Indent"/>
    <w:basedOn w:val="Normal"/>
    <w:pPr>
      <w:ind w:left="360" w:hanging="360"/>
      <w:jc w:val="both"/>
    </w:pPr>
    <w:rPr>
      <w:b/>
      <w:bCs/>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2006-08-15T20:55:00Z</cp:lastPrinted>
  <dcterms:created xsi:type="dcterms:W3CDTF">2008-11-19T19:35:00Z</dcterms:created>
  <dcterms:modified xsi:type="dcterms:W3CDTF">2008-11-19T19:35:00Z</dcterms:modified>
</cp:coreProperties>
</file>