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B" w:rsidRDefault="00A034B1" w:rsidP="002B6A3B">
      <w:pPr>
        <w:pStyle w:val="Title"/>
      </w:pPr>
      <w:r>
        <w:t xml:space="preserve">AGENCY PERFORMANCE PLAN </w:t>
      </w:r>
      <w:r w:rsidR="00EF7F96">
        <w:t>2007</w:t>
      </w:r>
    </w:p>
    <w:tbl>
      <w:tblPr>
        <w:tblpPr w:leftFromText="180" w:rightFromText="180" w:vertAnchor="text" w:horzAnchor="margin" w:tblpY="40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600"/>
        <w:gridCol w:w="2700"/>
        <w:gridCol w:w="3780"/>
      </w:tblGrid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Agency: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Department of Education, </w:t>
            </w:r>
            <w:smartTag w:uri="urn:schemas-microsoft-com:office:smarttags" w:element="place">
              <w:smartTag w:uri="urn:schemas-microsoft-com:office:smarttags" w:element="State">
                <w:r w:rsidR="00E02D7C">
                  <w:rPr>
                    <w:rFonts w:ascii="Arial" w:hAnsi="Arial" w:cs="Arial"/>
                    <w:b/>
                    <w:bCs/>
                    <w:sz w:val="20"/>
                  </w:rPr>
                  <w:t>Iowa</w:t>
                </w:r>
              </w:smartTag>
            </w:smartTag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Vocational Rehabilitation Services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0"/>
                  </w:rPr>
                  <w:t>Mission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To work for and with individuals with disabilities to achieve the</w:t>
            </w:r>
            <w:r w:rsidR="000C0B6D">
              <w:rPr>
                <w:rFonts w:ascii="Arial" w:hAnsi="Arial" w:cs="Arial"/>
                <w:b/>
                <w:bCs/>
                <w:sz w:val="20"/>
              </w:rPr>
              <w:t>ir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 xml:space="preserve"> employment, independence and economic goals.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88" w:type="dxa"/>
            <w:gridSpan w:val="4"/>
            <w:tcBorders>
              <w:bottom w:val="single" w:sz="4" w:space="0" w:color="auto"/>
            </w:tcBorders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Core Function</w:t>
            </w:r>
          </w:p>
        </w:tc>
        <w:tc>
          <w:tcPr>
            <w:tcW w:w="36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12"/>
              </w:rPr>
              <w:t>Outcome)</w:t>
            </w:r>
          </w:p>
        </w:tc>
        <w:tc>
          <w:tcPr>
            <w:tcW w:w="27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78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Link to Strategic Plan Goal(s)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CF: </w:t>
            </w:r>
            <w:r w:rsidR="00E02D7C">
              <w:rPr>
                <w:rFonts w:ascii="Arial" w:hAnsi="Arial" w:cs="Arial"/>
                <w:b/>
                <w:bCs/>
                <w:sz w:val="20"/>
              </w:rPr>
              <w:t>Vocational Rehabilitation Services and Independent Living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2B6A3B" w:rsidRDefault="00E02D7C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Wage ratio of IVRS clients to state average</w:t>
            </w:r>
            <w:r w:rsidR="008A169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2700" w:type="dxa"/>
          </w:tcPr>
          <w:p w:rsidR="002B6A3B" w:rsidRDefault="00E02D7C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0.52</w:t>
            </w:r>
          </w:p>
        </w:tc>
        <w:tc>
          <w:tcPr>
            <w:tcW w:w="3780" w:type="dxa"/>
          </w:tcPr>
          <w:p w:rsidR="00453D4E" w:rsidRPr="00954650" w:rsidRDefault="00E02D7C" w:rsidP="00F00692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1 To maximize every client’s opportunity to reach their economic, independence and employment goals</w:t>
            </w:r>
            <w:r w:rsidR="00453D4E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Desired Outcome(s):  </w:t>
            </w:r>
            <w:r w:rsidR="00555E46">
              <w:rPr>
                <w:rFonts w:ascii="Arial" w:hAnsi="Arial" w:cs="Arial"/>
                <w:b/>
                <w:bCs/>
                <w:sz w:val="20"/>
              </w:rPr>
              <w:t>Full-time, or if appropriate, part-time competitive employment in the integrated labor market.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071720" w:rsidRDefault="00071720" w:rsidP="0007172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2 Increase advocacy and support for rights of individuals with disabilities.</w:t>
            </w:r>
          </w:p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555E4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CF: </w:t>
            </w:r>
            <w:r w:rsidR="00954650">
              <w:rPr>
                <w:rFonts w:ascii="Arial" w:hAnsi="Arial" w:cs="Arial"/>
                <w:b/>
                <w:bCs/>
                <w:sz w:val="20"/>
              </w:rPr>
              <w:t>Economic Supports</w:t>
            </w:r>
          </w:p>
        </w:tc>
        <w:tc>
          <w:tcPr>
            <w:tcW w:w="3600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claims accurately determined per SSA standards (initial net accuracy)</w:t>
            </w:r>
          </w:p>
        </w:tc>
        <w:tc>
          <w:tcPr>
            <w:tcW w:w="2700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95%</w:t>
            </w:r>
          </w:p>
        </w:tc>
        <w:tc>
          <w:tcPr>
            <w:tcW w:w="3780" w:type="dxa"/>
          </w:tcPr>
          <w:p w:rsidR="002B6A3B" w:rsidRDefault="00954650" w:rsidP="008A16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1 To maximize every client’s opportunity to reach their economic, independence and employment goals.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Desired Outcome:  Economic independence for disabled Iowans through cash benefits, and healthier Iowans through access to Medicare and Medicaid.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954650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CF: Agency Resource Management</w:t>
            </w:r>
          </w:p>
        </w:tc>
        <w:tc>
          <w:tcPr>
            <w:tcW w:w="3600" w:type="dxa"/>
          </w:tcPr>
          <w:p w:rsidR="002B6A3B" w:rsidRDefault="00954650" w:rsidP="0048030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internal customer satisfaction with key support services</w:t>
            </w:r>
          </w:p>
          <w:p w:rsidR="00480301" w:rsidRDefault="00480301" w:rsidP="0048030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time IT network services are available to staff</w:t>
            </w:r>
          </w:p>
        </w:tc>
        <w:tc>
          <w:tcPr>
            <w:tcW w:w="2700" w:type="dxa"/>
          </w:tcPr>
          <w:p w:rsidR="002B6A3B" w:rsidRDefault="00480301" w:rsidP="00B03D6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85%</w:t>
            </w:r>
          </w:p>
          <w:p w:rsidR="005A2426" w:rsidRDefault="005A2426" w:rsidP="00B03D6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95%</w:t>
            </w:r>
          </w:p>
          <w:p w:rsidR="00480301" w:rsidRDefault="00480301" w:rsidP="00B03D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3 Increase capacity to serve all VR clients.</w:t>
            </w:r>
          </w:p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4 Increase interest and satisfaction in VR careers.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B6A3B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Desired Outcome: Resources are sufficient to provide services per IVRS mission and federal guidelines for Vocational Rehabilitation and Disability Determination.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A178B" w:rsidRDefault="00EA178B"/>
    <w:tbl>
      <w:tblPr>
        <w:tblpPr w:leftFromText="180" w:rightFromText="180" w:vertAnchor="text" w:horzAnchor="margin" w:tblpY="40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3600"/>
        <w:gridCol w:w="2700"/>
        <w:gridCol w:w="3780"/>
      </w:tblGrid>
      <w:tr w:rsidR="005A2426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5A2426" w:rsidRDefault="008A1693" w:rsidP="00F0069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360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5A2426" w:rsidRDefault="005A2426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Services, Products, Activities</w:t>
            </w:r>
          </w:p>
        </w:tc>
        <w:tc>
          <w:tcPr>
            <w:tcW w:w="36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</w:p>
        </w:tc>
        <w:tc>
          <w:tcPr>
            <w:tcW w:w="270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780" w:type="dxa"/>
            <w:shd w:val="pct20" w:color="auto" w:fill="auto"/>
          </w:tcPr>
          <w:p w:rsidR="002B6A3B" w:rsidRDefault="002B6A3B" w:rsidP="00F006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Strategies/Recommended Actions</w:t>
            </w: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6A3B" w:rsidRDefault="002B6A3B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 </w:t>
            </w:r>
            <w:r w:rsidR="00B103B8">
              <w:rPr>
                <w:rFonts w:ascii="Arial" w:hAnsi="Arial" w:cs="Arial"/>
                <w:b/>
                <w:bCs/>
                <w:sz w:val="20"/>
              </w:rPr>
              <w:t>Employment (Vocational Rehabilitation)</w:t>
            </w:r>
          </w:p>
          <w:p w:rsidR="002B6A3B" w:rsidRDefault="002B6A3B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0001-283-1000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0001-283-2000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0034-283-0704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0366-283-0</w:t>
            </w:r>
            <w:r w:rsidR="000C0B6D">
              <w:rPr>
                <w:rFonts w:ascii="Arial" w:hAnsi="Arial" w:cs="Arial"/>
                <w:b/>
                <w:bCs/>
                <w:sz w:val="20"/>
              </w:rPr>
              <w:t>708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0395-283-0703</w:t>
            </w:r>
          </w:p>
          <w:p w:rsidR="00B103B8" w:rsidRDefault="00B103B8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0398-283-0093</w:t>
            </w:r>
          </w:p>
        </w:tc>
        <w:tc>
          <w:tcPr>
            <w:tcW w:w="3600" w:type="dxa"/>
          </w:tcPr>
          <w:p w:rsidR="002B6A3B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employed (federal reporting)</w:t>
            </w:r>
          </w:p>
          <w:p w:rsidR="00BC6CF2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Access to services ratio of minority to non-minority clients (federal reporting)</w:t>
            </w:r>
          </w:p>
          <w:p w:rsidR="00BC6CF2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employment outcomes (federal reporting)</w:t>
            </w:r>
          </w:p>
          <w:p w:rsidR="00BC6CF2" w:rsidRDefault="00BC6CF2" w:rsidP="00B03D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Entrepreneurs with Disabilities that achieve start-up or expansion of a business</w:t>
            </w:r>
          </w:p>
        </w:tc>
        <w:tc>
          <w:tcPr>
            <w:tcW w:w="2700" w:type="dxa"/>
          </w:tcPr>
          <w:p w:rsidR="002B6A3B" w:rsidRDefault="00BC6CF2" w:rsidP="00B03D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55.8%</w:t>
            </w:r>
          </w:p>
          <w:p w:rsidR="00BC6CF2" w:rsidRDefault="00BC6CF2" w:rsidP="00B03D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0.80</w:t>
            </w:r>
          </w:p>
          <w:p w:rsidR="00BC6CF2" w:rsidRDefault="00B03D66" w:rsidP="00B03D6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2050</w:t>
            </w:r>
            <w:r w:rsidR="006679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03D66" w:rsidRPr="006679F4" w:rsidRDefault="00B03D66" w:rsidP="00B03D66">
            <w:pPr>
              <w:ind w:left="36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D.  30</w:t>
            </w:r>
            <w:r w:rsidR="006679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B03D66" w:rsidRDefault="00B03D66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High quality client services and outcomes</w:t>
            </w:r>
          </w:p>
          <w:p w:rsidR="00B03D66" w:rsidRDefault="00B03D66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Comprehensive system of </w:t>
            </w:r>
            <w:r w:rsidR="0033026D">
              <w:rPr>
                <w:rFonts w:ascii="Arial" w:hAnsi="Arial" w:cs="Arial"/>
                <w:b/>
                <w:bCs/>
                <w:sz w:val="20"/>
              </w:rPr>
              <w:t xml:space="preserve">job </w:t>
            </w:r>
            <w:r>
              <w:rPr>
                <w:rFonts w:ascii="Arial" w:hAnsi="Arial" w:cs="Arial"/>
                <w:b/>
                <w:bCs/>
                <w:sz w:val="20"/>
              </w:rPr>
              <w:t>placement</w:t>
            </w:r>
          </w:p>
          <w:p w:rsidR="00B03D66" w:rsidRDefault="00B03D66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Effective collaboration</w:t>
            </w:r>
          </w:p>
          <w:p w:rsidR="00B03D66" w:rsidRDefault="0033026D" w:rsidP="00B03D66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Manage waiting lists for services</w:t>
            </w:r>
          </w:p>
          <w:p w:rsidR="00B03D66" w:rsidRDefault="00B03D66" w:rsidP="00B03D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B6A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2B6A3B" w:rsidRPr="00852ECD" w:rsidRDefault="002B6A3B" w:rsidP="00F00692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852EC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2B6A3B" w:rsidRDefault="002B6A3B" w:rsidP="00F006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Independent Living (Vocational Rehabilitation)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0001-283-0714</w:t>
            </w:r>
          </w:p>
        </w:tc>
        <w:tc>
          <w:tcPr>
            <w:tcW w:w="3600" w:type="dxa"/>
          </w:tcPr>
          <w:p w:rsidR="00B93767" w:rsidRDefault="00B93767" w:rsidP="00B9376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Percentage of persons meeting their goals</w:t>
            </w:r>
          </w:p>
          <w:p w:rsidR="00B93767" w:rsidRDefault="00B93767" w:rsidP="00B9376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persons able to continue to live independently in their homes</w:t>
            </w:r>
          </w:p>
        </w:tc>
        <w:tc>
          <w:tcPr>
            <w:tcW w:w="2700" w:type="dxa"/>
          </w:tcPr>
          <w:p w:rsidR="00B93767" w:rsidRDefault="00B93767" w:rsidP="00B9376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45%</w:t>
            </w:r>
          </w:p>
          <w:p w:rsidR="00B93767" w:rsidRPr="006679F4" w:rsidRDefault="00B93767" w:rsidP="00B9376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120</w:t>
            </w:r>
          </w:p>
          <w:p w:rsidR="00B93767" w:rsidRPr="006679F4" w:rsidRDefault="00B93767" w:rsidP="00B93767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High quality client services and outcomes</w:t>
            </w:r>
          </w:p>
          <w:p w:rsidR="00B93767" w:rsidRDefault="00B93767" w:rsidP="00B9376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Effective collaboration</w:t>
            </w:r>
          </w:p>
          <w:p w:rsidR="00B93767" w:rsidRDefault="00B93767" w:rsidP="00B9376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Enhanced external communication</w:t>
            </w:r>
          </w:p>
          <w:p w:rsidR="00B93767" w:rsidRDefault="00B93767" w:rsidP="00B93767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Disability Determination: Initial review of claims and continuing disability reviews (CDR) (Economic Supports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0231-283-0716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0394-283-0702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0394-283-0712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0394-283-0722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0394-283-0723</w:t>
            </w:r>
          </w:p>
        </w:tc>
        <w:tc>
          <w:tcPr>
            <w:tcW w:w="3600" w:type="dxa"/>
          </w:tcPr>
          <w:p w:rsidR="00B93767" w:rsidRDefault="00B93767" w:rsidP="00B9376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 claim processing time</w:t>
            </w:r>
          </w:p>
          <w:p w:rsidR="00B93767" w:rsidRDefault="00B93767" w:rsidP="00B9376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budgeted CDRs completed</w:t>
            </w:r>
          </w:p>
        </w:tc>
        <w:tc>
          <w:tcPr>
            <w:tcW w:w="2700" w:type="dxa"/>
          </w:tcPr>
          <w:p w:rsidR="00B93767" w:rsidRDefault="00B93767" w:rsidP="00B9376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85 days</w:t>
            </w:r>
          </w:p>
          <w:p w:rsidR="00B93767" w:rsidRDefault="00B93767" w:rsidP="00B9376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100%</w:t>
            </w:r>
          </w:p>
        </w:tc>
        <w:tc>
          <w:tcPr>
            <w:tcW w:w="3780" w:type="dxa"/>
          </w:tcPr>
          <w:p w:rsidR="00B93767" w:rsidRDefault="00B93767" w:rsidP="00B9376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Develop quality management plan</w:t>
            </w:r>
          </w:p>
          <w:p w:rsidR="00B93767" w:rsidRDefault="00B93767" w:rsidP="00B9376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Enhance training where needs are identified</w:t>
            </w: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4.Infrastructure (Resource Management)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0001-283-3000</w:t>
            </w:r>
          </w:p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0001-283-4000</w:t>
            </w:r>
          </w:p>
        </w:tc>
        <w:tc>
          <w:tcPr>
            <w:tcW w:w="3600" w:type="dxa"/>
          </w:tcPr>
          <w:p w:rsidR="00B93767" w:rsidRDefault="00B93767" w:rsidP="00B9376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Percent of required non-federal match dollars generated</w:t>
            </w:r>
          </w:p>
          <w:p w:rsidR="00B93767" w:rsidRDefault="00B93767" w:rsidP="00B9376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Ratio of employees to supervisors</w:t>
            </w:r>
          </w:p>
          <w:p w:rsidR="00B93767" w:rsidRDefault="00B93767" w:rsidP="00B93767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Inspection results on safety and health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Parker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Building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facilities</w:t>
            </w:r>
          </w:p>
        </w:tc>
        <w:tc>
          <w:tcPr>
            <w:tcW w:w="2700" w:type="dxa"/>
          </w:tcPr>
          <w:p w:rsidR="00B93767" w:rsidRDefault="00B93767" w:rsidP="00B9376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100%</w:t>
            </w:r>
          </w:p>
          <w:p w:rsidR="00B93767" w:rsidRDefault="00B93767" w:rsidP="00B9376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less than 12:1</w:t>
            </w:r>
          </w:p>
          <w:p w:rsidR="00B93767" w:rsidRDefault="00B93767" w:rsidP="00B9376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major deficiencies</w:t>
            </w:r>
          </w:p>
        </w:tc>
        <w:tc>
          <w:tcPr>
            <w:tcW w:w="3780" w:type="dxa"/>
          </w:tcPr>
          <w:p w:rsidR="00B93767" w:rsidRDefault="00B93767" w:rsidP="00B9376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Maintain and improve sustainability model and ability forecast resource needs</w:t>
            </w:r>
          </w:p>
          <w:p w:rsidR="00B93767" w:rsidRDefault="00B93767" w:rsidP="00B9376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Manage IVRS operations in South wing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Parker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Building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to allow other state agency use of available space</w:t>
            </w: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</w:tcPr>
          <w:p w:rsidR="00B93767" w:rsidRDefault="00B93767" w:rsidP="00B9376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36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0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</w:tcPr>
          <w:p w:rsidR="00B93767" w:rsidRDefault="00B93767" w:rsidP="00B9376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B6A3B" w:rsidRPr="00575802" w:rsidRDefault="002B6A3B" w:rsidP="00165AF8">
      <w:pPr>
        <w:jc w:val="center"/>
      </w:pPr>
    </w:p>
    <w:sectPr w:rsidR="002B6A3B" w:rsidRPr="00575802" w:rsidSect="00165AF8">
      <w:headerReference w:type="even" r:id="rId7"/>
      <w:footerReference w:type="even" r:id="rId8"/>
      <w:footerReference w:type="default" r:id="rId9"/>
      <w:pgSz w:w="15840" w:h="12240" w:orient="landscape" w:code="1"/>
      <w:pgMar w:top="1152" w:right="1440" w:bottom="864" w:left="1152" w:header="72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7C" w:rsidRDefault="00331D7C">
      <w:r>
        <w:separator/>
      </w:r>
    </w:p>
  </w:endnote>
  <w:endnote w:type="continuationSeparator" w:id="1">
    <w:p w:rsidR="00331D7C" w:rsidRDefault="0033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7" w:rsidRDefault="00B937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220"/>
      <w:gridCol w:w="8208"/>
    </w:tblGrid>
    <w:tr w:rsidR="00B93767">
      <w:tblPrEx>
        <w:tblCellMar>
          <w:top w:w="0" w:type="dxa"/>
          <w:bottom w:w="0" w:type="dxa"/>
        </w:tblCellMar>
      </w:tblPrEx>
      <w:trPr>
        <w:trHeight w:val="40"/>
      </w:trPr>
      <w:tc>
        <w:tcPr>
          <w:tcW w:w="5220" w:type="dxa"/>
          <w:tcBorders>
            <w:right w:val="nil"/>
          </w:tcBorders>
          <w:shd w:val="solid" w:color="auto" w:fill="auto"/>
        </w:tcPr>
        <w:p w:rsidR="00B93767" w:rsidRDefault="00B93767">
          <w:pPr>
            <w:pStyle w:val="Foo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Guide for Agency Performance Planning</w:t>
          </w:r>
        </w:p>
      </w:tc>
      <w:tc>
        <w:tcPr>
          <w:tcW w:w="8208" w:type="dxa"/>
          <w:tcBorders>
            <w:top w:val="nil"/>
            <w:left w:val="nil"/>
            <w:bottom w:val="nil"/>
            <w:right w:val="nil"/>
          </w:tcBorders>
          <w:shd w:val="solid" w:color="auto" w:fill="auto"/>
        </w:tcPr>
        <w:p w:rsidR="00B93767" w:rsidRDefault="00B93767">
          <w:pPr>
            <w:pStyle w:val="Footer"/>
            <w:jc w:val="right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Page </w:t>
          </w:r>
          <w:r>
            <w:rPr>
              <w:rFonts w:ascii="Arial" w:hAnsi="Arial" w:cs="Arial"/>
              <w:b/>
              <w:i/>
            </w:rPr>
            <w:fldChar w:fldCharType="begin"/>
          </w:r>
          <w:r>
            <w:rPr>
              <w:rFonts w:ascii="Arial" w:hAnsi="Arial" w:cs="Arial"/>
              <w:b/>
              <w:i/>
            </w:rPr>
            <w:instrText xml:space="preserve"> PAGE </w:instrText>
          </w:r>
          <w:r>
            <w:rPr>
              <w:rFonts w:ascii="Arial" w:hAnsi="Arial" w:cs="Arial"/>
              <w:b/>
              <w:i/>
            </w:rPr>
            <w:fldChar w:fldCharType="separate"/>
          </w:r>
          <w:r w:rsidR="0021301C">
            <w:rPr>
              <w:rFonts w:ascii="Arial" w:hAnsi="Arial" w:cs="Arial"/>
              <w:b/>
              <w:i/>
              <w:noProof/>
            </w:rPr>
            <w:t>1</w:t>
          </w:r>
          <w:r>
            <w:rPr>
              <w:rFonts w:ascii="Arial" w:hAnsi="Arial" w:cs="Arial"/>
              <w:b/>
              <w:i/>
            </w:rPr>
            <w:fldChar w:fldCharType="end"/>
          </w:r>
        </w:p>
      </w:tc>
    </w:tr>
  </w:tbl>
  <w:p w:rsidR="00B93767" w:rsidRDefault="00B93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7C" w:rsidRDefault="00331D7C">
      <w:r>
        <w:separator/>
      </w:r>
    </w:p>
  </w:footnote>
  <w:footnote w:type="continuationSeparator" w:id="1">
    <w:p w:rsidR="00331D7C" w:rsidRDefault="0033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7" w:rsidRDefault="00B937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52F"/>
    <w:multiLevelType w:val="hybridMultilevel"/>
    <w:tmpl w:val="36D638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814E3"/>
    <w:multiLevelType w:val="hybridMultilevel"/>
    <w:tmpl w:val="DF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10BD5"/>
    <w:multiLevelType w:val="hybridMultilevel"/>
    <w:tmpl w:val="B90ECC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364D"/>
    <w:multiLevelType w:val="multilevel"/>
    <w:tmpl w:val="95BE10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B3759"/>
    <w:multiLevelType w:val="multilevel"/>
    <w:tmpl w:val="8F4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F749F"/>
    <w:multiLevelType w:val="multilevel"/>
    <w:tmpl w:val="92424F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B1A44"/>
    <w:multiLevelType w:val="hybridMultilevel"/>
    <w:tmpl w:val="C108E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00C16"/>
    <w:multiLevelType w:val="hybridMultilevel"/>
    <w:tmpl w:val="AC82A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10F0B"/>
    <w:multiLevelType w:val="hybridMultilevel"/>
    <w:tmpl w:val="8F48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C6A9F"/>
    <w:multiLevelType w:val="hybridMultilevel"/>
    <w:tmpl w:val="41BC1F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B052C"/>
    <w:multiLevelType w:val="hybridMultilevel"/>
    <w:tmpl w:val="6BC4D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904B5"/>
    <w:multiLevelType w:val="hybridMultilevel"/>
    <w:tmpl w:val="7ED2D5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91191"/>
    <w:multiLevelType w:val="multilevel"/>
    <w:tmpl w:val="4AB8DF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40FDB"/>
    <w:multiLevelType w:val="hybridMultilevel"/>
    <w:tmpl w:val="CA04B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A12C68"/>
    <w:multiLevelType w:val="hybridMultilevel"/>
    <w:tmpl w:val="83F02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B1514"/>
    <w:multiLevelType w:val="hybridMultilevel"/>
    <w:tmpl w:val="85FC8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7274F"/>
    <w:multiLevelType w:val="hybridMultilevel"/>
    <w:tmpl w:val="14149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42DB1"/>
    <w:multiLevelType w:val="hybridMultilevel"/>
    <w:tmpl w:val="30045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F176A"/>
    <w:multiLevelType w:val="hybridMultilevel"/>
    <w:tmpl w:val="FFBC63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C0AA6"/>
    <w:multiLevelType w:val="multilevel"/>
    <w:tmpl w:val="83F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2259C"/>
    <w:multiLevelType w:val="hybridMultilevel"/>
    <w:tmpl w:val="3962E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67823"/>
    <w:multiLevelType w:val="hybridMultilevel"/>
    <w:tmpl w:val="2D80D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3211B"/>
    <w:multiLevelType w:val="hybridMultilevel"/>
    <w:tmpl w:val="EEDE55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B63F6"/>
    <w:multiLevelType w:val="hybridMultilevel"/>
    <w:tmpl w:val="58A66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71312"/>
    <w:multiLevelType w:val="hybridMultilevel"/>
    <w:tmpl w:val="8FE4B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F42D5"/>
    <w:multiLevelType w:val="hybridMultilevel"/>
    <w:tmpl w:val="C4102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77839"/>
    <w:multiLevelType w:val="hybridMultilevel"/>
    <w:tmpl w:val="63F87E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2557FC"/>
    <w:multiLevelType w:val="hybridMultilevel"/>
    <w:tmpl w:val="EF567C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0"/>
  </w:num>
  <w:num w:numId="9">
    <w:abstractNumId w:val="26"/>
  </w:num>
  <w:num w:numId="10">
    <w:abstractNumId w:val="18"/>
  </w:num>
  <w:num w:numId="11">
    <w:abstractNumId w:val="15"/>
  </w:num>
  <w:num w:numId="12">
    <w:abstractNumId w:val="20"/>
  </w:num>
  <w:num w:numId="13">
    <w:abstractNumId w:val="10"/>
  </w:num>
  <w:num w:numId="14">
    <w:abstractNumId w:val="22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9"/>
  </w:num>
  <w:num w:numId="20">
    <w:abstractNumId w:val="2"/>
  </w:num>
  <w:num w:numId="21">
    <w:abstractNumId w:val="7"/>
  </w:num>
  <w:num w:numId="22">
    <w:abstractNumId w:val="3"/>
  </w:num>
  <w:num w:numId="23">
    <w:abstractNumId w:val="8"/>
  </w:num>
  <w:num w:numId="24">
    <w:abstractNumId w:val="4"/>
  </w:num>
  <w:num w:numId="25">
    <w:abstractNumId w:val="27"/>
  </w:num>
  <w:num w:numId="26">
    <w:abstractNumId w:val="21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A3B"/>
    <w:rsid w:val="00071720"/>
    <w:rsid w:val="000C0B6D"/>
    <w:rsid w:val="00165AF8"/>
    <w:rsid w:val="001951F9"/>
    <w:rsid w:val="001F1435"/>
    <w:rsid w:val="0021301C"/>
    <w:rsid w:val="002331A6"/>
    <w:rsid w:val="002974E6"/>
    <w:rsid w:val="002B6A3B"/>
    <w:rsid w:val="0033026D"/>
    <w:rsid w:val="00331D7C"/>
    <w:rsid w:val="003677DA"/>
    <w:rsid w:val="003E0605"/>
    <w:rsid w:val="00424173"/>
    <w:rsid w:val="00453D4E"/>
    <w:rsid w:val="00480301"/>
    <w:rsid w:val="00545678"/>
    <w:rsid w:val="00555E46"/>
    <w:rsid w:val="005A2426"/>
    <w:rsid w:val="005F5026"/>
    <w:rsid w:val="00623118"/>
    <w:rsid w:val="006423F3"/>
    <w:rsid w:val="006679F4"/>
    <w:rsid w:val="006B7D8D"/>
    <w:rsid w:val="00750ECF"/>
    <w:rsid w:val="00793F68"/>
    <w:rsid w:val="007A1B7A"/>
    <w:rsid w:val="00852ECD"/>
    <w:rsid w:val="008A1693"/>
    <w:rsid w:val="008F20BC"/>
    <w:rsid w:val="00906330"/>
    <w:rsid w:val="00917BB1"/>
    <w:rsid w:val="00954650"/>
    <w:rsid w:val="0096666D"/>
    <w:rsid w:val="00A034B1"/>
    <w:rsid w:val="00A0755C"/>
    <w:rsid w:val="00A129EF"/>
    <w:rsid w:val="00B03D66"/>
    <w:rsid w:val="00B103B8"/>
    <w:rsid w:val="00B93767"/>
    <w:rsid w:val="00BC6CF2"/>
    <w:rsid w:val="00C87003"/>
    <w:rsid w:val="00D62C6B"/>
    <w:rsid w:val="00D80867"/>
    <w:rsid w:val="00DC1573"/>
    <w:rsid w:val="00DD061F"/>
    <w:rsid w:val="00E02D7C"/>
    <w:rsid w:val="00EA178B"/>
    <w:rsid w:val="00EF7F96"/>
    <w:rsid w:val="00F0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3B"/>
    <w:rPr>
      <w:sz w:val="24"/>
      <w:szCs w:val="24"/>
    </w:rPr>
  </w:style>
  <w:style w:type="paragraph" w:styleId="Heading6">
    <w:name w:val="heading 6"/>
    <w:basedOn w:val="Normal"/>
    <w:next w:val="Normal"/>
    <w:qFormat/>
    <w:rsid w:val="002B6A3B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B6A3B"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rsid w:val="002B6A3B"/>
    <w:pPr>
      <w:tabs>
        <w:tab w:val="center" w:pos="4320"/>
        <w:tab w:val="right" w:pos="8640"/>
      </w:tabs>
    </w:pPr>
    <w:rPr>
      <w:rFonts w:ascii="CG Times (W1)" w:hAnsi="CG Times (W1)"/>
      <w:sz w:val="22"/>
      <w:szCs w:val="20"/>
    </w:rPr>
  </w:style>
  <w:style w:type="paragraph" w:styleId="Footer">
    <w:name w:val="footer"/>
    <w:basedOn w:val="Normal"/>
    <w:rsid w:val="002B6A3B"/>
    <w:pPr>
      <w:tabs>
        <w:tab w:val="center" w:pos="4320"/>
        <w:tab w:val="right" w:pos="8640"/>
      </w:tabs>
    </w:pPr>
    <w:rPr>
      <w:rFonts w:ascii="CG Times (W1)" w:hAnsi="CG Times (W1)"/>
      <w:sz w:val="20"/>
      <w:szCs w:val="20"/>
    </w:rPr>
  </w:style>
  <w:style w:type="paragraph" w:styleId="BodyText">
    <w:name w:val="Body Text"/>
    <w:basedOn w:val="Normal"/>
    <w:rsid w:val="002B6A3B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</w:pPr>
    <w:rPr>
      <w:rFonts w:ascii="Arial" w:hAnsi="Arial"/>
      <w:b/>
      <w:bCs/>
      <w:sz w:val="32"/>
    </w:rPr>
  </w:style>
  <w:style w:type="paragraph" w:styleId="BodyText3">
    <w:name w:val="Body Text 3"/>
    <w:basedOn w:val="Normal"/>
    <w:rsid w:val="002B6A3B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42417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 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mec</dc:creator>
  <cp:keywords/>
  <dc:description/>
  <cp:lastModifiedBy>Tom Keyser</cp:lastModifiedBy>
  <cp:revision>2</cp:revision>
  <cp:lastPrinted>2005-07-01T13:48:00Z</cp:lastPrinted>
  <dcterms:created xsi:type="dcterms:W3CDTF">2008-11-19T19:30:00Z</dcterms:created>
  <dcterms:modified xsi:type="dcterms:W3CDTF">2008-11-19T19:30:00Z</dcterms:modified>
</cp:coreProperties>
</file>