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10D06" w:rsidR="00210D06" w:rsidP="00210D06" w:rsidRDefault="009D7222" w14:paraId="28335282" w14:textId="3943ED1A">
      <w:pPr>
        <w:pStyle w:val="Heading1"/>
        <w:spacing w:before="0"/>
        <w:jc w:val="center"/>
        <w:rPr>
          <w:noProof/>
          <w:sz w:val="36"/>
          <w:szCs w:val="36"/>
        </w:rPr>
      </w:pPr>
      <w:r>
        <w:rPr>
          <w:noProof/>
          <w:sz w:val="36"/>
          <w:szCs w:val="36"/>
        </w:rPr>
        <w:t>Standards</w:t>
      </w:r>
      <w:r w:rsidR="00B2761C">
        <w:rPr>
          <w:noProof/>
          <w:sz w:val="36"/>
          <w:szCs w:val="36"/>
        </w:rPr>
        <w:t xml:space="preserve"> Updates for Single Span Prefabricated Bridges</w:t>
      </w:r>
    </w:p>
    <w:p w:rsidRPr="00210D06" w:rsidR="00183AB5" w:rsidP="007073AC" w:rsidRDefault="00210D06" w14:paraId="61F4F879" w14:textId="00CBDEE9">
      <w:pPr>
        <w:pStyle w:val="Heading1"/>
        <w:spacing w:before="0" w:after="240"/>
        <w:jc w:val="center"/>
        <w:rPr>
          <w:noProof/>
          <w:sz w:val="36"/>
          <w:szCs w:val="36"/>
        </w:rPr>
      </w:pPr>
      <w:r w:rsidRPr="00210D06">
        <w:rPr>
          <w:noProof/>
          <w:sz w:val="36"/>
          <w:szCs w:val="36"/>
        </w:rPr>
        <w:t>Technology Transfer Technical Brief</w:t>
      </w:r>
    </w:p>
    <w:p w:rsidR="007073AC" w:rsidP="00BA2024" w:rsidRDefault="007073AC" w14:paraId="775D5A09" w14:textId="056E0A5C">
      <w:pPr>
        <w:rPr>
          <w:b/>
          <w:u w:val="single"/>
        </w:rPr>
      </w:pPr>
      <w:r>
        <w:rPr>
          <w:b/>
          <w:u w:val="single"/>
        </w:rPr>
        <w:t>Date:</w:t>
      </w:r>
      <w:r w:rsidRPr="007C632E">
        <w:rPr>
          <w:b/>
        </w:rPr>
        <w:tab/>
      </w:r>
      <w:sdt>
        <w:sdtPr>
          <w:alias w:val="Date"/>
          <w:tag w:val="Date"/>
          <w:id w:val="315461094"/>
          <w:date w:fullDate="2022-10-15T00:00:00Z">
            <w:dateFormat w:val="dddd, MMMM dd, yyyy"/>
            <w:lid w:val="en-US"/>
            <w:storeMappedDataAs w:val="dateTime"/>
            <w:calendar w:val="gregorian"/>
          </w:date>
        </w:sdtPr>
        <w:sdtEndPr/>
        <w:sdtContent>
          <w:r w:rsidR="001D63E5">
            <w:t>Saturday, October 15, 2022</w:t>
          </w:r>
        </w:sdtContent>
      </w:sdt>
    </w:p>
    <w:p w:rsidRPr="00501700" w:rsidR="00BA2024" w:rsidP="31FE2F72" w:rsidRDefault="00BA2024" w14:paraId="3F5F0208" w14:textId="6F147629">
      <w:pPr>
        <w:tabs>
          <w:tab w:val="left" w:pos="2520"/>
        </w:tabs>
        <w:rPr>
          <w:b w:val="1"/>
          <w:bCs w:val="1"/>
          <w:u w:val="single"/>
        </w:rPr>
      </w:pPr>
      <w:r w:rsidRPr="31FE2F72" w:rsidR="00BA2024">
        <w:rPr>
          <w:b w:val="1"/>
          <w:bCs w:val="1"/>
          <w:u w:val="single"/>
        </w:rPr>
        <w:t>Research Project Title:</w:t>
      </w:r>
      <w:r>
        <w:tab/>
      </w:r>
      <w:r w:rsidR="009D7222">
        <w:rPr/>
        <w:t xml:space="preserve">Standards for Single Span </w:t>
      </w:r>
      <w:r w:rsidR="00F1218B">
        <w:rPr/>
        <w:t>P</w:t>
      </w:r>
      <w:r w:rsidR="009D7222">
        <w:rPr/>
        <w:t>refabricated Bridges</w:t>
      </w:r>
      <w:r w:rsidR="2CF18BCF">
        <w:rPr/>
        <w:t>, TR-811</w:t>
      </w:r>
    </w:p>
    <w:p w:rsidR="000E6A10" w:rsidP="006877AF" w:rsidRDefault="00BA2024" w14:paraId="57C0DBB2" w14:textId="21B296B2">
      <w:pPr>
        <w:spacing w:after="0"/>
      </w:pPr>
      <w:r>
        <w:rPr>
          <w:b/>
          <w:u w:val="single"/>
        </w:rPr>
        <w:t>Sponsors:</w:t>
      </w:r>
      <w:r w:rsidRPr="00BA2024">
        <w:rPr>
          <w:bCs/>
        </w:rPr>
        <w:t xml:space="preserve"> </w:t>
      </w:r>
      <w:r w:rsidR="000E6A10">
        <w:rPr>
          <w:bCs/>
        </w:rPr>
        <w:tab/>
      </w:r>
      <w:r w:rsidRPr="006877AF" w:rsidR="006877AF">
        <w:rPr>
          <w:bCs/>
        </w:rPr>
        <w:t xml:space="preserve">Iowa Highway Research Board Project Number </w:t>
      </w:r>
      <w:r w:rsidR="009D7222">
        <w:rPr>
          <w:bCs/>
        </w:rPr>
        <w:t>TR-663</w:t>
      </w:r>
      <w:r w:rsidRPr="006877AF" w:rsidR="006877AF">
        <w:rPr>
          <w:bCs/>
        </w:rPr>
        <w:t xml:space="preserve">, Iowa Department of </w:t>
      </w:r>
      <w:r w:rsidR="006877AF">
        <w:rPr>
          <w:bCs/>
        </w:rPr>
        <w:t>Transportation</w:t>
      </w:r>
      <w:r w:rsidR="000E6A10">
        <w:rPr>
          <w:bCs/>
        </w:rPr>
        <w:t xml:space="preserve"> (Iowa DOT)</w:t>
      </w:r>
      <w:r w:rsidR="006877AF">
        <w:rPr>
          <w:bCs/>
        </w:rPr>
        <w:t xml:space="preserve"> </w:t>
      </w:r>
      <w:r w:rsidR="006877AF">
        <w:t>&amp; Federal Highway Administration</w:t>
      </w:r>
    </w:p>
    <w:p w:rsidRPr="00501700" w:rsidR="006877AF" w:rsidP="006877AF" w:rsidRDefault="006877AF" w14:paraId="70975DF0" w14:textId="77777777">
      <w:pPr>
        <w:spacing w:after="0"/>
        <w:rPr>
          <w:b/>
          <w:u w:val="single"/>
        </w:rPr>
      </w:pPr>
    </w:p>
    <w:p w:rsidR="00F1218B" w:rsidP="00641020" w:rsidRDefault="00BA2024" w14:paraId="4D379CD4" w14:textId="4C7AE5B5">
      <w:pPr>
        <w:tabs>
          <w:tab w:val="left" w:pos="1620"/>
        </w:tabs>
        <w:spacing w:after="0"/>
        <w:rPr>
          <w:bCs/>
        </w:rPr>
      </w:pPr>
      <w:r>
        <w:rPr>
          <w:b/>
          <w:u w:val="single"/>
        </w:rPr>
        <w:t>Project Team:</w:t>
      </w:r>
      <w:r w:rsidRPr="00BA2024">
        <w:rPr>
          <w:bCs/>
        </w:rPr>
        <w:t xml:space="preserve"> </w:t>
      </w:r>
      <w:r>
        <w:rPr>
          <w:bCs/>
        </w:rPr>
        <w:tab/>
      </w:r>
      <w:r w:rsidR="00F1218B">
        <w:rPr>
          <w:bCs/>
        </w:rPr>
        <w:t xml:space="preserve">Phil Rossbach </w:t>
      </w:r>
      <w:hyperlink w:history="1" r:id="rId8">
        <w:r w:rsidRPr="002E2EDA" w:rsidR="007B1D69">
          <w:rPr>
            <w:rStyle w:val="Hyperlink"/>
            <w:bCs/>
          </w:rPr>
          <w:t>- Phil.Rossbach@hdrinc.com</w:t>
        </w:r>
      </w:hyperlink>
      <w:r w:rsidR="00F1218B">
        <w:rPr>
          <w:bCs/>
        </w:rPr>
        <w:t xml:space="preserve"> –</w:t>
      </w:r>
      <w:r w:rsidR="001D63E5">
        <w:rPr>
          <w:bCs/>
        </w:rPr>
        <w:t xml:space="preserve"> </w:t>
      </w:r>
      <w:r w:rsidR="00F1218B">
        <w:rPr>
          <w:bCs/>
        </w:rPr>
        <w:t>(orcid.org</w:t>
      </w:r>
      <w:r w:rsidR="00E42FE9">
        <w:rPr>
          <w:bCs/>
        </w:rPr>
        <w:t>/0000-0002-8419-1654</w:t>
      </w:r>
    </w:p>
    <w:p w:rsidRPr="00501700" w:rsidR="00BA2024" w:rsidP="00641020" w:rsidRDefault="00F1218B" w14:paraId="1DC1B3F5" w14:textId="4D8B2F78">
      <w:pPr>
        <w:tabs>
          <w:tab w:val="left" w:pos="1620"/>
        </w:tabs>
        <w:spacing w:after="0"/>
        <w:rPr>
          <w:b/>
          <w:u w:val="single"/>
        </w:rPr>
      </w:pPr>
      <w:r>
        <w:rPr>
          <w:bCs/>
        </w:rPr>
        <w:tab/>
      </w:r>
      <w:r w:rsidR="00BA2024">
        <w:rPr>
          <w:bCs/>
        </w:rPr>
        <w:t xml:space="preserve">Al Nelson – </w:t>
      </w:r>
      <w:hyperlink w:history="1" r:id="rId9">
        <w:r w:rsidRPr="00AB7D03" w:rsidR="00BA2024">
          <w:rPr>
            <w:rStyle w:val="Hyperlink"/>
            <w:bCs/>
          </w:rPr>
          <w:t>Al.Nelson@hdrinc.com</w:t>
        </w:r>
      </w:hyperlink>
      <w:r w:rsidR="00BA2024">
        <w:rPr>
          <w:bCs/>
        </w:rPr>
        <w:t xml:space="preserve"> – (orcid.org/</w:t>
      </w:r>
      <w:r w:rsidRPr="00BA2024" w:rsidR="00BA2024">
        <w:rPr>
          <w:bCs/>
        </w:rPr>
        <w:t>0000-0003-2059-7564</w:t>
      </w:r>
      <w:r w:rsidR="00BA2024">
        <w:rPr>
          <w:bCs/>
        </w:rPr>
        <w:t>)</w:t>
      </w:r>
    </w:p>
    <w:p w:rsidR="00BA2024" w:rsidP="00F1218B" w:rsidRDefault="00F1218B" w14:paraId="7F205358" w14:textId="682668C7">
      <w:pPr>
        <w:spacing w:after="0"/>
        <w:ind w:left="1620" w:right="-180"/>
        <w:rPr>
          <w:bCs/>
        </w:rPr>
      </w:pPr>
      <w:r>
        <w:rPr>
          <w:bCs/>
        </w:rPr>
        <w:t>T</w:t>
      </w:r>
      <w:r w:rsidR="00BA2024">
        <w:rPr>
          <w:bCs/>
        </w:rPr>
        <w:t xml:space="preserve">revor Pence – </w:t>
      </w:r>
      <w:hyperlink w:history="1" r:id="rId10">
        <w:r w:rsidRPr="00AB7D03" w:rsidR="00BA2024">
          <w:rPr>
            <w:rStyle w:val="Hyperlink"/>
            <w:bCs/>
          </w:rPr>
          <w:t>Trevor.Pence@hdrinc.com</w:t>
        </w:r>
      </w:hyperlink>
      <w:r w:rsidR="00BA2024">
        <w:rPr>
          <w:bCs/>
        </w:rPr>
        <w:t xml:space="preserve"> – (orcid.org/</w:t>
      </w:r>
      <w:r w:rsidRPr="00317E11" w:rsidR="0066295A">
        <w:rPr>
          <w:rStyle w:val="Strong"/>
          <w:rFonts w:cstheme="minorHAnsi"/>
          <w:b w:val="0"/>
          <w:bCs w:val="0"/>
          <w:color w:val="000000"/>
          <w:spacing w:val="8"/>
          <w:shd w:val="clear" w:color="auto" w:fill="FFFFFF"/>
        </w:rPr>
        <w:t>0000-0002-3714-509X</w:t>
      </w:r>
      <w:r w:rsidR="00BA2024">
        <w:rPr>
          <w:bCs/>
        </w:rPr>
        <w:t>)</w:t>
      </w:r>
    </w:p>
    <w:p w:rsidRPr="00501700" w:rsidR="00183AB5" w:rsidP="003A2DEB" w:rsidRDefault="00947EDA" w14:paraId="63B6E54F" w14:textId="2B4614F1">
      <w:pPr>
        <w:rPr>
          <w:b/>
          <w:u w:val="single"/>
        </w:rPr>
      </w:pPr>
      <w:bookmarkStart w:name="_Hlk101603064" w:id="0"/>
      <w:r w:rsidRPr="00501700">
        <w:rPr>
          <w:b/>
          <w:u w:val="single"/>
        </w:rPr>
        <w:t>Introduction</w:t>
      </w:r>
    </w:p>
    <w:bookmarkEnd w:id="0"/>
    <w:p w:rsidR="00E901A5" w:rsidP="00286F1C" w:rsidRDefault="00CF6B73" w14:paraId="16F197CD" w14:textId="75DDB0E3">
      <w:pPr>
        <w:rPr>
          <w:bCs/>
        </w:rPr>
      </w:pPr>
      <w:r>
        <w:rPr>
          <w:bCs/>
        </w:rPr>
        <w:t xml:space="preserve">Standards for Single Span Prefabricated Bridges were developed by </w:t>
      </w:r>
      <w:r w:rsidR="00706047">
        <w:rPr>
          <w:bCs/>
        </w:rPr>
        <w:t xml:space="preserve">HDR for </w:t>
      </w:r>
      <w:r>
        <w:rPr>
          <w:bCs/>
        </w:rPr>
        <w:t>the Iowa</w:t>
      </w:r>
      <w:r w:rsidR="0039465C">
        <w:rPr>
          <w:bCs/>
        </w:rPr>
        <w:t xml:space="preserve"> Department of Transportation in 2016 for the use on the county road system. These standards incorporated single span precast or precast/</w:t>
      </w:r>
      <w:r w:rsidR="007B1D69">
        <w:rPr>
          <w:bCs/>
        </w:rPr>
        <w:t>pretensione</w:t>
      </w:r>
      <w:r w:rsidR="00706047">
        <w:rPr>
          <w:bCs/>
        </w:rPr>
        <w:t>d</w:t>
      </w:r>
      <w:r w:rsidR="0039465C">
        <w:rPr>
          <w:bCs/>
        </w:rPr>
        <w:t xml:space="preserve"> concrete box beams </w:t>
      </w:r>
      <w:r w:rsidR="000C5CA1">
        <w:rPr>
          <w:bCs/>
        </w:rPr>
        <w:t>with</w:t>
      </w:r>
      <w:r w:rsidR="0039465C">
        <w:rPr>
          <w:bCs/>
        </w:rPr>
        <w:t xml:space="preserve"> span lengths </w:t>
      </w:r>
      <w:r w:rsidR="000C5CA1">
        <w:rPr>
          <w:bCs/>
        </w:rPr>
        <w:t xml:space="preserve">ranging </w:t>
      </w:r>
      <w:r w:rsidR="0039465C">
        <w:rPr>
          <w:bCs/>
        </w:rPr>
        <w:t>from 30-feet to 70-feet</w:t>
      </w:r>
      <w:r w:rsidR="00B2761C">
        <w:rPr>
          <w:bCs/>
        </w:rPr>
        <w:t xml:space="preserve">, clear roadway widths of </w:t>
      </w:r>
      <w:r w:rsidR="0039465C">
        <w:rPr>
          <w:bCs/>
        </w:rPr>
        <w:t>24-f</w:t>
      </w:r>
      <w:r w:rsidR="00B2761C">
        <w:rPr>
          <w:bCs/>
        </w:rPr>
        <w:t>ee</w:t>
      </w:r>
      <w:r w:rsidR="0039465C">
        <w:rPr>
          <w:bCs/>
        </w:rPr>
        <w:t>t and 30-f</w:t>
      </w:r>
      <w:r w:rsidR="00B2761C">
        <w:rPr>
          <w:bCs/>
        </w:rPr>
        <w:t>eet,</w:t>
      </w:r>
      <w:r w:rsidR="0039465C">
        <w:rPr>
          <w:bCs/>
        </w:rPr>
        <w:t xml:space="preserve"> and skews of 0</w:t>
      </w:r>
      <w:r w:rsidRPr="0039465C" w:rsidR="0039465C">
        <w:rPr>
          <w:bCs/>
          <w:vertAlign w:val="superscript"/>
        </w:rPr>
        <w:t>o</w:t>
      </w:r>
      <w:r w:rsidR="0039465C">
        <w:rPr>
          <w:bCs/>
        </w:rPr>
        <w:t>, 15</w:t>
      </w:r>
      <w:r w:rsidRPr="0039465C" w:rsidR="0039465C">
        <w:rPr>
          <w:bCs/>
          <w:vertAlign w:val="superscript"/>
        </w:rPr>
        <w:t>0</w:t>
      </w:r>
      <w:r w:rsidR="0039465C">
        <w:rPr>
          <w:bCs/>
        </w:rPr>
        <w:t xml:space="preserve"> or 30</w:t>
      </w:r>
      <w:r w:rsidRPr="0039465C" w:rsidR="0039465C">
        <w:rPr>
          <w:bCs/>
          <w:vertAlign w:val="superscript"/>
        </w:rPr>
        <w:t>o</w:t>
      </w:r>
      <w:r w:rsidR="0039465C">
        <w:rPr>
          <w:bCs/>
        </w:rPr>
        <w:t>.  Additionally</w:t>
      </w:r>
      <w:r w:rsidR="00E901A5">
        <w:rPr>
          <w:bCs/>
        </w:rPr>
        <w:t>,</w:t>
      </w:r>
      <w:r w:rsidR="0039465C">
        <w:rPr>
          <w:bCs/>
        </w:rPr>
        <w:t xml:space="preserve"> the standards provided both cast-in-place </w:t>
      </w:r>
      <w:r w:rsidR="00E901A5">
        <w:rPr>
          <w:bCs/>
        </w:rPr>
        <w:t>and</w:t>
      </w:r>
      <w:r w:rsidR="0039465C">
        <w:rPr>
          <w:bCs/>
        </w:rPr>
        <w:t xml:space="preserve"> precast abutment design</w:t>
      </w:r>
      <w:r w:rsidR="00E901A5">
        <w:rPr>
          <w:bCs/>
        </w:rPr>
        <w:t xml:space="preserve"> options</w:t>
      </w:r>
      <w:r w:rsidR="0039465C">
        <w:rPr>
          <w:bCs/>
        </w:rPr>
        <w:t xml:space="preserve"> founded on steel H-piles</w:t>
      </w:r>
      <w:r w:rsidR="00E901A5">
        <w:rPr>
          <w:bCs/>
        </w:rPr>
        <w:t>. The abutment designs allowed for either steel sheet pile or concrete wing walls for the 0</w:t>
      </w:r>
      <w:r w:rsidRPr="00E901A5" w:rsidR="00E901A5">
        <w:rPr>
          <w:bCs/>
          <w:vertAlign w:val="superscript"/>
        </w:rPr>
        <w:t>o</w:t>
      </w:r>
      <w:r w:rsidR="00E901A5">
        <w:rPr>
          <w:bCs/>
        </w:rPr>
        <w:t xml:space="preserve"> skew bridges, with concrete wingwalls only for abutments at a 15</w:t>
      </w:r>
      <w:r w:rsidRPr="00E901A5" w:rsidR="00E901A5">
        <w:rPr>
          <w:bCs/>
          <w:vertAlign w:val="superscript"/>
        </w:rPr>
        <w:t>o</w:t>
      </w:r>
      <w:r w:rsidR="00E901A5">
        <w:rPr>
          <w:bCs/>
        </w:rPr>
        <w:t xml:space="preserve"> or 30</w:t>
      </w:r>
      <w:r w:rsidRPr="00E901A5" w:rsidR="00E901A5">
        <w:rPr>
          <w:bCs/>
          <w:vertAlign w:val="superscript"/>
        </w:rPr>
        <w:t>o</w:t>
      </w:r>
      <w:r w:rsidR="00E901A5">
        <w:rPr>
          <w:bCs/>
        </w:rPr>
        <w:t xml:space="preserve"> skew. </w:t>
      </w:r>
      <w:r w:rsidR="001B58C6">
        <w:rPr>
          <w:bCs/>
        </w:rPr>
        <w:t>The standards were developed utilizing the Micro</w:t>
      </w:r>
      <w:r w:rsidR="002351DA">
        <w:rPr>
          <w:bCs/>
        </w:rPr>
        <w:t>S</w:t>
      </w:r>
      <w:r w:rsidR="001B58C6">
        <w:rPr>
          <w:bCs/>
        </w:rPr>
        <w:t>tation V8i</w:t>
      </w:r>
      <w:r w:rsidR="000C5CA1">
        <w:rPr>
          <w:bCs/>
        </w:rPr>
        <w:t xml:space="preserve"> CADD software.</w:t>
      </w:r>
      <w:r w:rsidR="00E901A5">
        <w:rPr>
          <w:bCs/>
        </w:rPr>
        <w:t xml:space="preserve"> </w:t>
      </w:r>
    </w:p>
    <w:p w:rsidR="00277FED" w:rsidP="0059058D" w:rsidRDefault="007F7EAC" w14:paraId="483EBB52" w14:textId="2916D383">
      <w:r>
        <w:rPr>
          <w:bCs/>
        </w:rPr>
        <w:t>After</w:t>
      </w:r>
      <w:r w:rsidR="00E901A5">
        <w:rPr>
          <w:bCs/>
        </w:rPr>
        <w:t xml:space="preserve"> the development of the standards, the Iowa Department of Transportation developed a procurement package </w:t>
      </w:r>
      <w:r>
        <w:rPr>
          <w:bCs/>
        </w:rPr>
        <w:t xml:space="preserve">under a federal grant </w:t>
      </w:r>
      <w:r w:rsidR="00E901A5">
        <w:rPr>
          <w:bCs/>
        </w:rPr>
        <w:t xml:space="preserve">for up to 14 bridge sites throughout the state </w:t>
      </w:r>
      <w:r>
        <w:rPr>
          <w:bCs/>
        </w:rPr>
        <w:t>using the single span prefabricated bridge standards</w:t>
      </w:r>
      <w:r w:rsidR="00E901A5">
        <w:rPr>
          <w:bCs/>
        </w:rPr>
        <w:t xml:space="preserve">. </w:t>
      </w:r>
      <w:r>
        <w:rPr>
          <w:bCs/>
        </w:rPr>
        <w:t>All the bridges in the procurement package used 50-foot spans at 0</w:t>
      </w:r>
      <w:r w:rsidRPr="007F7EAC">
        <w:rPr>
          <w:bCs/>
          <w:vertAlign w:val="superscript"/>
        </w:rPr>
        <w:t>o</w:t>
      </w:r>
      <w:r>
        <w:rPr>
          <w:bCs/>
        </w:rPr>
        <w:t xml:space="preserve"> skew. </w:t>
      </w:r>
      <w:r w:rsidR="00E901A5">
        <w:rPr>
          <w:bCs/>
        </w:rPr>
        <w:t xml:space="preserve">The purpose of the procurement package was to encourage the use of the standards amongst </w:t>
      </w:r>
      <w:r w:rsidR="001B58C6">
        <w:rPr>
          <w:bCs/>
        </w:rPr>
        <w:t>contractors and precast</w:t>
      </w:r>
      <w:r w:rsidR="00364E7A">
        <w:rPr>
          <w:bCs/>
        </w:rPr>
        <w:t xml:space="preserve"> fabricato</w:t>
      </w:r>
      <w:r w:rsidR="001B58C6">
        <w:rPr>
          <w:bCs/>
        </w:rPr>
        <w:t>rs operating in Iowa.</w:t>
      </w:r>
      <w:r w:rsidR="00E901A5">
        <w:rPr>
          <w:bCs/>
        </w:rPr>
        <w:t xml:space="preserve"> </w:t>
      </w:r>
      <w:r w:rsidR="001B58C6">
        <w:t>This initial procurement of bridges generated a request from the precast</w:t>
      </w:r>
      <w:r w:rsidR="00364E7A">
        <w:t xml:space="preserve"> fabricato</w:t>
      </w:r>
      <w:r w:rsidR="001B58C6">
        <w:t xml:space="preserve">r supplying the concrete box beams to eliminate fully tensioned prestressing strands from the tops of the box beams </w:t>
      </w:r>
      <w:r w:rsidR="002448BB">
        <w:t xml:space="preserve">because </w:t>
      </w:r>
      <w:r w:rsidR="001B58C6">
        <w:t>the precast</w:t>
      </w:r>
      <w:r w:rsidR="00364E7A">
        <w:t xml:space="preserve"> fabricato</w:t>
      </w:r>
      <w:r w:rsidR="001B58C6">
        <w:t xml:space="preserve">r’s tensioning beds and formwork could not accommodate the forces from the top strands. </w:t>
      </w:r>
      <w:r w:rsidR="00277FED">
        <w:t>To address the precast</w:t>
      </w:r>
      <w:r w:rsidR="00364E7A">
        <w:t xml:space="preserve"> fabricato</w:t>
      </w:r>
      <w:r w:rsidR="00277FED">
        <w:t xml:space="preserve">r’s </w:t>
      </w:r>
      <w:r w:rsidR="00364E7A">
        <w:t>request and</w:t>
      </w:r>
      <w:r>
        <w:t xml:space="preserve"> </w:t>
      </w:r>
      <w:r w:rsidR="002351DA">
        <w:t>based on updated calculations</w:t>
      </w:r>
      <w:r>
        <w:t xml:space="preserve"> for the 50-foot span</w:t>
      </w:r>
      <w:r w:rsidR="002351DA">
        <w:t>,</w:t>
      </w:r>
      <w:r w:rsidR="001B58C6">
        <w:t xml:space="preserve"> </w:t>
      </w:r>
      <w:r w:rsidR="002351DA">
        <w:t>the precast</w:t>
      </w:r>
      <w:r w:rsidR="00364E7A">
        <w:t xml:space="preserve"> fabricator</w:t>
      </w:r>
      <w:r w:rsidR="002351DA">
        <w:t xml:space="preserve"> was allowed to add mild reinforcing steel in the top flange and </w:t>
      </w:r>
      <w:r w:rsidR="002448BB">
        <w:t xml:space="preserve">reduce the </w:t>
      </w:r>
      <w:proofErr w:type="spellStart"/>
      <w:r w:rsidR="002448BB">
        <w:t>pretensioning</w:t>
      </w:r>
      <w:proofErr w:type="spellEnd"/>
      <w:r w:rsidR="002448BB">
        <w:t xml:space="preserve"> in the top strands</w:t>
      </w:r>
      <w:r w:rsidR="002351DA">
        <w:t xml:space="preserve"> to a nominal 5000-pound</w:t>
      </w:r>
      <w:r w:rsidR="002448BB">
        <w:t>s</w:t>
      </w:r>
      <w:r w:rsidR="002351DA">
        <w:t xml:space="preserve"> each (one located in each top corner).  Subsequently</w:t>
      </w:r>
      <w:r>
        <w:t>,</w:t>
      </w:r>
      <w:r w:rsidR="002351DA">
        <w:t xml:space="preserve"> additional modifications were made to partially </w:t>
      </w:r>
      <w:proofErr w:type="spellStart"/>
      <w:r w:rsidR="002351DA">
        <w:t>debond</w:t>
      </w:r>
      <w:proofErr w:type="spellEnd"/>
      <w:r w:rsidR="002351DA">
        <w:t xml:space="preserve"> pretensioned strands in the bottom flange and to taper the ends of Styrofoam voids in the ends of the boxes to control tension cracks that </w:t>
      </w:r>
      <w:r w:rsidR="002448BB">
        <w:t xml:space="preserve">developed </w:t>
      </w:r>
      <w:r w:rsidR="002351DA">
        <w:t>in the tops of the boxes at the ends.</w:t>
      </w:r>
    </w:p>
    <w:p w:rsidR="0040236C" w:rsidP="0059058D" w:rsidRDefault="001B58C6" w14:paraId="18FC9629" w14:textId="0565D1CF">
      <w:r>
        <w:t>As a result</w:t>
      </w:r>
      <w:r w:rsidR="002351DA">
        <w:t xml:space="preserve"> of the </w:t>
      </w:r>
      <w:r w:rsidR="002448BB">
        <w:t xml:space="preserve">modifications during </w:t>
      </w:r>
      <w:r w:rsidR="002351DA">
        <w:t xml:space="preserve">the initial procurement </w:t>
      </w:r>
      <w:r w:rsidR="002448BB">
        <w:t>project</w:t>
      </w:r>
      <w:r>
        <w:t>, the Iowa Highway Research Board requested a</w:t>
      </w:r>
      <w:r w:rsidR="002448BB">
        <w:t xml:space="preserve">n update </w:t>
      </w:r>
      <w:r>
        <w:t xml:space="preserve">to the standards to </w:t>
      </w:r>
      <w:r w:rsidR="000C5CA1">
        <w:t xml:space="preserve">provide an option to eliminate fully tensioned prestressing strands in the top flange </w:t>
      </w:r>
      <w:r w:rsidR="007F7EAC">
        <w:t xml:space="preserve">for all span lengths </w:t>
      </w:r>
      <w:r w:rsidR="000C5CA1">
        <w:t xml:space="preserve">and substitute these strands with mild reinforcing steel.  An additional purpose </w:t>
      </w:r>
      <w:r w:rsidR="007F7EAC">
        <w:t>for</w:t>
      </w:r>
      <w:r w:rsidR="000C5CA1">
        <w:t xml:space="preserve"> updating the standards was to update the CADD files from the </w:t>
      </w:r>
      <w:r w:rsidR="002351DA">
        <w:t>MicroStation</w:t>
      </w:r>
      <w:r w:rsidR="000C5CA1">
        <w:t xml:space="preserve"> V8i platform to </w:t>
      </w:r>
      <w:r w:rsidR="002351DA">
        <w:t>MicroStation</w:t>
      </w:r>
      <w:r w:rsidR="000C5CA1">
        <w:t xml:space="preserve"> </w:t>
      </w:r>
      <w:r w:rsidR="002448BB">
        <w:t>CONNECT platform</w:t>
      </w:r>
      <w:r w:rsidR="000C5CA1">
        <w:t>.</w:t>
      </w:r>
    </w:p>
    <w:p w:rsidRPr="00501700" w:rsidR="0059058D" w:rsidP="0059058D" w:rsidRDefault="000C5CA1" w14:paraId="1C275445" w14:textId="2E2E980A">
      <w:pPr>
        <w:rPr>
          <w:b/>
          <w:u w:val="single"/>
        </w:rPr>
      </w:pPr>
      <w:r>
        <w:rPr>
          <w:b/>
          <w:u w:val="single"/>
        </w:rPr>
        <w:lastRenderedPageBreak/>
        <w:t xml:space="preserve">Conversion from </w:t>
      </w:r>
      <w:r w:rsidR="002351DA">
        <w:rPr>
          <w:b/>
          <w:u w:val="single"/>
        </w:rPr>
        <w:t>MicroStation</w:t>
      </w:r>
      <w:r>
        <w:rPr>
          <w:b/>
          <w:u w:val="single"/>
        </w:rPr>
        <w:t xml:space="preserve"> V8i to </w:t>
      </w:r>
      <w:r w:rsidR="002351DA">
        <w:rPr>
          <w:b/>
          <w:u w:val="single"/>
        </w:rPr>
        <w:t>MicroStation</w:t>
      </w:r>
      <w:r>
        <w:rPr>
          <w:b/>
          <w:u w:val="single"/>
        </w:rPr>
        <w:t xml:space="preserve"> </w:t>
      </w:r>
      <w:r w:rsidR="002448BB">
        <w:rPr>
          <w:b/>
          <w:u w:val="single"/>
        </w:rPr>
        <w:t>CONNECT</w:t>
      </w:r>
    </w:p>
    <w:p w:rsidR="00CE2529" w:rsidP="00364E7A" w:rsidRDefault="000C5CA1" w14:paraId="535C60F5" w14:textId="1290DF3A">
      <w:r>
        <w:t xml:space="preserve">The first step in updating the Short Span Bridge Standards was to perform a conversion of the CADD files from </w:t>
      </w:r>
      <w:r w:rsidR="002448BB">
        <w:t>the</w:t>
      </w:r>
      <w:r w:rsidR="00F86137">
        <w:t xml:space="preserve"> </w:t>
      </w:r>
      <w:r w:rsidR="002351DA">
        <w:t>MicroStation</w:t>
      </w:r>
      <w:r>
        <w:t xml:space="preserve"> V8i </w:t>
      </w:r>
      <w:r w:rsidR="002448BB">
        <w:t xml:space="preserve">platform </w:t>
      </w:r>
      <w:r>
        <w:t xml:space="preserve">to </w:t>
      </w:r>
      <w:r w:rsidR="002351DA">
        <w:t>MicroStation</w:t>
      </w:r>
      <w:r>
        <w:t xml:space="preserve"> C</w:t>
      </w:r>
      <w:r w:rsidR="002448BB">
        <w:t>ONNECT platform</w:t>
      </w:r>
      <w:r w:rsidRPr="00CE2529" w:rsidR="00CE2529">
        <w:t xml:space="preserve"> </w:t>
      </w:r>
      <w:r w:rsidR="00CE2529">
        <w:t>to create updated base sheets prior to other design revisions to the standards. The significant challenge of this conversion w</w:t>
      </w:r>
      <w:r w:rsidR="002448BB">
        <w:t>as</w:t>
      </w:r>
      <w:r w:rsidR="00CE2529">
        <w:t xml:space="preserve"> </w:t>
      </w:r>
      <w:r w:rsidR="002448BB">
        <w:t>capturing the formatting changes to the appearance of the line work and text styles from the new Iowa DOT CONNECT standards in an efficient manner</w:t>
      </w:r>
      <w:r w:rsidR="00CE2529">
        <w:t>.</w:t>
      </w:r>
      <w:r w:rsidR="002448BB">
        <w:t xml:space="preserve">  These changes also include:</w:t>
      </w:r>
    </w:p>
    <w:p w:rsidR="00CE2529" w:rsidP="00364E7A" w:rsidRDefault="00CE2529" w14:paraId="1A008560" w14:textId="0C743934">
      <w:pPr>
        <w:pStyle w:val="ListParagraph"/>
        <w:numPr>
          <w:ilvl w:val="1"/>
          <w:numId w:val="25"/>
        </w:numPr>
      </w:pPr>
      <w:r>
        <w:t xml:space="preserve">In V8i, foot and inch dimensions did not use the </w:t>
      </w:r>
      <w:proofErr w:type="gramStart"/>
      <w:r>
        <w:t>“ symbol</w:t>
      </w:r>
      <w:proofErr w:type="gramEnd"/>
      <w:r>
        <w:t xml:space="preserve"> for inch dimensions, whereas </w:t>
      </w:r>
      <w:r w:rsidR="007B147E">
        <w:t xml:space="preserve">CONNECT </w:t>
      </w:r>
      <w:r>
        <w:t>shows the “ symbol, requiring manual updates to all applicable dimensions.</w:t>
      </w:r>
    </w:p>
    <w:p w:rsidR="00CE2529" w:rsidP="00364E7A" w:rsidRDefault="00CE2529" w14:paraId="21097CB5" w14:textId="51B7A517">
      <w:pPr>
        <w:pStyle w:val="ListParagraph"/>
        <w:numPr>
          <w:ilvl w:val="1"/>
          <w:numId w:val="25"/>
        </w:numPr>
      </w:pPr>
      <w:r>
        <w:t>In V8i, all notes and text utilized capital letters and C</w:t>
      </w:r>
      <w:r w:rsidR="007B147E">
        <w:t>ONNECT</w:t>
      </w:r>
      <w:r>
        <w:t xml:space="preserve"> uses </w:t>
      </w:r>
      <w:r w:rsidR="00364E7A">
        <w:t>upper- and lower-case</w:t>
      </w:r>
      <w:r>
        <w:t xml:space="preserve"> sentence structure, requiring retyping of all text and annotations.</w:t>
      </w:r>
    </w:p>
    <w:p w:rsidR="00CE2529" w:rsidP="00364E7A" w:rsidRDefault="00CE2529" w14:paraId="0401F483" w14:textId="196B2541">
      <w:pPr>
        <w:pStyle w:val="ListParagraph"/>
        <w:numPr>
          <w:ilvl w:val="1"/>
          <w:numId w:val="25"/>
        </w:numPr>
      </w:pPr>
      <w:r>
        <w:t xml:space="preserve">The size of plan sheets changed from V8i to </w:t>
      </w:r>
      <w:r w:rsidR="007B147E">
        <w:t>CONNECT</w:t>
      </w:r>
      <w:r>
        <w:t>.  As a result, in many cases details had to be manually rearranged on the plan sheets to fit the new sheet size.</w:t>
      </w:r>
    </w:p>
    <w:p w:rsidR="00D0549D" w:rsidP="00CE2529" w:rsidRDefault="00CE2529" w14:paraId="2F95C068" w14:textId="6BBCFE76">
      <w:r>
        <w:t xml:space="preserve">In addition to the effort by CADD technicians to make the manual revisions, the changes required extensive review by engineering staff to confirm all changes had been made correctly and information was not inadvertently deleted.  Originally, it was assumed the CADD conversion would require the creation of several new sheets </w:t>
      </w:r>
      <w:r w:rsidR="007450DE">
        <w:t xml:space="preserve">as </w:t>
      </w:r>
      <w:r>
        <w:t xml:space="preserve">it was estimated that the information previously on </w:t>
      </w:r>
      <w:r w:rsidR="002351DA">
        <w:t>MicroStation</w:t>
      </w:r>
      <w:r>
        <w:t xml:space="preserve"> V8i </w:t>
      </w:r>
      <w:r w:rsidR="007450DE">
        <w:t xml:space="preserve">platform </w:t>
      </w:r>
      <w:r>
        <w:t xml:space="preserve">drawings may require extra sheets using </w:t>
      </w:r>
      <w:r w:rsidR="002351DA">
        <w:t>MicroStation</w:t>
      </w:r>
      <w:r>
        <w:t xml:space="preserve"> </w:t>
      </w:r>
      <w:r w:rsidR="007B147E">
        <w:t>CONNECT</w:t>
      </w:r>
      <w:r w:rsidR="007450DE">
        <w:t xml:space="preserve"> platform</w:t>
      </w:r>
      <w:r>
        <w:t xml:space="preserve">.  However, </w:t>
      </w:r>
      <w:r w:rsidR="007B147E">
        <w:t>through discussion and meetings with the Iowa DOT staff working on the Micro</w:t>
      </w:r>
      <w:r w:rsidR="00364E7A">
        <w:t>S</w:t>
      </w:r>
      <w:r w:rsidR="007B147E">
        <w:t xml:space="preserve">tation CONNECT platform addressing challenges relating to </w:t>
      </w:r>
      <w:r w:rsidR="001F4D72">
        <w:t xml:space="preserve">text </w:t>
      </w:r>
      <w:r w:rsidR="007B147E">
        <w:t>size</w:t>
      </w:r>
      <w:r>
        <w:t xml:space="preserve">, the original sheet count </w:t>
      </w:r>
      <w:r w:rsidR="00B2761C">
        <w:t xml:space="preserve">was able to be maintained </w:t>
      </w:r>
      <w:r>
        <w:t>through the conversion process</w:t>
      </w:r>
      <w:r w:rsidR="00D0549D">
        <w:t>.</w:t>
      </w:r>
    </w:p>
    <w:p w:rsidR="00CE2529" w:rsidP="00CE2529" w:rsidRDefault="00D0549D" w14:paraId="5A0E0760" w14:textId="16062037">
      <w:pPr>
        <w:rPr>
          <w:b/>
          <w:bCs/>
          <w:u w:val="single"/>
        </w:rPr>
      </w:pPr>
      <w:r w:rsidRPr="00D0549D">
        <w:rPr>
          <w:b/>
          <w:bCs/>
          <w:u w:val="single"/>
        </w:rPr>
        <w:t>Design Updates to Eliminate Fully Stressed Top Strands</w:t>
      </w:r>
      <w:r w:rsidRPr="00D0549D" w:rsidR="00CE2529">
        <w:rPr>
          <w:b/>
          <w:bCs/>
          <w:u w:val="single"/>
        </w:rPr>
        <w:t xml:space="preserve">  </w:t>
      </w:r>
    </w:p>
    <w:p w:rsidR="00D0549D" w:rsidP="00CE2529" w:rsidRDefault="00D0549D" w14:paraId="040EA611" w14:textId="45673BDB">
      <w:r>
        <w:t>Once new base sheets were generated through the CADD conversion, the next step was to make updates to the design standards to provide an option eliminating fully tensioned prestressing strands in the top flanges of box beams.  Knowing some precast</w:t>
      </w:r>
      <w:r w:rsidR="00364E7A">
        <w:t xml:space="preserve"> fabricator</w:t>
      </w:r>
      <w:r>
        <w:t xml:space="preserve">s would not have the limitations of the precast beam supplier from the initial procurement contract, the original design </w:t>
      </w:r>
      <w:r w:rsidR="007F7EAC">
        <w:t>wa</w:t>
      </w:r>
      <w:r>
        <w:t xml:space="preserve">s preserved in the standards and the Iowa Department of Transportation requested additional drawings be generated to provide an option of eliminating fully stressed top flange strands. As a result, new calculations were performed </w:t>
      </w:r>
      <w:r w:rsidR="007F7EAC">
        <w:t xml:space="preserve">for all span ranges </w:t>
      </w:r>
      <w:r>
        <w:t xml:space="preserve">to </w:t>
      </w:r>
      <w:r w:rsidR="007450DE">
        <w:t xml:space="preserve">substitute </w:t>
      </w:r>
      <w:r>
        <w:t xml:space="preserve">mild reinforcing steel in the top flange and </w:t>
      </w:r>
      <w:r w:rsidR="00277FED">
        <w:t xml:space="preserve">provide </w:t>
      </w:r>
      <w:r w:rsidR="00507528">
        <w:t>a</w:t>
      </w:r>
      <w:r w:rsidR="00277FED">
        <w:t xml:space="preserve"> top prestressing strand </w:t>
      </w:r>
      <w:r w:rsidR="007450DE">
        <w:t xml:space="preserve">loaded </w:t>
      </w:r>
      <w:r w:rsidR="00277FED">
        <w:t xml:space="preserve">to a nominal </w:t>
      </w:r>
      <w:r w:rsidR="00507528">
        <w:t>5000-pound</w:t>
      </w:r>
      <w:r w:rsidR="007450DE">
        <w:t>s</w:t>
      </w:r>
      <w:r w:rsidR="00277FED">
        <w:t xml:space="preserve"> in each top corner. </w:t>
      </w:r>
      <w:r w:rsidR="007F7EAC">
        <w:t>The revisions to the standards also use</w:t>
      </w:r>
      <w:r w:rsidR="00C00AA7">
        <w:t>d</w:t>
      </w:r>
      <w:r>
        <w:t xml:space="preserve"> partially </w:t>
      </w:r>
      <w:proofErr w:type="spellStart"/>
      <w:r>
        <w:t>debonded</w:t>
      </w:r>
      <w:proofErr w:type="spellEnd"/>
      <w:r>
        <w:t xml:space="preserve"> bottom flange prestressing strands and</w:t>
      </w:r>
      <w:r w:rsidR="00277FED">
        <w:t xml:space="preserve"> tapered box beam void forms to control</w:t>
      </w:r>
      <w:r w:rsidR="0046334A">
        <w:t xml:space="preserve"> top </w:t>
      </w:r>
      <w:r w:rsidR="00277FED">
        <w:t xml:space="preserve">fiber tension and top flange cracking </w:t>
      </w:r>
      <w:r w:rsidR="007450DE">
        <w:t>near</w:t>
      </w:r>
      <w:r w:rsidR="00277FED">
        <w:t xml:space="preserve"> the ends of the beams.</w:t>
      </w:r>
    </w:p>
    <w:p w:rsidRPr="00D0549D" w:rsidR="00507528" w:rsidP="00CE2529" w:rsidRDefault="00507528" w14:paraId="33DB531C" w14:textId="7CBFC091">
      <w:r>
        <w:t>The optional designs eliminating fully tensioned top strands are detailed on the supplemental “A</w:t>
      </w:r>
      <w:r w:rsidR="0046334A">
        <w:t>”</w:t>
      </w:r>
      <w:r w:rsidR="007450DE">
        <w:t xml:space="preserve"> </w:t>
      </w:r>
      <w:r>
        <w:t>series drawings</w:t>
      </w:r>
      <w:r w:rsidR="00C00AA7">
        <w:t xml:space="preserve"> in the standards update</w:t>
      </w:r>
      <w:r>
        <w:t xml:space="preserve">.  Accommodating this design option required the addition of 18 new drawings and the modification of one drawing for the standards for both the 24-foot and 30-foot roadways. </w:t>
      </w:r>
    </w:p>
    <w:p w:rsidR="004C6E57" w:rsidP="002A5520" w:rsidRDefault="004C6E57" w14:paraId="16FA241C" w14:textId="51B15332">
      <w:pPr>
        <w:rPr>
          <w:b/>
          <w:bCs/>
          <w:u w:val="single"/>
        </w:rPr>
      </w:pPr>
      <w:r>
        <w:rPr>
          <w:b/>
          <w:bCs/>
          <w:u w:val="single"/>
        </w:rPr>
        <w:t>Possible Future Updates to the Standards</w:t>
      </w:r>
    </w:p>
    <w:p w:rsidR="004C6E57" w:rsidP="002A5520" w:rsidRDefault="004C6E57" w14:paraId="011AB1C6" w14:textId="634B76AE">
      <w:r>
        <w:lastRenderedPageBreak/>
        <w:t>The current concrete box beam design used in the Short Span Standards for Single Span Prefabricated Bridges utilizes a 7</w:t>
      </w:r>
      <w:r w:rsidR="00C00AA7">
        <w:t xml:space="preserve"> ½” </w:t>
      </w:r>
      <w:r>
        <w:t xml:space="preserve">tall x 3” deep keyway near the tops of the boxes reinforced with straight reinforcing steel dowel bar inserts and utilizes Ultra </w:t>
      </w:r>
      <w:r w:rsidR="007B1D69">
        <w:t>High-Performance</w:t>
      </w:r>
      <w:r>
        <w:t xml:space="preserve"> Concrete (UHPC) cast in the keyways between adjoining box beams.  Iowa State University has researched and tested an alternative keyway configuration in which the height of the keyway extends to within 2 ¾” of the bottom of the box section, is 3 ¼” deep, incorporates hooked dowel bar inserts and utilizes conventional Class C concrete cast in the keyway between adjoining boxes.</w:t>
      </w:r>
    </w:p>
    <w:p w:rsidR="004C6E57" w:rsidP="002A5520" w:rsidRDefault="004C6E57" w14:paraId="1AD19483" w14:textId="6114E2BA">
      <w:pPr>
        <w:rPr>
          <w:b/>
          <w:bCs/>
          <w:u w:val="single"/>
        </w:rPr>
      </w:pPr>
      <w:r>
        <w:t xml:space="preserve">Initially, the Iowa Highway Research Board expressed an interest to incorporate the new keyway geometry into </w:t>
      </w:r>
      <w:r w:rsidR="007B1D69">
        <w:t>these current standards</w:t>
      </w:r>
      <w:r>
        <w:t xml:space="preserve"> update.  However, incorporation of this new keyway geometry would have substantially changed the geometry of the concrete boxes and thus would have required a complete reanalysis and redesign of the box beams along with extensive new detailing.  As a result, incorporation of this keyway geometry change was deferred to a possible future update of the standards.</w:t>
      </w:r>
    </w:p>
    <w:p w:rsidRPr="00090ECD" w:rsidR="00090ECD" w:rsidP="002A5520" w:rsidRDefault="00090ECD" w14:paraId="4EA9499E" w14:textId="10D0026F">
      <w:pPr>
        <w:rPr>
          <w:b/>
          <w:bCs/>
          <w:u w:val="single"/>
        </w:rPr>
      </w:pPr>
      <w:r w:rsidRPr="00090ECD">
        <w:rPr>
          <w:b/>
          <w:bCs/>
          <w:u w:val="single"/>
        </w:rPr>
        <w:t xml:space="preserve">Conclusions </w:t>
      </w:r>
    </w:p>
    <w:p w:rsidR="00201ECD" w:rsidP="002A5520" w:rsidRDefault="00507528" w14:paraId="3ED895B6" w14:textId="303DDFA1">
      <w:r>
        <w:t xml:space="preserve">The </w:t>
      </w:r>
      <w:r w:rsidR="004C6E57">
        <w:t xml:space="preserve">current </w:t>
      </w:r>
      <w:r>
        <w:t xml:space="preserve">update to the </w:t>
      </w:r>
      <w:r w:rsidR="004C6E57">
        <w:t xml:space="preserve">Short Span </w:t>
      </w:r>
      <w:r>
        <w:rPr>
          <w:bCs/>
        </w:rPr>
        <w:t>Standards for Single Span Prefabricated Bridges</w:t>
      </w:r>
      <w:r w:rsidR="004C6E57">
        <w:rPr>
          <w:bCs/>
        </w:rPr>
        <w:t xml:space="preserve"> successfully implement</w:t>
      </w:r>
      <w:r w:rsidR="00C00AA7">
        <w:rPr>
          <w:bCs/>
        </w:rPr>
        <w:t>s</w:t>
      </w:r>
      <w:r w:rsidR="00B2761C">
        <w:rPr>
          <w:bCs/>
        </w:rPr>
        <w:t xml:space="preserve"> the conversion of the standards to </w:t>
      </w:r>
      <w:r w:rsidR="003F53E0">
        <w:rPr>
          <w:bCs/>
        </w:rPr>
        <w:t xml:space="preserve">the </w:t>
      </w:r>
      <w:r w:rsidR="00B2761C">
        <w:rPr>
          <w:bCs/>
        </w:rPr>
        <w:t xml:space="preserve">MicroStation </w:t>
      </w:r>
      <w:r w:rsidR="003F53E0">
        <w:rPr>
          <w:bCs/>
        </w:rPr>
        <w:t xml:space="preserve">CONNECT platform </w:t>
      </w:r>
      <w:r w:rsidR="00B2761C">
        <w:rPr>
          <w:bCs/>
        </w:rPr>
        <w:t>and address</w:t>
      </w:r>
      <w:r w:rsidR="00C00AA7">
        <w:rPr>
          <w:bCs/>
        </w:rPr>
        <w:t>es</w:t>
      </w:r>
      <w:r w:rsidR="00B2761C">
        <w:rPr>
          <w:bCs/>
        </w:rPr>
        <w:t xml:space="preserve"> obstacles to some precast</w:t>
      </w:r>
      <w:r w:rsidR="00364E7A">
        <w:rPr>
          <w:bCs/>
        </w:rPr>
        <w:t xml:space="preserve"> fabricato</w:t>
      </w:r>
      <w:r w:rsidR="00B2761C">
        <w:rPr>
          <w:bCs/>
        </w:rPr>
        <w:t>rs regarding the use of fully tensioned top strands.  In addition, the update address</w:t>
      </w:r>
      <w:r w:rsidR="00C00AA7">
        <w:rPr>
          <w:bCs/>
        </w:rPr>
        <w:t>es</w:t>
      </w:r>
      <w:r w:rsidR="00B2761C">
        <w:rPr>
          <w:bCs/>
        </w:rPr>
        <w:t xml:space="preserve"> performance issues </w:t>
      </w:r>
      <w:r w:rsidR="00C00AA7">
        <w:rPr>
          <w:bCs/>
        </w:rPr>
        <w:t xml:space="preserve">identified in the early procurement contract </w:t>
      </w:r>
      <w:r w:rsidR="007B1D69">
        <w:rPr>
          <w:bCs/>
        </w:rPr>
        <w:t>regarding top</w:t>
      </w:r>
      <w:r w:rsidR="00B2761C">
        <w:rPr>
          <w:bCs/>
        </w:rPr>
        <w:t xml:space="preserve"> flange cracking </w:t>
      </w:r>
      <w:r w:rsidR="000D2244">
        <w:rPr>
          <w:bCs/>
        </w:rPr>
        <w:t xml:space="preserve">near </w:t>
      </w:r>
      <w:r w:rsidR="00B2761C">
        <w:rPr>
          <w:bCs/>
        </w:rPr>
        <w:t>the ends of the concrete box beams resulting from elimination of the fully stressed top strands.</w:t>
      </w:r>
      <w:r w:rsidR="004C6E57">
        <w:rPr>
          <w:bCs/>
        </w:rPr>
        <w:t xml:space="preserve"> </w:t>
      </w:r>
    </w:p>
    <w:sectPr w:rsidR="00201ECD" w:rsidSect="00BA309A">
      <w:headerReference w:type="default" r:id="rId11"/>
      <w:footerReference w:type="default" r:id="rId12"/>
      <w:pgSz w:w="12240" w:h="15840" w:orient="portrait"/>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3AD2" w:rsidP="00183AB5" w:rsidRDefault="00043AD2" w14:paraId="158CF60B" w14:textId="77777777">
      <w:pPr>
        <w:spacing w:after="0" w:line="240" w:lineRule="auto"/>
      </w:pPr>
      <w:r>
        <w:separator/>
      </w:r>
    </w:p>
  </w:endnote>
  <w:endnote w:type="continuationSeparator" w:id="0">
    <w:p w:rsidR="00043AD2" w:rsidP="00183AB5" w:rsidRDefault="00043AD2" w14:paraId="19B958E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01DF" w:rsidP="007073AC" w:rsidRDefault="007901DF" w14:paraId="151A4C7A" w14:textId="2C338636">
    <w:pPr>
      <w:pStyle w:val="Footer"/>
      <w:jc w:val="right"/>
    </w:pPr>
    <w:r w:rsidRPr="007073AC">
      <w:rPr>
        <w:rStyle w:val="PageNumber"/>
        <w:rFonts w:cs="Arial"/>
        <w:b w:val="0"/>
      </w:rPr>
      <w:fldChar w:fldCharType="begin"/>
    </w:r>
    <w:r w:rsidRPr="007073AC">
      <w:rPr>
        <w:rStyle w:val="PageNumber"/>
        <w:rFonts w:cs="Arial"/>
      </w:rPr>
      <w:instrText xml:space="preserve"> PAGE   \* MERGEFORMAT </w:instrText>
    </w:r>
    <w:r w:rsidRPr="007073AC">
      <w:rPr>
        <w:rStyle w:val="PageNumber"/>
        <w:rFonts w:cs="Arial"/>
        <w:b w:val="0"/>
      </w:rPr>
      <w:fldChar w:fldCharType="separate"/>
    </w:r>
    <w:r w:rsidRPr="007073AC" w:rsidR="008D5360">
      <w:rPr>
        <w:rStyle w:val="PageNumber"/>
        <w:rFonts w:cs="Arial"/>
        <w:noProof/>
      </w:rPr>
      <w:t>9</w:t>
    </w:r>
    <w:r w:rsidRPr="007073AC">
      <w:rPr>
        <w:rStyle w:val="PageNumber"/>
        <w:rFonts w:cs="Arial"/>
        <w:b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3AD2" w:rsidP="00183AB5" w:rsidRDefault="00043AD2" w14:paraId="3D3A39E4" w14:textId="77777777">
      <w:pPr>
        <w:spacing w:after="0" w:line="240" w:lineRule="auto"/>
      </w:pPr>
      <w:r>
        <w:separator/>
      </w:r>
    </w:p>
  </w:footnote>
  <w:footnote w:type="continuationSeparator" w:id="0">
    <w:p w:rsidR="00043AD2" w:rsidP="00183AB5" w:rsidRDefault="00043AD2" w14:paraId="0834CE1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Light"/>
      <w:tblW w:w="9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08"/>
      <w:gridCol w:w="8352"/>
    </w:tblGrid>
    <w:tr w:rsidRPr="00B21726" w:rsidR="007901DF" w:rsidTr="00B670C8" w14:paraId="3A2B3BED" w14:textId="77777777">
      <w:tc>
        <w:tcPr>
          <w:tcW w:w="1008" w:type="dxa"/>
        </w:tcPr>
        <w:p w:rsidRPr="00B21726" w:rsidR="007901DF" w:rsidP="00053C49" w:rsidRDefault="007901DF" w14:paraId="6CE0FECF" w14:textId="77777777">
          <w:pPr>
            <w:rPr>
              <w:szCs w:val="16"/>
            </w:rPr>
          </w:pPr>
          <w:r w:rsidRPr="00B21726">
            <w:rPr>
              <w:noProof/>
              <w:szCs w:val="16"/>
            </w:rPr>
            <w:drawing>
              <wp:inline distT="0" distB="0" distL="0" distR="0" wp14:anchorId="49FD7FA3" wp14:editId="240555A2">
                <wp:extent cx="433909" cy="266131"/>
                <wp:effectExtent l="0" t="0" r="4445" b="635"/>
                <wp:docPr id="6" name="Picture 6" descr="HD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DR logo"/>
                        <pic:cNvPicPr/>
                      </pic:nvPicPr>
                      <pic:blipFill>
                        <a:blip r:embed="rId1">
                          <a:extLst>
                            <a:ext uri="{28A0092B-C50C-407E-A947-70E740481C1C}">
                              <a14:useLocalDpi xmlns:a14="http://schemas.microsoft.com/office/drawing/2010/main" val="0"/>
                            </a:ext>
                          </a:extLst>
                        </a:blip>
                        <a:stretch>
                          <a:fillRect/>
                        </a:stretch>
                      </pic:blipFill>
                      <pic:spPr>
                        <a:xfrm>
                          <a:off x="0" y="0"/>
                          <a:ext cx="434415" cy="266442"/>
                        </a:xfrm>
                        <a:prstGeom prst="rect">
                          <a:avLst/>
                        </a:prstGeom>
                      </pic:spPr>
                    </pic:pic>
                  </a:graphicData>
                </a:graphic>
              </wp:inline>
            </w:drawing>
          </w:r>
        </w:p>
      </w:tc>
      <w:tc>
        <w:tcPr>
          <w:tcW w:w="8352" w:type="dxa"/>
        </w:tcPr>
        <w:p w:rsidRPr="00B21726" w:rsidR="007901DF" w:rsidP="00053C49" w:rsidRDefault="001D63E5" w14:paraId="1C2B09FF" w14:textId="69E6E918">
          <w:pPr>
            <w:pStyle w:val="HDRHeader"/>
          </w:pPr>
          <w:sdt>
            <w:sdtPr>
              <w:rPr>
                <w:rStyle w:val="Strong"/>
              </w:rPr>
              <w:alias w:val="Client"/>
              <w:tag w:val="Client"/>
              <w:id w:val="636914992"/>
            </w:sdtPr>
            <w:sdtEndPr>
              <w:rPr>
                <w:rStyle w:val="Strong"/>
                <w:rFonts w:cs="Arial"/>
              </w:rPr>
            </w:sdtEndPr>
            <w:sdtContent>
              <w:r w:rsidRPr="007073AC" w:rsidR="007901DF">
                <w:rPr>
                  <w:rStyle w:val="Strong"/>
                  <w:rFonts w:cs="Arial"/>
                </w:rPr>
                <w:t>Iowa DOT</w:t>
              </w:r>
            </w:sdtContent>
          </w:sdt>
          <w:r w:rsidRPr="007073AC" w:rsidR="007901DF">
            <w:rPr>
              <w:rFonts w:cs="Arial"/>
            </w:rPr>
            <w:t xml:space="preserve"> | </w:t>
          </w:r>
          <w:r w:rsidR="00EB6A98">
            <w:rPr>
              <w:rFonts w:cs="Arial"/>
            </w:rPr>
            <w:t xml:space="preserve"> Standards Updates for Single Span Prefabricated Bridges</w:t>
          </w:r>
          <w:r w:rsidRPr="007073AC" w:rsidR="00210D06">
            <w:rPr>
              <w:rFonts w:cs="Arial"/>
            </w:rPr>
            <w:t>Technology Transfer Technical Brief</w:t>
          </w:r>
        </w:p>
      </w:tc>
    </w:tr>
  </w:tbl>
  <w:p w:rsidR="007901DF" w:rsidRDefault="007901DF" w14:paraId="27A6C71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18F3"/>
    <w:multiLevelType w:val="hybridMultilevel"/>
    <w:tmpl w:val="B4B62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A208A"/>
    <w:multiLevelType w:val="hybridMultilevel"/>
    <w:tmpl w:val="0624EF3C"/>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2" w15:restartNumberingAfterBreak="0">
    <w:nsid w:val="09A05D64"/>
    <w:multiLevelType w:val="hybridMultilevel"/>
    <w:tmpl w:val="4486143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148B4160"/>
    <w:multiLevelType w:val="hybridMultilevel"/>
    <w:tmpl w:val="4E9AF788"/>
    <w:lvl w:ilvl="0" w:tplc="04090001">
      <w:start w:val="1"/>
      <w:numFmt w:val="bullet"/>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1204C"/>
    <w:multiLevelType w:val="hybridMultilevel"/>
    <w:tmpl w:val="9042C02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29CE732C"/>
    <w:multiLevelType w:val="hybridMultilevel"/>
    <w:tmpl w:val="4CAE2A6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2CCF4239"/>
    <w:multiLevelType w:val="hybridMultilevel"/>
    <w:tmpl w:val="7CE6030A"/>
    <w:lvl w:ilvl="0" w:tplc="04090001">
      <w:start w:val="1"/>
      <w:numFmt w:val="bullet"/>
      <w:lvlText w:val=""/>
      <w:lvlJc w:val="left"/>
      <w:pPr>
        <w:ind w:left="3600" w:hanging="360"/>
      </w:pPr>
      <w:rPr>
        <w:rFonts w:hint="default" w:ascii="Symbol" w:hAnsi="Symbol"/>
      </w:rPr>
    </w:lvl>
    <w:lvl w:ilvl="1" w:tplc="04090003" w:tentative="1">
      <w:start w:val="1"/>
      <w:numFmt w:val="bullet"/>
      <w:lvlText w:val="o"/>
      <w:lvlJc w:val="left"/>
      <w:pPr>
        <w:ind w:left="4320" w:hanging="360"/>
      </w:pPr>
      <w:rPr>
        <w:rFonts w:hint="default" w:ascii="Courier New" w:hAnsi="Courier New" w:cs="Courier New"/>
      </w:rPr>
    </w:lvl>
    <w:lvl w:ilvl="2" w:tplc="04090005" w:tentative="1">
      <w:start w:val="1"/>
      <w:numFmt w:val="bullet"/>
      <w:lvlText w:val=""/>
      <w:lvlJc w:val="left"/>
      <w:pPr>
        <w:ind w:left="5040" w:hanging="360"/>
      </w:pPr>
      <w:rPr>
        <w:rFonts w:hint="default" w:ascii="Wingdings" w:hAnsi="Wingdings"/>
      </w:rPr>
    </w:lvl>
    <w:lvl w:ilvl="3" w:tplc="04090001" w:tentative="1">
      <w:start w:val="1"/>
      <w:numFmt w:val="bullet"/>
      <w:lvlText w:val=""/>
      <w:lvlJc w:val="left"/>
      <w:pPr>
        <w:ind w:left="5760" w:hanging="360"/>
      </w:pPr>
      <w:rPr>
        <w:rFonts w:hint="default" w:ascii="Symbol" w:hAnsi="Symbol"/>
      </w:rPr>
    </w:lvl>
    <w:lvl w:ilvl="4" w:tplc="04090003" w:tentative="1">
      <w:start w:val="1"/>
      <w:numFmt w:val="bullet"/>
      <w:lvlText w:val="o"/>
      <w:lvlJc w:val="left"/>
      <w:pPr>
        <w:ind w:left="6480" w:hanging="360"/>
      </w:pPr>
      <w:rPr>
        <w:rFonts w:hint="default" w:ascii="Courier New" w:hAnsi="Courier New" w:cs="Courier New"/>
      </w:rPr>
    </w:lvl>
    <w:lvl w:ilvl="5" w:tplc="04090005" w:tentative="1">
      <w:start w:val="1"/>
      <w:numFmt w:val="bullet"/>
      <w:lvlText w:val=""/>
      <w:lvlJc w:val="left"/>
      <w:pPr>
        <w:ind w:left="7200" w:hanging="360"/>
      </w:pPr>
      <w:rPr>
        <w:rFonts w:hint="default" w:ascii="Wingdings" w:hAnsi="Wingdings"/>
      </w:rPr>
    </w:lvl>
    <w:lvl w:ilvl="6" w:tplc="04090001" w:tentative="1">
      <w:start w:val="1"/>
      <w:numFmt w:val="bullet"/>
      <w:lvlText w:val=""/>
      <w:lvlJc w:val="left"/>
      <w:pPr>
        <w:ind w:left="7920" w:hanging="360"/>
      </w:pPr>
      <w:rPr>
        <w:rFonts w:hint="default" w:ascii="Symbol" w:hAnsi="Symbol"/>
      </w:rPr>
    </w:lvl>
    <w:lvl w:ilvl="7" w:tplc="04090003" w:tentative="1">
      <w:start w:val="1"/>
      <w:numFmt w:val="bullet"/>
      <w:lvlText w:val="o"/>
      <w:lvlJc w:val="left"/>
      <w:pPr>
        <w:ind w:left="8640" w:hanging="360"/>
      </w:pPr>
      <w:rPr>
        <w:rFonts w:hint="default" w:ascii="Courier New" w:hAnsi="Courier New" w:cs="Courier New"/>
      </w:rPr>
    </w:lvl>
    <w:lvl w:ilvl="8" w:tplc="04090005" w:tentative="1">
      <w:start w:val="1"/>
      <w:numFmt w:val="bullet"/>
      <w:lvlText w:val=""/>
      <w:lvlJc w:val="left"/>
      <w:pPr>
        <w:ind w:left="9360" w:hanging="360"/>
      </w:pPr>
      <w:rPr>
        <w:rFonts w:hint="default" w:ascii="Wingdings" w:hAnsi="Wingdings"/>
      </w:rPr>
    </w:lvl>
  </w:abstractNum>
  <w:abstractNum w:abstractNumId="7" w15:restartNumberingAfterBreak="0">
    <w:nsid w:val="2CE87C71"/>
    <w:multiLevelType w:val="hybridMultilevel"/>
    <w:tmpl w:val="9AFAFB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198530D"/>
    <w:multiLevelType w:val="hybridMultilevel"/>
    <w:tmpl w:val="D25A7A76"/>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90ADA"/>
    <w:multiLevelType w:val="hybridMultilevel"/>
    <w:tmpl w:val="0BC8543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3FA37F9"/>
    <w:multiLevelType w:val="hybridMultilevel"/>
    <w:tmpl w:val="08061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C627D1"/>
    <w:multiLevelType w:val="hybridMultilevel"/>
    <w:tmpl w:val="097AD6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FBC5C23"/>
    <w:multiLevelType w:val="hybridMultilevel"/>
    <w:tmpl w:val="CA92EEC4"/>
    <w:lvl w:ilvl="0" w:tplc="04090001">
      <w:start w:val="1"/>
      <w:numFmt w:val="bullet"/>
      <w:lvlText w:val=""/>
      <w:lvlJc w:val="left"/>
      <w:pPr>
        <w:ind w:left="3600" w:hanging="360"/>
      </w:pPr>
      <w:rPr>
        <w:rFonts w:hint="default" w:ascii="Symbol" w:hAnsi="Symbol"/>
      </w:rPr>
    </w:lvl>
    <w:lvl w:ilvl="1" w:tplc="04090003" w:tentative="1">
      <w:start w:val="1"/>
      <w:numFmt w:val="bullet"/>
      <w:lvlText w:val="o"/>
      <w:lvlJc w:val="left"/>
      <w:pPr>
        <w:ind w:left="4320" w:hanging="360"/>
      </w:pPr>
      <w:rPr>
        <w:rFonts w:hint="default" w:ascii="Courier New" w:hAnsi="Courier New" w:cs="Courier New"/>
      </w:rPr>
    </w:lvl>
    <w:lvl w:ilvl="2" w:tplc="04090005" w:tentative="1">
      <w:start w:val="1"/>
      <w:numFmt w:val="bullet"/>
      <w:lvlText w:val=""/>
      <w:lvlJc w:val="left"/>
      <w:pPr>
        <w:ind w:left="5040" w:hanging="360"/>
      </w:pPr>
      <w:rPr>
        <w:rFonts w:hint="default" w:ascii="Wingdings" w:hAnsi="Wingdings"/>
      </w:rPr>
    </w:lvl>
    <w:lvl w:ilvl="3" w:tplc="04090001" w:tentative="1">
      <w:start w:val="1"/>
      <w:numFmt w:val="bullet"/>
      <w:lvlText w:val=""/>
      <w:lvlJc w:val="left"/>
      <w:pPr>
        <w:ind w:left="5760" w:hanging="360"/>
      </w:pPr>
      <w:rPr>
        <w:rFonts w:hint="default" w:ascii="Symbol" w:hAnsi="Symbol"/>
      </w:rPr>
    </w:lvl>
    <w:lvl w:ilvl="4" w:tplc="04090003" w:tentative="1">
      <w:start w:val="1"/>
      <w:numFmt w:val="bullet"/>
      <w:lvlText w:val="o"/>
      <w:lvlJc w:val="left"/>
      <w:pPr>
        <w:ind w:left="6480" w:hanging="360"/>
      </w:pPr>
      <w:rPr>
        <w:rFonts w:hint="default" w:ascii="Courier New" w:hAnsi="Courier New" w:cs="Courier New"/>
      </w:rPr>
    </w:lvl>
    <w:lvl w:ilvl="5" w:tplc="04090005" w:tentative="1">
      <w:start w:val="1"/>
      <w:numFmt w:val="bullet"/>
      <w:lvlText w:val=""/>
      <w:lvlJc w:val="left"/>
      <w:pPr>
        <w:ind w:left="7200" w:hanging="360"/>
      </w:pPr>
      <w:rPr>
        <w:rFonts w:hint="default" w:ascii="Wingdings" w:hAnsi="Wingdings"/>
      </w:rPr>
    </w:lvl>
    <w:lvl w:ilvl="6" w:tplc="04090001" w:tentative="1">
      <w:start w:val="1"/>
      <w:numFmt w:val="bullet"/>
      <w:lvlText w:val=""/>
      <w:lvlJc w:val="left"/>
      <w:pPr>
        <w:ind w:left="7920" w:hanging="360"/>
      </w:pPr>
      <w:rPr>
        <w:rFonts w:hint="default" w:ascii="Symbol" w:hAnsi="Symbol"/>
      </w:rPr>
    </w:lvl>
    <w:lvl w:ilvl="7" w:tplc="04090003" w:tentative="1">
      <w:start w:val="1"/>
      <w:numFmt w:val="bullet"/>
      <w:lvlText w:val="o"/>
      <w:lvlJc w:val="left"/>
      <w:pPr>
        <w:ind w:left="8640" w:hanging="360"/>
      </w:pPr>
      <w:rPr>
        <w:rFonts w:hint="default" w:ascii="Courier New" w:hAnsi="Courier New" w:cs="Courier New"/>
      </w:rPr>
    </w:lvl>
    <w:lvl w:ilvl="8" w:tplc="04090005" w:tentative="1">
      <w:start w:val="1"/>
      <w:numFmt w:val="bullet"/>
      <w:lvlText w:val=""/>
      <w:lvlJc w:val="left"/>
      <w:pPr>
        <w:ind w:left="9360" w:hanging="360"/>
      </w:pPr>
      <w:rPr>
        <w:rFonts w:hint="default" w:ascii="Wingdings" w:hAnsi="Wingdings"/>
      </w:rPr>
    </w:lvl>
  </w:abstractNum>
  <w:abstractNum w:abstractNumId="13" w15:restartNumberingAfterBreak="0">
    <w:nsid w:val="4A7E0C16"/>
    <w:multiLevelType w:val="hybridMultilevel"/>
    <w:tmpl w:val="AE0A37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E37538A"/>
    <w:multiLevelType w:val="hybridMultilevel"/>
    <w:tmpl w:val="2462112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0227A20"/>
    <w:multiLevelType w:val="hybridMultilevel"/>
    <w:tmpl w:val="C34CCAEC"/>
    <w:lvl w:ilvl="0" w:tplc="0409000F">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0E6653"/>
    <w:multiLevelType w:val="hybridMultilevel"/>
    <w:tmpl w:val="E4A4E99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58504182"/>
    <w:multiLevelType w:val="hybridMultilevel"/>
    <w:tmpl w:val="40241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6A22AB"/>
    <w:multiLevelType w:val="hybridMultilevel"/>
    <w:tmpl w:val="84A07CD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7736BCD"/>
    <w:multiLevelType w:val="hybridMultilevel"/>
    <w:tmpl w:val="DFFC7B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8670BAA"/>
    <w:multiLevelType w:val="hybridMultilevel"/>
    <w:tmpl w:val="5B78A44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1" w15:restartNumberingAfterBreak="0">
    <w:nsid w:val="6D692F30"/>
    <w:multiLevelType w:val="hybridMultilevel"/>
    <w:tmpl w:val="E0640C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EAD249A"/>
    <w:multiLevelType w:val="hybridMultilevel"/>
    <w:tmpl w:val="DB5A9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3579B6"/>
    <w:multiLevelType w:val="hybridMultilevel"/>
    <w:tmpl w:val="36C2319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C7440C4"/>
    <w:multiLevelType w:val="hybridMultilevel"/>
    <w:tmpl w:val="A7F4A61C"/>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14"/>
  </w:num>
  <w:num w:numId="2">
    <w:abstractNumId w:val="9"/>
  </w:num>
  <w:num w:numId="3">
    <w:abstractNumId w:val="17"/>
  </w:num>
  <w:num w:numId="4">
    <w:abstractNumId w:val="12"/>
  </w:num>
  <w:num w:numId="5">
    <w:abstractNumId w:val="6"/>
  </w:num>
  <w:num w:numId="6">
    <w:abstractNumId w:val="10"/>
  </w:num>
  <w:num w:numId="7">
    <w:abstractNumId w:val="19"/>
  </w:num>
  <w:num w:numId="8">
    <w:abstractNumId w:val="1"/>
  </w:num>
  <w:num w:numId="9">
    <w:abstractNumId w:val="0"/>
  </w:num>
  <w:num w:numId="10">
    <w:abstractNumId w:val="15"/>
  </w:num>
  <w:num w:numId="11">
    <w:abstractNumId w:val="8"/>
  </w:num>
  <w:num w:numId="12">
    <w:abstractNumId w:val="23"/>
  </w:num>
  <w:num w:numId="13">
    <w:abstractNumId w:val="13"/>
  </w:num>
  <w:num w:numId="14">
    <w:abstractNumId w:val="21"/>
  </w:num>
  <w:num w:numId="15">
    <w:abstractNumId w:val="3"/>
  </w:num>
  <w:num w:numId="16">
    <w:abstractNumId w:val="7"/>
  </w:num>
  <w:num w:numId="17">
    <w:abstractNumId w:val="24"/>
  </w:num>
  <w:num w:numId="18">
    <w:abstractNumId w:val="2"/>
  </w:num>
  <w:num w:numId="19">
    <w:abstractNumId w:val="16"/>
  </w:num>
  <w:num w:numId="20">
    <w:abstractNumId w:val="4"/>
  </w:num>
  <w:num w:numId="21">
    <w:abstractNumId w:val="5"/>
  </w:num>
  <w:num w:numId="22">
    <w:abstractNumId w:val="20"/>
  </w:num>
  <w:num w:numId="23">
    <w:abstractNumId w:val="11"/>
  </w:num>
  <w:num w:numId="24">
    <w:abstractNumId w:val="1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F89"/>
    <w:rsid w:val="000008F2"/>
    <w:rsid w:val="000027CD"/>
    <w:rsid w:val="00002A20"/>
    <w:rsid w:val="00003E46"/>
    <w:rsid w:val="00020555"/>
    <w:rsid w:val="00022B1B"/>
    <w:rsid w:val="00023171"/>
    <w:rsid w:val="000337DF"/>
    <w:rsid w:val="00035B49"/>
    <w:rsid w:val="0004332F"/>
    <w:rsid w:val="00043AD2"/>
    <w:rsid w:val="00053C49"/>
    <w:rsid w:val="00054E5E"/>
    <w:rsid w:val="00060841"/>
    <w:rsid w:val="00060D93"/>
    <w:rsid w:val="00062AC7"/>
    <w:rsid w:val="00063EFF"/>
    <w:rsid w:val="00070A44"/>
    <w:rsid w:val="000747A7"/>
    <w:rsid w:val="00090ECD"/>
    <w:rsid w:val="00092383"/>
    <w:rsid w:val="000B1A63"/>
    <w:rsid w:val="000B1EEC"/>
    <w:rsid w:val="000C09E4"/>
    <w:rsid w:val="000C1213"/>
    <w:rsid w:val="000C5CA1"/>
    <w:rsid w:val="000C6292"/>
    <w:rsid w:val="000C742E"/>
    <w:rsid w:val="000D2244"/>
    <w:rsid w:val="000D2C5D"/>
    <w:rsid w:val="000E31C4"/>
    <w:rsid w:val="000E4F39"/>
    <w:rsid w:val="000E6A10"/>
    <w:rsid w:val="001020E9"/>
    <w:rsid w:val="00107438"/>
    <w:rsid w:val="00120231"/>
    <w:rsid w:val="00132AAB"/>
    <w:rsid w:val="00133761"/>
    <w:rsid w:val="00147E81"/>
    <w:rsid w:val="0015479C"/>
    <w:rsid w:val="00167AA1"/>
    <w:rsid w:val="00183AB5"/>
    <w:rsid w:val="00190D67"/>
    <w:rsid w:val="001919A6"/>
    <w:rsid w:val="001B12B9"/>
    <w:rsid w:val="001B4BA1"/>
    <w:rsid w:val="001B58C6"/>
    <w:rsid w:val="001D63E5"/>
    <w:rsid w:val="001E155F"/>
    <w:rsid w:val="001E4A37"/>
    <w:rsid w:val="001E4DBC"/>
    <w:rsid w:val="001E7CD2"/>
    <w:rsid w:val="001F4D72"/>
    <w:rsid w:val="00201ECD"/>
    <w:rsid w:val="00210D06"/>
    <w:rsid w:val="00212152"/>
    <w:rsid w:val="002212A9"/>
    <w:rsid w:val="00222DFD"/>
    <w:rsid w:val="002239D9"/>
    <w:rsid w:val="002317E1"/>
    <w:rsid w:val="002351DA"/>
    <w:rsid w:val="002371A8"/>
    <w:rsid w:val="002448BB"/>
    <w:rsid w:val="00263324"/>
    <w:rsid w:val="002655AC"/>
    <w:rsid w:val="00267054"/>
    <w:rsid w:val="00267211"/>
    <w:rsid w:val="00277FED"/>
    <w:rsid w:val="002803C8"/>
    <w:rsid w:val="002844B0"/>
    <w:rsid w:val="00286F1C"/>
    <w:rsid w:val="00295AE5"/>
    <w:rsid w:val="00297C70"/>
    <w:rsid w:val="002A5520"/>
    <w:rsid w:val="002A6047"/>
    <w:rsid w:val="002B44E3"/>
    <w:rsid w:val="002B627F"/>
    <w:rsid w:val="002C05D5"/>
    <w:rsid w:val="002C3177"/>
    <w:rsid w:val="002D0235"/>
    <w:rsid w:val="002E7F67"/>
    <w:rsid w:val="002F1C24"/>
    <w:rsid w:val="003141EC"/>
    <w:rsid w:val="0031611E"/>
    <w:rsid w:val="00317E11"/>
    <w:rsid w:val="00322385"/>
    <w:rsid w:val="00326963"/>
    <w:rsid w:val="003619E9"/>
    <w:rsid w:val="003622A5"/>
    <w:rsid w:val="00364E7A"/>
    <w:rsid w:val="0037293E"/>
    <w:rsid w:val="0038600A"/>
    <w:rsid w:val="0039465C"/>
    <w:rsid w:val="0039628F"/>
    <w:rsid w:val="003A2DEB"/>
    <w:rsid w:val="003A60BA"/>
    <w:rsid w:val="003B1C07"/>
    <w:rsid w:val="003B7E4D"/>
    <w:rsid w:val="003C3F8C"/>
    <w:rsid w:val="003C769E"/>
    <w:rsid w:val="003D33CD"/>
    <w:rsid w:val="003E1EAA"/>
    <w:rsid w:val="003E7B06"/>
    <w:rsid w:val="003F2AE1"/>
    <w:rsid w:val="003F5194"/>
    <w:rsid w:val="003F53E0"/>
    <w:rsid w:val="003F7304"/>
    <w:rsid w:val="0040236C"/>
    <w:rsid w:val="0040608C"/>
    <w:rsid w:val="0040647D"/>
    <w:rsid w:val="00412C79"/>
    <w:rsid w:val="00415C7B"/>
    <w:rsid w:val="00422A49"/>
    <w:rsid w:val="00425C64"/>
    <w:rsid w:val="00437975"/>
    <w:rsid w:val="00440965"/>
    <w:rsid w:val="004557C6"/>
    <w:rsid w:val="0046334A"/>
    <w:rsid w:val="00470DB1"/>
    <w:rsid w:val="00473658"/>
    <w:rsid w:val="00475F68"/>
    <w:rsid w:val="004A2813"/>
    <w:rsid w:val="004A67F0"/>
    <w:rsid w:val="004B3845"/>
    <w:rsid w:val="004C6E57"/>
    <w:rsid w:val="004D2AE7"/>
    <w:rsid w:val="004D4FC1"/>
    <w:rsid w:val="004D7FCE"/>
    <w:rsid w:val="004E4D0B"/>
    <w:rsid w:val="004E6890"/>
    <w:rsid w:val="004F302C"/>
    <w:rsid w:val="004F4032"/>
    <w:rsid w:val="004F7AD2"/>
    <w:rsid w:val="00501700"/>
    <w:rsid w:val="005043D1"/>
    <w:rsid w:val="005056D7"/>
    <w:rsid w:val="00507528"/>
    <w:rsid w:val="005141C1"/>
    <w:rsid w:val="00545FE9"/>
    <w:rsid w:val="00547A2E"/>
    <w:rsid w:val="005523C0"/>
    <w:rsid w:val="0055315F"/>
    <w:rsid w:val="0056114A"/>
    <w:rsid w:val="00561293"/>
    <w:rsid w:val="00564287"/>
    <w:rsid w:val="00565F8A"/>
    <w:rsid w:val="005710C6"/>
    <w:rsid w:val="0058294D"/>
    <w:rsid w:val="00582DAC"/>
    <w:rsid w:val="00587C50"/>
    <w:rsid w:val="0059058D"/>
    <w:rsid w:val="005B2582"/>
    <w:rsid w:val="005B5D7D"/>
    <w:rsid w:val="005B6AE5"/>
    <w:rsid w:val="005C1D3B"/>
    <w:rsid w:val="005F2AEF"/>
    <w:rsid w:val="006130A4"/>
    <w:rsid w:val="006177A4"/>
    <w:rsid w:val="00627601"/>
    <w:rsid w:val="00632B86"/>
    <w:rsid w:val="006401C4"/>
    <w:rsid w:val="00641020"/>
    <w:rsid w:val="00643D9C"/>
    <w:rsid w:val="006459E0"/>
    <w:rsid w:val="0066295A"/>
    <w:rsid w:val="00667BB2"/>
    <w:rsid w:val="00670EAB"/>
    <w:rsid w:val="00672389"/>
    <w:rsid w:val="00673AAF"/>
    <w:rsid w:val="00685A59"/>
    <w:rsid w:val="006864FC"/>
    <w:rsid w:val="006877AF"/>
    <w:rsid w:val="00692F4C"/>
    <w:rsid w:val="006A20DA"/>
    <w:rsid w:val="006B7AD3"/>
    <w:rsid w:val="006C3468"/>
    <w:rsid w:val="006C64D3"/>
    <w:rsid w:val="006C6DDA"/>
    <w:rsid w:val="006D064F"/>
    <w:rsid w:val="006D08A5"/>
    <w:rsid w:val="006E3DDA"/>
    <w:rsid w:val="006E6FE4"/>
    <w:rsid w:val="00700158"/>
    <w:rsid w:val="00705634"/>
    <w:rsid w:val="0070583B"/>
    <w:rsid w:val="00706047"/>
    <w:rsid w:val="007073AC"/>
    <w:rsid w:val="007134AE"/>
    <w:rsid w:val="00715138"/>
    <w:rsid w:val="0071607B"/>
    <w:rsid w:val="007211A5"/>
    <w:rsid w:val="007215D8"/>
    <w:rsid w:val="00731D6D"/>
    <w:rsid w:val="00733246"/>
    <w:rsid w:val="0073596D"/>
    <w:rsid w:val="007442E1"/>
    <w:rsid w:val="007450DE"/>
    <w:rsid w:val="007540DA"/>
    <w:rsid w:val="00755FBF"/>
    <w:rsid w:val="00764D67"/>
    <w:rsid w:val="0078728C"/>
    <w:rsid w:val="007901DF"/>
    <w:rsid w:val="00792210"/>
    <w:rsid w:val="00796207"/>
    <w:rsid w:val="007A3052"/>
    <w:rsid w:val="007A41B1"/>
    <w:rsid w:val="007A79B6"/>
    <w:rsid w:val="007B147E"/>
    <w:rsid w:val="007B1D69"/>
    <w:rsid w:val="007B2B2A"/>
    <w:rsid w:val="007C5836"/>
    <w:rsid w:val="007C632E"/>
    <w:rsid w:val="007D4F6C"/>
    <w:rsid w:val="007E3CC3"/>
    <w:rsid w:val="007F0146"/>
    <w:rsid w:val="007F6CF3"/>
    <w:rsid w:val="007F7B43"/>
    <w:rsid w:val="007F7EAC"/>
    <w:rsid w:val="008001D7"/>
    <w:rsid w:val="00800273"/>
    <w:rsid w:val="008013F1"/>
    <w:rsid w:val="00803A62"/>
    <w:rsid w:val="00810222"/>
    <w:rsid w:val="00816843"/>
    <w:rsid w:val="00820C75"/>
    <w:rsid w:val="00823509"/>
    <w:rsid w:val="008243D1"/>
    <w:rsid w:val="00827D1F"/>
    <w:rsid w:val="00835393"/>
    <w:rsid w:val="008404CE"/>
    <w:rsid w:val="0084071B"/>
    <w:rsid w:val="008408F4"/>
    <w:rsid w:val="0086275D"/>
    <w:rsid w:val="008652AD"/>
    <w:rsid w:val="008704EF"/>
    <w:rsid w:val="00880396"/>
    <w:rsid w:val="00887EB3"/>
    <w:rsid w:val="0089320F"/>
    <w:rsid w:val="008977E4"/>
    <w:rsid w:val="008C150C"/>
    <w:rsid w:val="008C4E2B"/>
    <w:rsid w:val="008D3785"/>
    <w:rsid w:val="008D5360"/>
    <w:rsid w:val="008E05A3"/>
    <w:rsid w:val="008F3CAC"/>
    <w:rsid w:val="008F60E2"/>
    <w:rsid w:val="00902580"/>
    <w:rsid w:val="009035B9"/>
    <w:rsid w:val="0090626F"/>
    <w:rsid w:val="009067FC"/>
    <w:rsid w:val="009119F3"/>
    <w:rsid w:val="00926C47"/>
    <w:rsid w:val="0093471A"/>
    <w:rsid w:val="009350CD"/>
    <w:rsid w:val="00935301"/>
    <w:rsid w:val="00947EDA"/>
    <w:rsid w:val="00961F4E"/>
    <w:rsid w:val="00962E99"/>
    <w:rsid w:val="00984BA2"/>
    <w:rsid w:val="00984C72"/>
    <w:rsid w:val="009850FE"/>
    <w:rsid w:val="009879AE"/>
    <w:rsid w:val="009A2CF7"/>
    <w:rsid w:val="009B76E3"/>
    <w:rsid w:val="009C2E72"/>
    <w:rsid w:val="009C342D"/>
    <w:rsid w:val="009C53EE"/>
    <w:rsid w:val="009D4BD1"/>
    <w:rsid w:val="009D7222"/>
    <w:rsid w:val="009E02A5"/>
    <w:rsid w:val="009E663C"/>
    <w:rsid w:val="00A0223C"/>
    <w:rsid w:val="00A06BA7"/>
    <w:rsid w:val="00A10947"/>
    <w:rsid w:val="00A13469"/>
    <w:rsid w:val="00A17D78"/>
    <w:rsid w:val="00A23173"/>
    <w:rsid w:val="00A30606"/>
    <w:rsid w:val="00A55800"/>
    <w:rsid w:val="00A655CB"/>
    <w:rsid w:val="00A6724A"/>
    <w:rsid w:val="00A71089"/>
    <w:rsid w:val="00A735A1"/>
    <w:rsid w:val="00A7437B"/>
    <w:rsid w:val="00A8085F"/>
    <w:rsid w:val="00A92CB2"/>
    <w:rsid w:val="00AA0F5A"/>
    <w:rsid w:val="00AA1258"/>
    <w:rsid w:val="00AA5808"/>
    <w:rsid w:val="00AC0EEF"/>
    <w:rsid w:val="00AC5742"/>
    <w:rsid w:val="00AD19AE"/>
    <w:rsid w:val="00AD3BE3"/>
    <w:rsid w:val="00AE4675"/>
    <w:rsid w:val="00B12692"/>
    <w:rsid w:val="00B16823"/>
    <w:rsid w:val="00B2761C"/>
    <w:rsid w:val="00B33AB2"/>
    <w:rsid w:val="00B5030E"/>
    <w:rsid w:val="00B6190D"/>
    <w:rsid w:val="00B63609"/>
    <w:rsid w:val="00B670C8"/>
    <w:rsid w:val="00B802BC"/>
    <w:rsid w:val="00B825E6"/>
    <w:rsid w:val="00B93E12"/>
    <w:rsid w:val="00BA2024"/>
    <w:rsid w:val="00BA309A"/>
    <w:rsid w:val="00BC4D1A"/>
    <w:rsid w:val="00BD0693"/>
    <w:rsid w:val="00BD7A55"/>
    <w:rsid w:val="00BE17D7"/>
    <w:rsid w:val="00BE5FF7"/>
    <w:rsid w:val="00BF7A1A"/>
    <w:rsid w:val="00C00AA7"/>
    <w:rsid w:val="00C03848"/>
    <w:rsid w:val="00C2164C"/>
    <w:rsid w:val="00C26C6F"/>
    <w:rsid w:val="00C32079"/>
    <w:rsid w:val="00C35665"/>
    <w:rsid w:val="00C4536A"/>
    <w:rsid w:val="00C5384F"/>
    <w:rsid w:val="00C56F92"/>
    <w:rsid w:val="00C6152C"/>
    <w:rsid w:val="00C64093"/>
    <w:rsid w:val="00C6577E"/>
    <w:rsid w:val="00C7634E"/>
    <w:rsid w:val="00C8251A"/>
    <w:rsid w:val="00C865BA"/>
    <w:rsid w:val="00C9265F"/>
    <w:rsid w:val="00C92CD4"/>
    <w:rsid w:val="00C9428E"/>
    <w:rsid w:val="00C977DA"/>
    <w:rsid w:val="00CD05EC"/>
    <w:rsid w:val="00CD2433"/>
    <w:rsid w:val="00CD73EE"/>
    <w:rsid w:val="00CE0DA1"/>
    <w:rsid w:val="00CE2529"/>
    <w:rsid w:val="00CE3DC6"/>
    <w:rsid w:val="00CE5652"/>
    <w:rsid w:val="00CE5711"/>
    <w:rsid w:val="00CE7E94"/>
    <w:rsid w:val="00CF6B73"/>
    <w:rsid w:val="00D0549D"/>
    <w:rsid w:val="00D13041"/>
    <w:rsid w:val="00D2013B"/>
    <w:rsid w:val="00D27BAE"/>
    <w:rsid w:val="00D300F5"/>
    <w:rsid w:val="00D40DA8"/>
    <w:rsid w:val="00D56A22"/>
    <w:rsid w:val="00D72DC2"/>
    <w:rsid w:val="00D73C29"/>
    <w:rsid w:val="00D843DE"/>
    <w:rsid w:val="00DB54CD"/>
    <w:rsid w:val="00DB6D83"/>
    <w:rsid w:val="00DC193C"/>
    <w:rsid w:val="00DC4F6E"/>
    <w:rsid w:val="00DE1D69"/>
    <w:rsid w:val="00DE666B"/>
    <w:rsid w:val="00E13988"/>
    <w:rsid w:val="00E2349E"/>
    <w:rsid w:val="00E2799C"/>
    <w:rsid w:val="00E3621D"/>
    <w:rsid w:val="00E42FE9"/>
    <w:rsid w:val="00E5408F"/>
    <w:rsid w:val="00E71CE8"/>
    <w:rsid w:val="00E724F0"/>
    <w:rsid w:val="00E766E6"/>
    <w:rsid w:val="00E83771"/>
    <w:rsid w:val="00E901A5"/>
    <w:rsid w:val="00E909B3"/>
    <w:rsid w:val="00E9365E"/>
    <w:rsid w:val="00E93735"/>
    <w:rsid w:val="00E970C8"/>
    <w:rsid w:val="00EA7070"/>
    <w:rsid w:val="00EB6A98"/>
    <w:rsid w:val="00EC7A63"/>
    <w:rsid w:val="00ED2373"/>
    <w:rsid w:val="00ED4587"/>
    <w:rsid w:val="00ED7BEB"/>
    <w:rsid w:val="00EE2BD0"/>
    <w:rsid w:val="00EF21E3"/>
    <w:rsid w:val="00EF4D61"/>
    <w:rsid w:val="00EF5EBA"/>
    <w:rsid w:val="00F06158"/>
    <w:rsid w:val="00F1218B"/>
    <w:rsid w:val="00F16B4A"/>
    <w:rsid w:val="00F4193C"/>
    <w:rsid w:val="00F4240D"/>
    <w:rsid w:val="00F5103E"/>
    <w:rsid w:val="00F53F89"/>
    <w:rsid w:val="00F72B8C"/>
    <w:rsid w:val="00F76CF3"/>
    <w:rsid w:val="00F82189"/>
    <w:rsid w:val="00F86137"/>
    <w:rsid w:val="00FB5E96"/>
    <w:rsid w:val="00FC6520"/>
    <w:rsid w:val="00FC7F48"/>
    <w:rsid w:val="00FD6D20"/>
    <w:rsid w:val="00FE394D"/>
    <w:rsid w:val="00FF5391"/>
    <w:rsid w:val="00FF6F67"/>
    <w:rsid w:val="2CF18BCF"/>
    <w:rsid w:val="31FE2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9698C9"/>
  <w15:docId w15:val="{4E346F7C-55B3-43CD-B730-4842D00C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073AC"/>
    <w:rPr>
      <w:rFonts w:ascii="Arial" w:hAnsi="Arial"/>
    </w:rPr>
  </w:style>
  <w:style w:type="paragraph" w:styleId="Heading1">
    <w:name w:val="heading 1"/>
    <w:basedOn w:val="Normal"/>
    <w:next w:val="Normal"/>
    <w:link w:val="Heading1Char"/>
    <w:uiPriority w:val="9"/>
    <w:qFormat/>
    <w:rsid w:val="007073AC"/>
    <w:pPr>
      <w:keepNext/>
      <w:keepLines/>
      <w:spacing w:before="240" w:after="0"/>
      <w:outlineLvl w:val="0"/>
    </w:pPr>
    <w:rPr>
      <w:rFonts w:eastAsiaTheme="majorEastAsia" w:cstheme="majorBidi"/>
      <w:bCs/>
      <w:sz w:val="42"/>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53F89"/>
    <w:pPr>
      <w:ind w:left="720"/>
      <w:contextualSpacing/>
    </w:pPr>
  </w:style>
  <w:style w:type="paragraph" w:styleId="NormalWeb">
    <w:name w:val="Normal (Web)"/>
    <w:basedOn w:val="Normal"/>
    <w:uiPriority w:val="99"/>
    <w:semiHidden/>
    <w:unhideWhenUsed/>
    <w:rsid w:val="008F60E2"/>
    <w:pPr>
      <w:spacing w:after="150" w:line="240" w:lineRule="auto"/>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8F60E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F60E2"/>
    <w:rPr>
      <w:rFonts w:ascii="Tahoma" w:hAnsi="Tahoma" w:cs="Tahoma"/>
      <w:sz w:val="16"/>
      <w:szCs w:val="16"/>
    </w:rPr>
  </w:style>
  <w:style w:type="character" w:styleId="Heading1Char" w:customStyle="1">
    <w:name w:val="Heading 1 Char"/>
    <w:basedOn w:val="DefaultParagraphFont"/>
    <w:link w:val="Heading1"/>
    <w:uiPriority w:val="9"/>
    <w:rsid w:val="007073AC"/>
    <w:rPr>
      <w:rFonts w:ascii="Arial" w:hAnsi="Arial" w:eastAsiaTheme="majorEastAsia" w:cstheme="majorBidi"/>
      <w:bCs/>
      <w:sz w:val="42"/>
      <w:szCs w:val="28"/>
    </w:rPr>
  </w:style>
  <w:style w:type="character" w:styleId="PlaceholderText">
    <w:name w:val="Placeholder Text"/>
    <w:basedOn w:val="DefaultParagraphFont"/>
    <w:uiPriority w:val="99"/>
    <w:semiHidden/>
    <w:rsid w:val="00183AB5"/>
    <w:rPr>
      <w:color w:val="808080"/>
    </w:rPr>
  </w:style>
  <w:style w:type="table" w:styleId="FormTable" w:customStyle="1">
    <w:name w:val="Form Table"/>
    <w:basedOn w:val="TableNormal"/>
    <w:uiPriority w:val="99"/>
    <w:rsid w:val="00183AB5"/>
    <w:pPr>
      <w:spacing w:after="0" w:line="240" w:lineRule="auto"/>
    </w:pPr>
    <w:rPr>
      <w:sz w:val="20"/>
    </w:rPr>
    <w:tblPr>
      <w:tblBorders>
        <w:bottom w:val="single" w:color="FFFFFF" w:themeColor="background1" w:sz="18" w:space="0"/>
        <w:insideH w:val="single" w:color="F8F7F2" w:themeColor="background2" w:themeTint="66" w:sz="2" w:space="0"/>
      </w:tblBorders>
      <w:tblCellMar>
        <w:top w:w="72" w:type="dxa"/>
        <w:left w:w="115" w:type="dxa"/>
        <w:bottom w:w="72" w:type="dxa"/>
        <w:right w:w="115" w:type="dxa"/>
      </w:tblCellMar>
    </w:tblPr>
    <w:tblStylePr w:type="firstCol">
      <w:pPr>
        <w:wordWrap/>
        <w:jc w:val="right"/>
      </w:pPr>
      <w:rPr>
        <w:rFonts w:ascii="Arial Narrow" w:hAnsi="Arial Narrow"/>
        <w:color w:val="666666" w:themeColor="text1" w:themeTint="99"/>
        <w:sz w:val="16"/>
      </w:rPr>
    </w:tblStylePr>
  </w:style>
  <w:style w:type="paragraph" w:styleId="10pt" w:customStyle="1">
    <w:name w:val="10pt"/>
    <w:basedOn w:val="Normal"/>
    <w:uiPriority w:val="1"/>
    <w:qFormat/>
    <w:rsid w:val="00183AB5"/>
    <w:rPr>
      <w:sz w:val="20"/>
    </w:rPr>
  </w:style>
  <w:style w:type="paragraph" w:styleId="Header">
    <w:name w:val="header"/>
    <w:basedOn w:val="Normal"/>
    <w:link w:val="HeaderChar"/>
    <w:uiPriority w:val="99"/>
    <w:unhideWhenUsed/>
    <w:rsid w:val="00183AB5"/>
    <w:pPr>
      <w:tabs>
        <w:tab w:val="center" w:pos="4680"/>
        <w:tab w:val="right" w:pos="9360"/>
      </w:tabs>
      <w:spacing w:after="0" w:line="240" w:lineRule="auto"/>
    </w:pPr>
  </w:style>
  <w:style w:type="character" w:styleId="HeaderChar" w:customStyle="1">
    <w:name w:val="Header Char"/>
    <w:basedOn w:val="DefaultParagraphFont"/>
    <w:link w:val="Header"/>
    <w:uiPriority w:val="99"/>
    <w:rsid w:val="00183AB5"/>
  </w:style>
  <w:style w:type="paragraph" w:styleId="Footer">
    <w:name w:val="footer"/>
    <w:basedOn w:val="Normal"/>
    <w:link w:val="FooterChar"/>
    <w:uiPriority w:val="99"/>
    <w:unhideWhenUsed/>
    <w:rsid w:val="00183AB5"/>
    <w:pPr>
      <w:tabs>
        <w:tab w:val="center" w:pos="4680"/>
        <w:tab w:val="right" w:pos="9360"/>
      </w:tabs>
      <w:spacing w:after="0" w:line="240" w:lineRule="auto"/>
    </w:pPr>
  </w:style>
  <w:style w:type="character" w:styleId="FooterChar" w:customStyle="1">
    <w:name w:val="Footer Char"/>
    <w:basedOn w:val="DefaultParagraphFont"/>
    <w:link w:val="Footer"/>
    <w:uiPriority w:val="99"/>
    <w:rsid w:val="00183AB5"/>
  </w:style>
  <w:style w:type="table" w:styleId="LightShading">
    <w:name w:val="Light Shading"/>
    <w:aliases w:val="HDR Table 1"/>
    <w:basedOn w:val="TableNormal"/>
    <w:uiPriority w:val="60"/>
    <w:rsid w:val="00183AB5"/>
    <w:pPr>
      <w:spacing w:after="0" w:line="240" w:lineRule="auto"/>
    </w:pPr>
    <w:rPr>
      <w:color w:val="000000" w:themeColor="text1" w:themeShade="BF"/>
    </w:rPr>
    <w:tblPr>
      <w:tblStyleRowBandSize w:val="1"/>
      <w:tblStyleColBandSize w:val="1"/>
      <w:tblBorders>
        <w:insideV w:val="single" w:color="666666" w:themeColor="text1" w:themeTint="99" w:sz="2"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color w:val="FFFFFF" w:themeColor="background1"/>
      </w:rPr>
      <w:tblPr/>
      <w:tcPr>
        <w:tcBorders>
          <w:top w:val="nil"/>
        </w:tcBorders>
        <w:shd w:val="clear" w:color="auto" w:fill="EEECE1" w:themeFill="background2"/>
      </w:tcPr>
    </w:tblStylePr>
    <w:tblStylePr w:type="firstCol">
      <w:rPr>
        <w:b w:val="0"/>
        <w:bCs/>
      </w:rPr>
    </w:tblStylePr>
    <w:tblStylePr w:type="lastCol">
      <w:rPr>
        <w:b w:val="0"/>
        <w:bCs/>
      </w:rPr>
    </w:tblStylePr>
    <w:tblStylePr w:type="band1Horz">
      <w:tblPr/>
      <w:tcPr>
        <w:shd w:val="clear" w:color="auto" w:fill="1D4476" w:themeFill="text2" w:themeFillShade="F2"/>
      </w:tcPr>
    </w:tblStylePr>
    <w:tblStylePr w:type="band2Horz">
      <w:tblPr/>
      <w:tcPr>
        <w:shd w:val="clear" w:color="auto" w:fill="1F497D" w:themeFill="text2"/>
      </w:tcPr>
    </w:tblStylePr>
  </w:style>
  <w:style w:type="paragraph" w:styleId="HDRHeader" w:customStyle="1">
    <w:name w:val="HDR Header"/>
    <w:basedOn w:val="Header"/>
    <w:uiPriority w:val="19"/>
    <w:rsid w:val="00183AB5"/>
    <w:rPr>
      <w:noProof/>
      <w:color w:val="000000" w:themeColor="text1"/>
      <w:sz w:val="16"/>
    </w:rPr>
  </w:style>
  <w:style w:type="character" w:styleId="Strong">
    <w:name w:val="Strong"/>
    <w:basedOn w:val="DefaultParagraphFont"/>
    <w:uiPriority w:val="22"/>
    <w:qFormat/>
    <w:rsid w:val="00183AB5"/>
    <w:rPr>
      <w:b/>
      <w:bCs/>
    </w:rPr>
  </w:style>
  <w:style w:type="table" w:styleId="TableGrid">
    <w:name w:val="Table Grid"/>
    <w:basedOn w:val="TableNormal"/>
    <w:uiPriority w:val="59"/>
    <w:rsid w:val="00183AB5"/>
    <w:pPr>
      <w:spacing w:after="0" w:line="240" w:lineRule="auto"/>
    </w:pPr>
    <w:rPr>
      <w:sz w:val="18"/>
    </w:rPr>
    <w:tblPr>
      <w:tblStyleRow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DRFooter" w:customStyle="1">
    <w:name w:val="HDR Footer"/>
    <w:basedOn w:val="HDRHeader"/>
    <w:uiPriority w:val="19"/>
    <w:qFormat/>
    <w:rsid w:val="00183AB5"/>
    <w:rPr>
      <w:noProof w:val="0"/>
      <w:color w:val="1F497D" w:themeColor="text2"/>
    </w:rPr>
  </w:style>
  <w:style w:type="character" w:styleId="PageNumber">
    <w:name w:val="page number"/>
    <w:basedOn w:val="DefaultParagraphFont"/>
    <w:uiPriority w:val="99"/>
    <w:unhideWhenUsed/>
    <w:rsid w:val="00DC193C"/>
    <w:rPr>
      <w:b/>
      <w:sz w:val="16"/>
    </w:rPr>
  </w:style>
  <w:style w:type="character" w:styleId="CommentReference">
    <w:name w:val="annotation reference"/>
    <w:basedOn w:val="DefaultParagraphFont"/>
    <w:uiPriority w:val="99"/>
    <w:semiHidden/>
    <w:unhideWhenUsed/>
    <w:rsid w:val="0071607B"/>
    <w:rPr>
      <w:sz w:val="16"/>
      <w:szCs w:val="16"/>
    </w:rPr>
  </w:style>
  <w:style w:type="paragraph" w:styleId="CommentText">
    <w:name w:val="annotation text"/>
    <w:basedOn w:val="Normal"/>
    <w:link w:val="CommentTextChar"/>
    <w:uiPriority w:val="99"/>
    <w:semiHidden/>
    <w:unhideWhenUsed/>
    <w:rsid w:val="0071607B"/>
    <w:pPr>
      <w:spacing w:line="240" w:lineRule="auto"/>
    </w:pPr>
    <w:rPr>
      <w:sz w:val="20"/>
      <w:szCs w:val="20"/>
    </w:rPr>
  </w:style>
  <w:style w:type="character" w:styleId="CommentTextChar" w:customStyle="1">
    <w:name w:val="Comment Text Char"/>
    <w:basedOn w:val="DefaultParagraphFont"/>
    <w:link w:val="CommentText"/>
    <w:uiPriority w:val="99"/>
    <w:semiHidden/>
    <w:rsid w:val="0071607B"/>
    <w:rPr>
      <w:sz w:val="20"/>
      <w:szCs w:val="20"/>
    </w:rPr>
  </w:style>
  <w:style w:type="paragraph" w:styleId="CommentSubject">
    <w:name w:val="annotation subject"/>
    <w:basedOn w:val="CommentText"/>
    <w:next w:val="CommentText"/>
    <w:link w:val="CommentSubjectChar"/>
    <w:uiPriority w:val="99"/>
    <w:semiHidden/>
    <w:unhideWhenUsed/>
    <w:rsid w:val="0071607B"/>
    <w:rPr>
      <w:b/>
      <w:bCs/>
    </w:rPr>
  </w:style>
  <w:style w:type="character" w:styleId="CommentSubjectChar" w:customStyle="1">
    <w:name w:val="Comment Subject Char"/>
    <w:basedOn w:val="CommentTextChar"/>
    <w:link w:val="CommentSubject"/>
    <w:uiPriority w:val="99"/>
    <w:semiHidden/>
    <w:rsid w:val="0071607B"/>
    <w:rPr>
      <w:b/>
      <w:bCs/>
      <w:sz w:val="20"/>
      <w:szCs w:val="20"/>
    </w:rPr>
  </w:style>
  <w:style w:type="character" w:styleId="Hyperlink">
    <w:name w:val="Hyperlink"/>
    <w:basedOn w:val="DefaultParagraphFont"/>
    <w:uiPriority w:val="99"/>
    <w:unhideWhenUsed/>
    <w:rsid w:val="00BA2024"/>
    <w:rPr>
      <w:color w:val="0000FF" w:themeColor="hyperlink"/>
      <w:u w:val="single"/>
    </w:rPr>
  </w:style>
  <w:style w:type="character" w:styleId="UnresolvedMention">
    <w:name w:val="Unresolved Mention"/>
    <w:basedOn w:val="DefaultParagraphFont"/>
    <w:uiPriority w:val="99"/>
    <w:semiHidden/>
    <w:unhideWhenUsed/>
    <w:rsid w:val="00BA2024"/>
    <w:rPr>
      <w:color w:val="605E5C"/>
      <w:shd w:val="clear" w:color="auto" w:fill="E1DFDD"/>
    </w:rPr>
  </w:style>
  <w:style w:type="table" w:styleId="TableGridLight">
    <w:name w:val="Grid Table Light"/>
    <w:basedOn w:val="TableNormal"/>
    <w:uiPriority w:val="40"/>
    <w:rsid w:val="00B670C8"/>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Revision">
    <w:name w:val="Revision"/>
    <w:hidden/>
    <w:uiPriority w:val="99"/>
    <w:semiHidden/>
    <w:rsid w:val="0046334A"/>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7251">
      <w:bodyDiv w:val="1"/>
      <w:marLeft w:val="0"/>
      <w:marRight w:val="0"/>
      <w:marTop w:val="0"/>
      <w:marBottom w:val="0"/>
      <w:divBdr>
        <w:top w:val="none" w:sz="0" w:space="0" w:color="auto"/>
        <w:left w:val="none" w:sz="0" w:space="0" w:color="auto"/>
        <w:bottom w:val="none" w:sz="0" w:space="0" w:color="auto"/>
        <w:right w:val="none" w:sz="0" w:space="0" w:color="auto"/>
      </w:divBdr>
    </w:div>
    <w:div w:id="2017882129">
      <w:bodyDiv w:val="1"/>
      <w:marLeft w:val="0"/>
      <w:marRight w:val="0"/>
      <w:marTop w:val="0"/>
      <w:marBottom w:val="0"/>
      <w:divBdr>
        <w:top w:val="none" w:sz="0" w:space="0" w:color="auto"/>
        <w:left w:val="none" w:sz="0" w:space="0" w:color="auto"/>
        <w:bottom w:val="none" w:sz="0" w:space="0" w:color="auto"/>
        <w:right w:val="none" w:sz="0" w:space="0" w:color="auto"/>
      </w:divBdr>
      <w:divsChild>
        <w:div w:id="844441346">
          <w:marLeft w:val="0"/>
          <w:marRight w:val="0"/>
          <w:marTop w:val="0"/>
          <w:marBottom w:val="0"/>
          <w:divBdr>
            <w:top w:val="none" w:sz="0" w:space="0" w:color="auto"/>
            <w:left w:val="none" w:sz="0" w:space="0" w:color="auto"/>
            <w:bottom w:val="none" w:sz="0" w:space="0" w:color="auto"/>
            <w:right w:val="none" w:sz="0" w:space="0" w:color="auto"/>
          </w:divBdr>
          <w:divsChild>
            <w:div w:id="1396467647">
              <w:marLeft w:val="-300"/>
              <w:marRight w:val="0"/>
              <w:marTop w:val="0"/>
              <w:marBottom w:val="0"/>
              <w:divBdr>
                <w:top w:val="none" w:sz="0" w:space="0" w:color="auto"/>
                <w:left w:val="none" w:sz="0" w:space="0" w:color="auto"/>
                <w:bottom w:val="none" w:sz="0" w:space="0" w:color="auto"/>
                <w:right w:val="none" w:sz="0" w:space="0" w:color="auto"/>
              </w:divBdr>
              <w:divsChild>
                <w:div w:id="1705327749">
                  <w:marLeft w:val="0"/>
                  <w:marRight w:val="0"/>
                  <w:marTop w:val="0"/>
                  <w:marBottom w:val="0"/>
                  <w:divBdr>
                    <w:top w:val="none" w:sz="0" w:space="0" w:color="auto"/>
                    <w:left w:val="none" w:sz="0" w:space="0" w:color="auto"/>
                    <w:bottom w:val="none" w:sz="0" w:space="0" w:color="auto"/>
                    <w:right w:val="none" w:sz="0" w:space="0" w:color="auto"/>
                  </w:divBdr>
                  <w:divsChild>
                    <w:div w:id="1523088722">
                      <w:marLeft w:val="0"/>
                      <w:marRight w:val="0"/>
                      <w:marTop w:val="0"/>
                      <w:marBottom w:val="0"/>
                      <w:divBdr>
                        <w:top w:val="none" w:sz="0" w:space="0" w:color="auto"/>
                        <w:left w:val="none" w:sz="0" w:space="0" w:color="auto"/>
                        <w:bottom w:val="none" w:sz="0" w:space="0" w:color="auto"/>
                        <w:right w:val="none" w:sz="0" w:space="0" w:color="auto"/>
                      </w:divBdr>
                      <w:divsChild>
                        <w:div w:id="2102795802">
                          <w:marLeft w:val="0"/>
                          <w:marRight w:val="0"/>
                          <w:marTop w:val="0"/>
                          <w:marBottom w:val="225"/>
                          <w:divBdr>
                            <w:top w:val="none" w:sz="0" w:space="0" w:color="auto"/>
                            <w:left w:val="none" w:sz="0" w:space="0" w:color="auto"/>
                            <w:bottom w:val="none" w:sz="0" w:space="0" w:color="auto"/>
                            <w:right w:val="none" w:sz="0" w:space="0" w:color="auto"/>
                          </w:divBdr>
                          <w:divsChild>
                            <w:div w:id="11406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20Phil.Rossbach@hdrinc.com"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hyperlink" Target="mailto:Trevor.Pence@hdrinc.com" TargetMode="External" Id="rId10" /><Relationship Type="http://schemas.openxmlformats.org/officeDocument/2006/relationships/settings" Target="settings.xml" Id="rId4" /><Relationship Type="http://schemas.openxmlformats.org/officeDocument/2006/relationships/hyperlink" Target="mailto:Al.Nelson@hdrinc.com" TargetMode="External" Id="rId9" /><Relationship Type="http://schemas.openxmlformats.org/officeDocument/2006/relationships/theme" Target="theme/theme1.xml" Id="rId14" /><Relationship Type="http://schemas.openxmlformats.org/officeDocument/2006/relationships/glossaryDocument" Target="glossary/document.xml" Id="R26d3d69fca3e4fa5"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1ab307e-afdc-4fd8-be03-930182884c54}"/>
      </w:docPartPr>
      <w:docPartBody>
        <w:p w14:paraId="41E30E4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7067033363DAE4BA1DA07C538D428E1" ma:contentTypeVersion="16" ma:contentTypeDescription="Create a new document." ma:contentTypeScope="" ma:versionID="7a0a84356b439b7b456cd31403642763">
  <xsd:schema xmlns:xsd="http://www.w3.org/2001/XMLSchema" xmlns:xs="http://www.w3.org/2001/XMLSchema" xmlns:p="http://schemas.microsoft.com/office/2006/metadata/properties" xmlns:ns1="http://schemas.microsoft.com/sharepoint/v3" xmlns:ns2="a6059295-8e52-4a1b-8cda-1a1cae12193a" xmlns:ns3="5d9af725-578f-427a-a133-cd173a082325" targetNamespace="http://schemas.microsoft.com/office/2006/metadata/properties" ma:root="true" ma:fieldsID="5cd04f52cb47b20a14ac6372fcde4368" ns1:_="" ns2:_="" ns3:_="">
    <xsd:import namespace="http://schemas.microsoft.com/sharepoint/v3"/>
    <xsd:import namespace="a6059295-8e52-4a1b-8cda-1a1cae12193a"/>
    <xsd:import namespace="5d9af725-578f-427a-a133-cd173a08232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059295-8e52-4a1b-8cda-1a1cae121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d20afd9-6291-4e56-89b9-b5a4bc5922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9af725-578f-427a-a133-cd173a08232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ad4dca-b042-4193-a611-a15f32dba2ed}" ma:internalName="TaxCatchAll" ma:showField="CatchAllData" ma:web="5d9af725-578f-427a-a133-cd173a082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6059295-8e52-4a1b-8cda-1a1cae12193a">
      <Terms xmlns="http://schemas.microsoft.com/office/infopath/2007/PartnerControls"/>
    </lcf76f155ced4ddcb4097134ff3c332f>
    <TaxCatchAll xmlns="5d9af725-578f-427a-a133-cd173a082325"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C208719-7DEE-4EA6-9524-F1DB4379330E}">
  <ds:schemaRefs>
    <ds:schemaRef ds:uri="http://schemas.openxmlformats.org/officeDocument/2006/bibliography"/>
  </ds:schemaRefs>
</ds:datastoreItem>
</file>

<file path=customXml/itemProps2.xml><?xml version="1.0" encoding="utf-8"?>
<ds:datastoreItem xmlns:ds="http://schemas.openxmlformats.org/officeDocument/2006/customXml" ds:itemID="{07C9843A-13B2-4B58-96A7-8E2C61EE9BD0}"/>
</file>

<file path=customXml/itemProps3.xml><?xml version="1.0" encoding="utf-8"?>
<ds:datastoreItem xmlns:ds="http://schemas.openxmlformats.org/officeDocument/2006/customXml" ds:itemID="{D1E5F69E-E243-4F57-A70E-DE8A79D7C196}"/>
</file>

<file path=customXml/itemProps4.xml><?xml version="1.0" encoding="utf-8"?>
<ds:datastoreItem xmlns:ds="http://schemas.openxmlformats.org/officeDocument/2006/customXml" ds:itemID="{E6742E36-FB0F-4C78-A71C-BD1F6FF9B32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HDR Inc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thorton</dc:creator>
  <cp:lastModifiedBy>Goetz, Vanessa</cp:lastModifiedBy>
  <cp:revision>4</cp:revision>
  <cp:lastPrinted>2016-09-07T20:43:00Z</cp:lastPrinted>
  <dcterms:created xsi:type="dcterms:W3CDTF">2022-10-13T16:36:00Z</dcterms:created>
  <dcterms:modified xsi:type="dcterms:W3CDTF">2022-12-06T23:36:15Z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0x010100C7067033363DAE4BA1DA07C538D428E1</vt:lpwstr>
  </property>
  <property fmtid="{D5CDD505-2E9C-101B-9397-08002B2CF9AE}" pid="3" name="MediaServiceImageTags">
    <vt:lpwstr/>
  </property>
</Properties>
</file>