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jc w:val="both"/>
        <w:rPr>
          <w:rFonts w:ascii="Arial" w:hAnsi="Arial" w:cs="Arial"/>
          <w:sz w:val="44"/>
        </w:rPr>
      </w:pPr>
      <w:r>
        <w:rPr>
          <w:rFonts w:ascii="Arial" w:hAnsi="Arial" w:cs="Arial"/>
          <w:sz w:val="44"/>
        </w:rPr>
        <w:t>IOWA DEPARTMENT OF TRANSPORTATION</w:t>
      </w:r>
    </w:p>
    <w:p w:rsidR="00000000" w:rsidRDefault="00DC0D47">
      <w:pPr>
        <w:jc w:val="both"/>
        <w:rPr>
          <w:rFonts w:ascii="Arial" w:hAnsi="Arial" w:cs="Arial"/>
          <w:sz w:val="44"/>
        </w:rPr>
      </w:pPr>
    </w:p>
    <w:p w:rsidR="00000000" w:rsidRDefault="00DC0D47">
      <w:pPr>
        <w:jc w:val="both"/>
        <w:rPr>
          <w:rFonts w:ascii="Arial" w:hAnsi="Arial" w:cs="Arial"/>
          <w:sz w:val="44"/>
        </w:rPr>
      </w:pPr>
    </w:p>
    <w:p w:rsidR="00000000" w:rsidRDefault="00DC0D47">
      <w:pPr>
        <w:jc w:val="both"/>
        <w:rPr>
          <w:rFonts w:ascii="Arial" w:hAnsi="Arial" w:cs="Arial"/>
        </w:rPr>
      </w:pPr>
    </w:p>
    <w:p w:rsidR="00000000" w:rsidRDefault="00DC0D47">
      <w:pPr>
        <w:jc w:val="both"/>
        <w:rPr>
          <w:rFonts w:ascii="Arial" w:hAnsi="Arial" w:cs="Arial"/>
          <w:sz w:val="96"/>
        </w:rPr>
      </w:pPr>
      <w:r>
        <w:rPr>
          <w:rFonts w:ascii="Arial" w:hAnsi="Arial" w:cs="Arial"/>
          <w:sz w:val="96"/>
        </w:rPr>
        <w:t xml:space="preserve">PERFORMANCE REPORT </w:t>
      </w:r>
    </w:p>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ind w:left="4320"/>
        <w:jc w:val="both"/>
        <w:rPr>
          <w:rFonts w:ascii="Arial" w:hAnsi="Arial" w:cs="Arial"/>
          <w:sz w:val="36"/>
        </w:rPr>
      </w:pPr>
      <w:r>
        <w:rPr>
          <w:rFonts w:ascii="Arial" w:hAnsi="Arial" w:cs="Arial"/>
          <w:sz w:val="36"/>
        </w:rPr>
        <w:t>Performance Results Achieved for Fiscal Year 2005</w:t>
      </w:r>
    </w:p>
    <w:p w:rsidR="00000000" w:rsidRDefault="00DC0D47">
      <w:pPr>
        <w:jc w:val="both"/>
        <w:rPr>
          <w:rFonts w:ascii="Arial" w:hAnsi="Arial" w:cs="Arial"/>
        </w:rPr>
      </w:pPr>
      <w:r>
        <w:rPr>
          <w:rFonts w:ascii="Arial" w:hAnsi="Arial" w:cs="Arial"/>
        </w:rPr>
        <w:t xml:space="preserve"> </w:t>
      </w:r>
      <w:r>
        <w:rPr>
          <w:rFonts w:ascii="Arial" w:hAnsi="Arial" w:cs="Arial"/>
        </w:rPr>
        <w:br w:type="page"/>
      </w:r>
    </w:p>
    <w:p w:rsidR="00000000" w:rsidRDefault="00DC0D47">
      <w:pPr>
        <w:jc w:val="both"/>
        <w:rPr>
          <w:rFonts w:ascii="Arial" w:hAnsi="Arial" w:cs="Arial"/>
        </w:rPr>
      </w:pPr>
      <w:r>
        <w:rPr>
          <w:rFonts w:ascii="Arial" w:hAnsi="Arial" w:cs="Arial"/>
          <w:noProof/>
          <w:sz w:val="20"/>
        </w:rPr>
        <w:lastRenderedPageBreak/>
        <w:pict>
          <v:shapetype id="_x0000_t202" coordsize="21600,21600" o:spt="202" path="m,l,21600r21600,l21600,xe">
            <v:stroke joinstyle="miter"/>
            <v:path gradientshapeok="t" o:connecttype="rect"/>
          </v:shapetype>
          <v:shape id="_x0000_s1184" type="#_x0000_t202" style="position:absolute;left:0;text-align:left;margin-left:9pt;margin-top:-23.55pt;width:402.5pt;height:30.95pt;z-index:-251659776" strokeweight="1.5pt">
            <v:shadow on="t" offset="-6pt,-6pt"/>
            <v:textbox style="mso-next-textbox:#_x0000_s1184">
              <w:txbxContent>
                <w:p w:rsidR="00000000" w:rsidRDefault="00DC0D47">
                  <w:pPr>
                    <w:jc w:val="center"/>
                    <w:rPr>
                      <w:rFonts w:ascii="Arial Black" w:hAnsi="Arial Black"/>
                      <w:sz w:val="36"/>
                    </w:rPr>
                  </w:pPr>
                  <w:r>
                    <w:rPr>
                      <w:rFonts w:ascii="Arial Black" w:hAnsi="Arial Black"/>
                      <w:sz w:val="36"/>
                    </w:rPr>
                    <w:t xml:space="preserve">TABLE OF CONTENTS </w:t>
                  </w:r>
                </w:p>
                <w:p w:rsidR="00000000" w:rsidRDefault="00DC0D47">
                  <w:pPr>
                    <w:jc w:val="center"/>
                    <w:rPr>
                      <w:rFonts w:ascii="Bookman Old Style" w:hAnsi="Bookman Old Style"/>
                      <w:b/>
                      <w:sz w:val="32"/>
                    </w:rPr>
                  </w:pPr>
                </w:p>
                <w:p w:rsidR="00000000" w:rsidRDefault="00DC0D47"/>
              </w:txbxContent>
            </v:textbox>
          </v:shape>
        </w:pict>
      </w:r>
    </w:p>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pStyle w:val="Title"/>
        <w:ind w:left="-720"/>
        <w:rPr>
          <w:b w:val="0"/>
          <w:sz w:val="24"/>
        </w:rPr>
      </w:pPr>
    </w:p>
    <w:tbl>
      <w:tblPr>
        <w:tblW w:w="9576" w:type="dxa"/>
        <w:tblBorders>
          <w:bottom w:val="double" w:sz="6" w:space="0" w:color="auto"/>
        </w:tblBorders>
        <w:tblLayout w:type="fixed"/>
        <w:tblLook w:val="0000"/>
      </w:tblPr>
      <w:tblGrid>
        <w:gridCol w:w="18"/>
        <w:gridCol w:w="8343"/>
        <w:gridCol w:w="387"/>
        <w:gridCol w:w="810"/>
        <w:gridCol w:w="18"/>
      </w:tblGrid>
      <w:tr w:rsidR="00000000">
        <w:tblPrEx>
          <w:tblCellMar>
            <w:top w:w="0" w:type="dxa"/>
            <w:bottom w:w="0" w:type="dxa"/>
          </w:tblCellMar>
        </w:tblPrEx>
        <w:trPr>
          <w:gridBefore w:val="1"/>
          <w:wBefore w:w="18" w:type="dxa"/>
          <w:trHeight w:val="20"/>
        </w:trPr>
        <w:tc>
          <w:tcPr>
            <w:tcW w:w="8343" w:type="dxa"/>
            <w:tcBorders>
              <w:top w:val="nil"/>
              <w:bottom w:val="double" w:sz="6" w:space="0" w:color="auto"/>
            </w:tcBorders>
          </w:tcPr>
          <w:p w:rsidR="00000000" w:rsidRDefault="00DC0D47">
            <w:pPr>
              <w:ind w:left="72"/>
              <w:rPr>
                <w:rFonts w:ascii="Arial" w:hAnsi="Arial" w:cs="Arial"/>
                <w:b/>
                <w:bCs/>
              </w:rPr>
            </w:pPr>
            <w:r>
              <w:rPr>
                <w:rFonts w:ascii="Arial" w:hAnsi="Arial" w:cs="Arial"/>
                <w:b/>
                <w:bCs/>
                <w:i/>
                <w:sz w:val="32"/>
              </w:rPr>
              <w:t>SECTION</w:t>
            </w:r>
            <w:r>
              <w:rPr>
                <w:rFonts w:ascii="Arial" w:hAnsi="Arial" w:cs="Arial"/>
                <w:b/>
                <w:bCs/>
                <w:i/>
                <w:sz w:val="32"/>
              </w:rPr>
              <w:tab/>
            </w:r>
            <w:r>
              <w:rPr>
                <w:rFonts w:ascii="Arial" w:hAnsi="Arial" w:cs="Arial"/>
                <w:b/>
                <w:bCs/>
                <w:i/>
                <w:sz w:val="32"/>
              </w:rPr>
              <w:tab/>
            </w:r>
          </w:p>
        </w:tc>
        <w:tc>
          <w:tcPr>
            <w:tcW w:w="1215" w:type="dxa"/>
            <w:gridSpan w:val="3"/>
            <w:tcBorders>
              <w:top w:val="nil"/>
              <w:bottom w:val="double" w:sz="6" w:space="0" w:color="auto"/>
            </w:tcBorders>
          </w:tcPr>
          <w:p w:rsidR="00000000" w:rsidRDefault="00DC0D47">
            <w:pPr>
              <w:jc w:val="center"/>
              <w:rPr>
                <w:rFonts w:ascii="Arial" w:hAnsi="Arial" w:cs="Arial"/>
                <w:b/>
                <w:bCs/>
              </w:rPr>
            </w:pPr>
            <w:r>
              <w:rPr>
                <w:rFonts w:ascii="Arial" w:hAnsi="Arial" w:cs="Arial"/>
                <w:b/>
                <w:bCs/>
                <w:i/>
                <w:sz w:val="32"/>
              </w:rPr>
              <w:t>PAGE</w:t>
            </w: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rPr>
                <w:rFonts w:ascii="Arial" w:hAnsi="Arial" w:cs="Arial"/>
                <w:b w:val="0"/>
              </w:rPr>
            </w:pPr>
          </w:p>
        </w:tc>
        <w:tc>
          <w:tcPr>
            <w:tcW w:w="810" w:type="dxa"/>
          </w:tcPr>
          <w:p w:rsidR="00000000" w:rsidRDefault="00DC0D47">
            <w:pPr>
              <w:jc w:val="center"/>
              <w:rPr>
                <w:rFonts w:ascii="Arial" w:hAnsi="Arial" w:cs="Arial"/>
                <w:bCs/>
                <w:sz w:val="28"/>
              </w:rPr>
            </w:pP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rPr>
                <w:rFonts w:ascii="Arial" w:hAnsi="Arial" w:cs="Arial"/>
              </w:rPr>
            </w:pPr>
            <w:r>
              <w:rPr>
                <w:rFonts w:ascii="Arial" w:hAnsi="Arial" w:cs="Arial"/>
              </w:rPr>
              <w:t xml:space="preserve">INTRODUCTION </w:t>
            </w:r>
            <w:r>
              <w:rPr>
                <w:rFonts w:ascii="Arial" w:hAnsi="Arial" w:cs="Arial"/>
              </w:rPr>
              <w:tab/>
            </w:r>
          </w:p>
        </w:tc>
        <w:tc>
          <w:tcPr>
            <w:tcW w:w="810" w:type="dxa"/>
          </w:tcPr>
          <w:p w:rsidR="00000000" w:rsidRDefault="00DC0D47">
            <w:pPr>
              <w:jc w:val="center"/>
              <w:rPr>
                <w:rFonts w:ascii="Arial" w:hAnsi="Arial" w:cs="Arial"/>
                <w:bCs/>
                <w:sz w:val="28"/>
              </w:rPr>
            </w:pPr>
            <w:r>
              <w:rPr>
                <w:rFonts w:ascii="Arial" w:hAnsi="Arial" w:cs="Arial"/>
                <w:bCs/>
                <w:sz w:val="28"/>
              </w:rPr>
              <w:t>1</w:t>
            </w: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rPr>
                <w:rFonts w:ascii="Arial" w:hAnsi="Arial" w:cs="Arial"/>
                <w:b w:val="0"/>
              </w:rPr>
            </w:pPr>
          </w:p>
        </w:tc>
        <w:tc>
          <w:tcPr>
            <w:tcW w:w="810" w:type="dxa"/>
          </w:tcPr>
          <w:p w:rsidR="00000000" w:rsidRDefault="00DC0D47">
            <w:pPr>
              <w:jc w:val="center"/>
              <w:rPr>
                <w:rFonts w:ascii="Arial" w:hAnsi="Arial" w:cs="Arial"/>
                <w:bCs/>
                <w:sz w:val="28"/>
              </w:rPr>
            </w:pP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rPr>
                <w:rFonts w:ascii="Arial" w:hAnsi="Arial" w:cs="Arial"/>
              </w:rPr>
            </w:pPr>
            <w:r>
              <w:rPr>
                <w:rFonts w:ascii="Arial" w:hAnsi="Arial" w:cs="Arial"/>
              </w:rPr>
              <w:t xml:space="preserve">AGENCY OVERVIEW </w:t>
            </w:r>
            <w:r>
              <w:rPr>
                <w:rFonts w:ascii="Arial" w:hAnsi="Arial" w:cs="Arial"/>
              </w:rPr>
              <w:tab/>
            </w:r>
          </w:p>
        </w:tc>
        <w:tc>
          <w:tcPr>
            <w:tcW w:w="810" w:type="dxa"/>
          </w:tcPr>
          <w:p w:rsidR="00000000" w:rsidRDefault="00DC0D47">
            <w:pPr>
              <w:jc w:val="center"/>
              <w:rPr>
                <w:rFonts w:ascii="Arial" w:hAnsi="Arial" w:cs="Arial"/>
                <w:bCs/>
                <w:sz w:val="28"/>
              </w:rPr>
            </w:pPr>
            <w:r>
              <w:rPr>
                <w:rFonts w:ascii="Arial" w:hAnsi="Arial" w:cs="Arial"/>
                <w:bCs/>
                <w:sz w:val="28"/>
              </w:rPr>
              <w:t>3</w:t>
            </w:r>
          </w:p>
        </w:tc>
      </w:tr>
      <w:tr w:rsidR="00000000">
        <w:tblPrEx>
          <w:tblBorders>
            <w:bottom w:val="none" w:sz="0" w:space="0" w:color="auto"/>
          </w:tblBorders>
          <w:tblCellMar>
            <w:top w:w="0" w:type="dxa"/>
            <w:bottom w:w="0" w:type="dxa"/>
          </w:tblCellMar>
        </w:tblPrEx>
        <w:trPr>
          <w:gridAfter w:val="1"/>
          <w:wAfter w:w="18" w:type="dxa"/>
          <w:trHeight w:val="342"/>
        </w:trPr>
        <w:tc>
          <w:tcPr>
            <w:tcW w:w="8748" w:type="dxa"/>
            <w:gridSpan w:val="3"/>
          </w:tcPr>
          <w:p w:rsidR="00000000" w:rsidRDefault="00DC0D47">
            <w:pPr>
              <w:rPr>
                <w:rFonts w:ascii="Arial" w:hAnsi="Arial" w:cs="Arial"/>
              </w:rPr>
            </w:pPr>
          </w:p>
        </w:tc>
        <w:tc>
          <w:tcPr>
            <w:tcW w:w="810" w:type="dxa"/>
          </w:tcPr>
          <w:p w:rsidR="00000000" w:rsidRDefault="00DC0D47">
            <w:pPr>
              <w:jc w:val="center"/>
              <w:rPr>
                <w:rFonts w:ascii="Arial" w:hAnsi="Arial" w:cs="Arial"/>
                <w:bCs/>
                <w:sz w:val="28"/>
              </w:rPr>
            </w:pP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pos="360"/>
                <w:tab w:val="left" w:leader="dot" w:pos="8400"/>
              </w:tabs>
              <w:rPr>
                <w:rFonts w:ascii="Arial" w:hAnsi="Arial" w:cs="Arial"/>
              </w:rPr>
            </w:pPr>
            <w:r>
              <w:rPr>
                <w:rFonts w:ascii="Arial" w:hAnsi="Arial" w:cs="Arial"/>
              </w:rPr>
              <w:t xml:space="preserve">PERFORMANCE PLAN RESULTS </w:t>
            </w:r>
            <w:r>
              <w:rPr>
                <w:rFonts w:ascii="Arial" w:hAnsi="Arial" w:cs="Arial"/>
              </w:rPr>
              <w:tab/>
            </w:r>
          </w:p>
        </w:tc>
        <w:tc>
          <w:tcPr>
            <w:tcW w:w="810" w:type="dxa"/>
          </w:tcPr>
          <w:p w:rsidR="00000000" w:rsidRDefault="00DC0D47">
            <w:pPr>
              <w:jc w:val="center"/>
              <w:rPr>
                <w:rFonts w:ascii="Arial" w:hAnsi="Arial" w:cs="Arial"/>
                <w:bCs/>
                <w:sz w:val="28"/>
              </w:rPr>
            </w:pPr>
            <w:r>
              <w:rPr>
                <w:rFonts w:ascii="Arial" w:hAnsi="Arial" w:cs="Arial"/>
                <w:bCs/>
                <w:sz w:val="28"/>
              </w:rPr>
              <w:t>6</w:t>
            </w: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pos="360"/>
                <w:tab w:val="left" w:leader="dot" w:pos="8400"/>
              </w:tabs>
              <w:rPr>
                <w:rFonts w:ascii="Arial" w:hAnsi="Arial" w:cs="Arial"/>
              </w:rPr>
            </w:pPr>
          </w:p>
        </w:tc>
        <w:tc>
          <w:tcPr>
            <w:tcW w:w="810" w:type="dxa"/>
          </w:tcPr>
          <w:p w:rsidR="00000000" w:rsidRDefault="00DC0D47">
            <w:pPr>
              <w:jc w:val="center"/>
              <w:rPr>
                <w:rFonts w:ascii="Arial" w:hAnsi="Arial" w:cs="Arial"/>
                <w:bCs/>
                <w:sz w:val="28"/>
              </w:rPr>
            </w:pP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ind w:left="180"/>
              <w:rPr>
                <w:rFonts w:ascii="Arial" w:hAnsi="Arial" w:cs="Arial"/>
                <w:b w:val="0"/>
                <w:bCs w:val="0"/>
                <w:sz w:val="24"/>
              </w:rPr>
            </w:pPr>
            <w:r>
              <w:rPr>
                <w:rFonts w:ascii="Arial" w:hAnsi="Arial" w:cs="Arial"/>
                <w:bCs w:val="0"/>
                <w:sz w:val="24"/>
              </w:rPr>
              <w:t>Core Function</w:t>
            </w:r>
            <w:r>
              <w:rPr>
                <w:rFonts w:ascii="Arial" w:hAnsi="Arial" w:cs="Arial"/>
                <w:b w:val="0"/>
                <w:bCs w:val="0"/>
                <w:sz w:val="24"/>
              </w:rPr>
              <w:t xml:space="preserve"> - Enforcement and Inves</w:t>
            </w:r>
            <w:r>
              <w:rPr>
                <w:rFonts w:ascii="Arial" w:hAnsi="Arial" w:cs="Arial"/>
                <w:b w:val="0"/>
                <w:bCs w:val="0"/>
                <w:sz w:val="24"/>
              </w:rPr>
              <w:t>tigation …………………………………</w:t>
            </w:r>
          </w:p>
        </w:tc>
        <w:tc>
          <w:tcPr>
            <w:tcW w:w="810" w:type="dxa"/>
          </w:tcPr>
          <w:p w:rsidR="00000000" w:rsidRDefault="00DC0D47">
            <w:pPr>
              <w:ind w:left="180"/>
              <w:rPr>
                <w:rFonts w:ascii="Arial" w:hAnsi="Arial" w:cs="Arial"/>
                <w:bCs/>
              </w:rPr>
            </w:pPr>
            <w:r>
              <w:rPr>
                <w:rFonts w:ascii="Arial" w:hAnsi="Arial" w:cs="Arial"/>
                <w:bCs/>
              </w:rPr>
              <w:t>6</w:t>
            </w: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ind w:left="180"/>
              <w:rPr>
                <w:rFonts w:ascii="Arial" w:hAnsi="Arial" w:cs="Arial"/>
                <w:b w:val="0"/>
                <w:sz w:val="24"/>
              </w:rPr>
            </w:pPr>
          </w:p>
        </w:tc>
        <w:tc>
          <w:tcPr>
            <w:tcW w:w="810" w:type="dxa"/>
          </w:tcPr>
          <w:p w:rsidR="00000000" w:rsidRDefault="00DC0D47">
            <w:pPr>
              <w:ind w:left="180"/>
              <w:rPr>
                <w:rFonts w:ascii="Arial" w:hAnsi="Arial" w:cs="Arial"/>
                <w:bCs/>
              </w:rPr>
            </w:pP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ind w:left="180"/>
              <w:rPr>
                <w:rFonts w:ascii="Arial" w:hAnsi="Arial" w:cs="Arial"/>
                <w:b w:val="0"/>
                <w:bCs w:val="0"/>
                <w:sz w:val="24"/>
              </w:rPr>
            </w:pPr>
            <w:r>
              <w:rPr>
                <w:rFonts w:ascii="Arial" w:hAnsi="Arial" w:cs="Arial"/>
                <w:bCs w:val="0"/>
                <w:sz w:val="24"/>
              </w:rPr>
              <w:t>Core Function</w:t>
            </w:r>
            <w:r>
              <w:rPr>
                <w:rFonts w:ascii="Arial" w:hAnsi="Arial" w:cs="Arial"/>
                <w:b w:val="0"/>
                <w:bCs w:val="0"/>
                <w:sz w:val="24"/>
              </w:rPr>
              <w:t xml:space="preserve"> - Regulation and Compliance </w:t>
            </w:r>
            <w:r>
              <w:rPr>
                <w:rFonts w:ascii="Arial" w:hAnsi="Arial" w:cs="Arial"/>
                <w:b w:val="0"/>
                <w:bCs w:val="0"/>
                <w:sz w:val="24"/>
              </w:rPr>
              <w:tab/>
            </w:r>
          </w:p>
        </w:tc>
        <w:tc>
          <w:tcPr>
            <w:tcW w:w="810" w:type="dxa"/>
          </w:tcPr>
          <w:p w:rsidR="00000000" w:rsidRDefault="00DC0D47">
            <w:pPr>
              <w:ind w:left="180"/>
              <w:rPr>
                <w:rFonts w:ascii="Arial" w:hAnsi="Arial" w:cs="Arial"/>
                <w:bCs/>
              </w:rPr>
            </w:pPr>
            <w:r>
              <w:rPr>
                <w:rFonts w:ascii="Arial" w:hAnsi="Arial" w:cs="Arial"/>
                <w:bCs/>
              </w:rPr>
              <w:t>7</w:t>
            </w: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ind w:left="360"/>
              <w:rPr>
                <w:rFonts w:ascii="Arial" w:hAnsi="Arial" w:cs="Arial"/>
                <w:b w:val="0"/>
                <w:bCs w:val="0"/>
                <w:sz w:val="24"/>
              </w:rPr>
            </w:pPr>
            <w:r>
              <w:rPr>
                <w:rFonts w:ascii="Arial" w:hAnsi="Arial" w:cs="Arial"/>
                <w:bCs w:val="0"/>
                <w:sz w:val="24"/>
              </w:rPr>
              <w:t>SPA</w:t>
            </w:r>
            <w:r>
              <w:rPr>
                <w:rFonts w:ascii="Arial" w:hAnsi="Arial" w:cs="Arial"/>
                <w:b w:val="0"/>
                <w:bCs w:val="0"/>
                <w:sz w:val="24"/>
              </w:rPr>
              <w:t xml:space="preserve"> - Driver Services </w:t>
            </w:r>
            <w:r>
              <w:rPr>
                <w:rFonts w:ascii="Arial" w:hAnsi="Arial" w:cs="Arial"/>
                <w:b w:val="0"/>
                <w:bCs w:val="0"/>
                <w:sz w:val="24"/>
              </w:rPr>
              <w:tab/>
            </w:r>
          </w:p>
        </w:tc>
        <w:tc>
          <w:tcPr>
            <w:tcW w:w="810" w:type="dxa"/>
          </w:tcPr>
          <w:p w:rsidR="00000000" w:rsidRDefault="00DC0D47">
            <w:pPr>
              <w:ind w:left="180"/>
              <w:rPr>
                <w:rFonts w:ascii="Arial" w:hAnsi="Arial" w:cs="Arial"/>
                <w:bCs/>
              </w:rPr>
            </w:pPr>
            <w:r>
              <w:rPr>
                <w:rFonts w:ascii="Arial" w:hAnsi="Arial" w:cs="Arial"/>
                <w:bCs/>
              </w:rPr>
              <w:t>8</w:t>
            </w: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ind w:left="180"/>
              <w:rPr>
                <w:rFonts w:ascii="Arial" w:hAnsi="Arial" w:cs="Arial"/>
                <w:b w:val="0"/>
                <w:sz w:val="24"/>
              </w:rPr>
            </w:pPr>
          </w:p>
        </w:tc>
        <w:tc>
          <w:tcPr>
            <w:tcW w:w="810" w:type="dxa"/>
          </w:tcPr>
          <w:p w:rsidR="00000000" w:rsidRDefault="00DC0D47">
            <w:pPr>
              <w:ind w:left="180"/>
              <w:rPr>
                <w:rFonts w:ascii="Arial" w:hAnsi="Arial" w:cs="Arial"/>
                <w:bCs/>
              </w:rPr>
            </w:pP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ind w:left="180"/>
              <w:rPr>
                <w:rFonts w:ascii="Arial" w:hAnsi="Arial" w:cs="Arial"/>
                <w:b w:val="0"/>
                <w:bCs w:val="0"/>
                <w:sz w:val="24"/>
              </w:rPr>
            </w:pPr>
            <w:r>
              <w:rPr>
                <w:rFonts w:ascii="Arial" w:hAnsi="Arial" w:cs="Arial"/>
                <w:bCs w:val="0"/>
                <w:sz w:val="24"/>
              </w:rPr>
              <w:t>Core Function</w:t>
            </w:r>
            <w:r>
              <w:rPr>
                <w:rFonts w:ascii="Arial" w:hAnsi="Arial" w:cs="Arial"/>
                <w:b w:val="0"/>
                <w:bCs w:val="0"/>
                <w:sz w:val="24"/>
              </w:rPr>
              <w:t xml:space="preserve"> - Resource Management</w:t>
            </w:r>
          </w:p>
        </w:tc>
        <w:tc>
          <w:tcPr>
            <w:tcW w:w="810" w:type="dxa"/>
          </w:tcPr>
          <w:p w:rsidR="00000000" w:rsidRDefault="00DC0D47">
            <w:pPr>
              <w:ind w:left="180"/>
              <w:rPr>
                <w:rFonts w:ascii="Arial" w:hAnsi="Arial" w:cs="Arial"/>
                <w:bCs/>
              </w:rPr>
            </w:pP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ind w:left="360"/>
              <w:rPr>
                <w:rFonts w:ascii="Arial" w:hAnsi="Arial" w:cs="Arial"/>
                <w:b w:val="0"/>
                <w:bCs w:val="0"/>
                <w:sz w:val="24"/>
              </w:rPr>
            </w:pPr>
            <w:r>
              <w:rPr>
                <w:rFonts w:ascii="Arial" w:hAnsi="Arial" w:cs="Arial"/>
                <w:bCs w:val="0"/>
                <w:sz w:val="24"/>
              </w:rPr>
              <w:t>SPA</w:t>
            </w:r>
            <w:r>
              <w:rPr>
                <w:rFonts w:ascii="Arial" w:hAnsi="Arial" w:cs="Arial"/>
                <w:b w:val="0"/>
                <w:bCs w:val="0"/>
                <w:sz w:val="24"/>
              </w:rPr>
              <w:t xml:space="preserve"> - Financial/Human Resource Management </w:t>
            </w:r>
            <w:r>
              <w:rPr>
                <w:rFonts w:ascii="Arial" w:hAnsi="Arial" w:cs="Arial"/>
                <w:b w:val="0"/>
                <w:bCs w:val="0"/>
                <w:sz w:val="24"/>
              </w:rPr>
              <w:tab/>
            </w:r>
          </w:p>
        </w:tc>
        <w:tc>
          <w:tcPr>
            <w:tcW w:w="810" w:type="dxa"/>
          </w:tcPr>
          <w:p w:rsidR="00000000" w:rsidRDefault="00DC0D47">
            <w:pPr>
              <w:ind w:left="180"/>
              <w:rPr>
                <w:rFonts w:ascii="Arial" w:hAnsi="Arial" w:cs="Arial"/>
                <w:bCs/>
              </w:rPr>
            </w:pPr>
            <w:r>
              <w:rPr>
                <w:rFonts w:ascii="Arial" w:hAnsi="Arial" w:cs="Arial"/>
                <w:bCs/>
              </w:rPr>
              <w:t>9</w:t>
            </w: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ind w:left="180"/>
              <w:rPr>
                <w:rFonts w:ascii="Arial" w:hAnsi="Arial" w:cs="Arial"/>
                <w:b w:val="0"/>
                <w:sz w:val="24"/>
              </w:rPr>
            </w:pPr>
          </w:p>
        </w:tc>
        <w:tc>
          <w:tcPr>
            <w:tcW w:w="810" w:type="dxa"/>
          </w:tcPr>
          <w:p w:rsidR="00000000" w:rsidRDefault="00DC0D47">
            <w:pPr>
              <w:ind w:left="180"/>
              <w:rPr>
                <w:rFonts w:ascii="Arial" w:hAnsi="Arial" w:cs="Arial"/>
                <w:bCs/>
              </w:rPr>
            </w:pP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ind w:left="180"/>
              <w:rPr>
                <w:rFonts w:ascii="Arial" w:hAnsi="Arial" w:cs="Arial"/>
                <w:b w:val="0"/>
                <w:bCs w:val="0"/>
                <w:sz w:val="24"/>
              </w:rPr>
            </w:pPr>
            <w:r>
              <w:rPr>
                <w:rFonts w:ascii="Arial" w:hAnsi="Arial" w:cs="Arial"/>
                <w:bCs w:val="0"/>
                <w:sz w:val="24"/>
              </w:rPr>
              <w:t>Core Function</w:t>
            </w:r>
            <w:r>
              <w:rPr>
                <w:rFonts w:ascii="Arial" w:hAnsi="Arial" w:cs="Arial"/>
                <w:b w:val="0"/>
                <w:bCs w:val="0"/>
                <w:sz w:val="24"/>
              </w:rPr>
              <w:t xml:space="preserve"> - Transportation Systems </w:t>
            </w:r>
            <w:r>
              <w:rPr>
                <w:rFonts w:ascii="Arial" w:hAnsi="Arial" w:cs="Arial"/>
                <w:b w:val="0"/>
                <w:bCs w:val="0"/>
                <w:sz w:val="24"/>
              </w:rPr>
              <w:tab/>
            </w:r>
          </w:p>
        </w:tc>
        <w:tc>
          <w:tcPr>
            <w:tcW w:w="810" w:type="dxa"/>
          </w:tcPr>
          <w:p w:rsidR="00000000" w:rsidRDefault="00DC0D47">
            <w:pPr>
              <w:ind w:left="180"/>
              <w:rPr>
                <w:rFonts w:ascii="Arial" w:hAnsi="Arial" w:cs="Arial"/>
                <w:bCs/>
              </w:rPr>
            </w:pPr>
            <w:r>
              <w:rPr>
                <w:rFonts w:ascii="Arial" w:hAnsi="Arial" w:cs="Arial"/>
                <w:bCs/>
              </w:rPr>
              <w:t>10</w:t>
            </w: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ind w:left="360"/>
              <w:rPr>
                <w:rFonts w:ascii="Arial" w:hAnsi="Arial" w:cs="Arial"/>
                <w:b w:val="0"/>
                <w:bCs w:val="0"/>
                <w:sz w:val="24"/>
              </w:rPr>
            </w:pPr>
            <w:r>
              <w:rPr>
                <w:rFonts w:ascii="Arial" w:hAnsi="Arial" w:cs="Arial"/>
                <w:bCs w:val="0"/>
                <w:sz w:val="24"/>
              </w:rPr>
              <w:t>SPA</w:t>
            </w:r>
            <w:r>
              <w:rPr>
                <w:rFonts w:ascii="Arial" w:hAnsi="Arial" w:cs="Arial"/>
                <w:b w:val="0"/>
                <w:bCs w:val="0"/>
                <w:sz w:val="24"/>
              </w:rPr>
              <w:t xml:space="preserve"> - Highway Man</w:t>
            </w:r>
            <w:r>
              <w:rPr>
                <w:rFonts w:ascii="Arial" w:hAnsi="Arial" w:cs="Arial"/>
                <w:b w:val="0"/>
                <w:bCs w:val="0"/>
                <w:sz w:val="24"/>
              </w:rPr>
              <w:t xml:space="preserve">agement </w:t>
            </w:r>
            <w:r>
              <w:rPr>
                <w:rFonts w:ascii="Arial" w:hAnsi="Arial" w:cs="Arial"/>
                <w:b w:val="0"/>
                <w:bCs w:val="0"/>
                <w:sz w:val="24"/>
              </w:rPr>
              <w:tab/>
            </w:r>
          </w:p>
        </w:tc>
        <w:tc>
          <w:tcPr>
            <w:tcW w:w="810" w:type="dxa"/>
          </w:tcPr>
          <w:p w:rsidR="00000000" w:rsidRDefault="00DC0D47">
            <w:pPr>
              <w:ind w:left="180"/>
              <w:rPr>
                <w:rFonts w:ascii="Arial" w:hAnsi="Arial" w:cs="Arial"/>
                <w:bCs/>
              </w:rPr>
            </w:pPr>
            <w:r>
              <w:rPr>
                <w:rFonts w:ascii="Arial" w:hAnsi="Arial" w:cs="Arial"/>
                <w:bCs/>
              </w:rPr>
              <w:t>11</w:t>
            </w: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ind w:left="360"/>
              <w:rPr>
                <w:rFonts w:ascii="Arial" w:hAnsi="Arial" w:cs="Arial"/>
                <w:b w:val="0"/>
                <w:bCs w:val="0"/>
                <w:sz w:val="24"/>
              </w:rPr>
            </w:pPr>
            <w:r>
              <w:rPr>
                <w:rFonts w:ascii="Arial" w:hAnsi="Arial" w:cs="Arial"/>
                <w:bCs w:val="0"/>
                <w:sz w:val="24"/>
              </w:rPr>
              <w:t>SPA</w:t>
            </w:r>
            <w:r>
              <w:rPr>
                <w:rFonts w:ascii="Arial" w:hAnsi="Arial" w:cs="Arial"/>
                <w:b w:val="0"/>
                <w:bCs w:val="0"/>
                <w:sz w:val="24"/>
              </w:rPr>
              <w:t xml:space="preserve"> - Modal/Planning Functions Management </w:t>
            </w:r>
            <w:r>
              <w:rPr>
                <w:rFonts w:ascii="Arial" w:hAnsi="Arial" w:cs="Arial"/>
                <w:b w:val="0"/>
                <w:bCs w:val="0"/>
                <w:sz w:val="24"/>
              </w:rPr>
              <w:tab/>
            </w:r>
          </w:p>
        </w:tc>
        <w:tc>
          <w:tcPr>
            <w:tcW w:w="810" w:type="dxa"/>
          </w:tcPr>
          <w:p w:rsidR="00000000" w:rsidRDefault="00DC0D47">
            <w:pPr>
              <w:ind w:left="180"/>
              <w:rPr>
                <w:rFonts w:ascii="Arial" w:hAnsi="Arial" w:cs="Arial"/>
                <w:bCs/>
              </w:rPr>
            </w:pPr>
            <w:r>
              <w:rPr>
                <w:rFonts w:ascii="Arial" w:hAnsi="Arial" w:cs="Arial"/>
                <w:bCs/>
              </w:rPr>
              <w:t>14</w:t>
            </w: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ind w:left="180"/>
              <w:rPr>
                <w:rFonts w:ascii="Arial" w:hAnsi="Arial" w:cs="Arial"/>
                <w:b w:val="0"/>
                <w:sz w:val="24"/>
              </w:rPr>
            </w:pPr>
          </w:p>
        </w:tc>
        <w:tc>
          <w:tcPr>
            <w:tcW w:w="810" w:type="dxa"/>
          </w:tcPr>
          <w:p w:rsidR="00000000" w:rsidRDefault="00DC0D47">
            <w:pPr>
              <w:ind w:left="180"/>
              <w:jc w:val="center"/>
              <w:rPr>
                <w:rFonts w:ascii="Arial" w:hAnsi="Arial" w:cs="Arial"/>
                <w:bCs/>
              </w:rPr>
            </w:pP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rPr>
                <w:rFonts w:ascii="Arial" w:hAnsi="Arial" w:cs="Arial"/>
              </w:rPr>
            </w:pPr>
            <w:r>
              <w:rPr>
                <w:rFonts w:ascii="Arial" w:hAnsi="Arial" w:cs="Arial"/>
              </w:rPr>
              <w:t xml:space="preserve">RESOURCE REALLOCATIONS </w:t>
            </w:r>
            <w:r>
              <w:rPr>
                <w:rFonts w:ascii="Arial" w:hAnsi="Arial" w:cs="Arial"/>
              </w:rPr>
              <w:tab/>
            </w:r>
          </w:p>
        </w:tc>
        <w:tc>
          <w:tcPr>
            <w:tcW w:w="810" w:type="dxa"/>
          </w:tcPr>
          <w:p w:rsidR="00000000" w:rsidRDefault="00DC0D47">
            <w:pPr>
              <w:jc w:val="center"/>
              <w:rPr>
                <w:rFonts w:ascii="Arial" w:hAnsi="Arial" w:cs="Arial"/>
                <w:bCs/>
                <w:sz w:val="28"/>
              </w:rPr>
            </w:pPr>
            <w:r>
              <w:rPr>
                <w:rFonts w:ascii="Arial" w:hAnsi="Arial" w:cs="Arial"/>
                <w:bCs/>
                <w:sz w:val="28"/>
              </w:rPr>
              <w:t>16</w:t>
            </w: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rPr>
                <w:rFonts w:ascii="Arial" w:hAnsi="Arial" w:cs="Arial"/>
                <w:b w:val="0"/>
              </w:rPr>
            </w:pPr>
          </w:p>
        </w:tc>
        <w:tc>
          <w:tcPr>
            <w:tcW w:w="810" w:type="dxa"/>
          </w:tcPr>
          <w:p w:rsidR="00000000" w:rsidRDefault="00DC0D47">
            <w:pPr>
              <w:jc w:val="center"/>
              <w:rPr>
                <w:rFonts w:ascii="Arial" w:hAnsi="Arial" w:cs="Arial"/>
                <w:bCs/>
                <w:sz w:val="28"/>
              </w:rPr>
            </w:pP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rPr>
                <w:rFonts w:ascii="Arial" w:hAnsi="Arial" w:cs="Arial"/>
              </w:rPr>
            </w:pPr>
            <w:r>
              <w:rPr>
                <w:rFonts w:ascii="Arial" w:hAnsi="Arial" w:cs="Arial"/>
              </w:rPr>
              <w:t xml:space="preserve">AGENCY CONTACTS </w:t>
            </w:r>
            <w:r>
              <w:rPr>
                <w:rFonts w:ascii="Arial" w:hAnsi="Arial" w:cs="Arial"/>
              </w:rPr>
              <w:tab/>
            </w:r>
          </w:p>
        </w:tc>
        <w:tc>
          <w:tcPr>
            <w:tcW w:w="810" w:type="dxa"/>
          </w:tcPr>
          <w:p w:rsidR="00000000" w:rsidRDefault="00DC0D47">
            <w:pPr>
              <w:jc w:val="center"/>
              <w:rPr>
                <w:rFonts w:ascii="Arial" w:hAnsi="Arial" w:cs="Arial"/>
                <w:bCs/>
                <w:sz w:val="28"/>
              </w:rPr>
            </w:pPr>
            <w:r>
              <w:rPr>
                <w:rFonts w:ascii="Arial" w:hAnsi="Arial" w:cs="Arial"/>
                <w:bCs/>
                <w:sz w:val="28"/>
              </w:rPr>
              <w:t>16</w:t>
            </w: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pos="360"/>
                <w:tab w:val="left" w:leader="dot" w:pos="8400"/>
              </w:tabs>
              <w:ind w:left="360"/>
              <w:rPr>
                <w:rFonts w:ascii="Arial" w:hAnsi="Arial" w:cs="Arial"/>
                <w:b w:val="0"/>
                <w:bCs w:val="0"/>
              </w:rPr>
            </w:pPr>
          </w:p>
        </w:tc>
        <w:tc>
          <w:tcPr>
            <w:tcW w:w="810" w:type="dxa"/>
          </w:tcPr>
          <w:p w:rsidR="00000000" w:rsidRDefault="00DC0D47">
            <w:pPr>
              <w:jc w:val="center"/>
              <w:rPr>
                <w:rFonts w:ascii="Arial" w:hAnsi="Arial" w:cs="Arial"/>
                <w:b/>
                <w:bCs/>
                <w:sz w:val="28"/>
              </w:rPr>
            </w:pPr>
          </w:p>
        </w:tc>
      </w:tr>
      <w:tr w:rsidR="00000000">
        <w:tblPrEx>
          <w:tblBorders>
            <w:bottom w:val="none" w:sz="0" w:space="0" w:color="auto"/>
          </w:tblBorders>
          <w:tblCellMar>
            <w:top w:w="0" w:type="dxa"/>
            <w:bottom w:w="0" w:type="dxa"/>
          </w:tblCellMar>
        </w:tblPrEx>
        <w:trPr>
          <w:gridAfter w:val="1"/>
          <w:wAfter w:w="18" w:type="dxa"/>
        </w:trPr>
        <w:tc>
          <w:tcPr>
            <w:tcW w:w="8748" w:type="dxa"/>
            <w:gridSpan w:val="3"/>
          </w:tcPr>
          <w:p w:rsidR="00000000" w:rsidRDefault="00DC0D47">
            <w:pPr>
              <w:pStyle w:val="Heading1"/>
              <w:tabs>
                <w:tab w:val="left" w:leader="dot" w:pos="8400"/>
              </w:tabs>
              <w:rPr>
                <w:rFonts w:ascii="Arial" w:hAnsi="Arial" w:cs="Arial"/>
                <w:szCs w:val="28"/>
              </w:rPr>
            </w:pPr>
            <w:r>
              <w:rPr>
                <w:rFonts w:ascii="Arial" w:hAnsi="Arial" w:cs="Arial"/>
                <w:szCs w:val="28"/>
              </w:rPr>
              <w:t xml:space="preserve">PERFORMANCE PLAN RESULTS </w:t>
            </w:r>
            <w:r>
              <w:rPr>
                <w:rFonts w:ascii="Arial" w:hAnsi="Arial" w:cs="Arial"/>
                <w:szCs w:val="28"/>
              </w:rPr>
              <w:tab/>
            </w:r>
          </w:p>
        </w:tc>
        <w:tc>
          <w:tcPr>
            <w:tcW w:w="810" w:type="dxa"/>
          </w:tcPr>
          <w:p w:rsidR="00000000" w:rsidRDefault="00DC0D47">
            <w:pPr>
              <w:jc w:val="center"/>
              <w:rPr>
                <w:rFonts w:ascii="Arial" w:hAnsi="Arial" w:cs="Arial"/>
                <w:bCs/>
                <w:sz w:val="28"/>
                <w:szCs w:val="28"/>
              </w:rPr>
            </w:pPr>
            <w:r>
              <w:rPr>
                <w:rFonts w:ascii="Arial" w:hAnsi="Arial" w:cs="Arial"/>
                <w:bCs/>
                <w:sz w:val="28"/>
                <w:szCs w:val="28"/>
              </w:rPr>
              <w:t>1-A</w:t>
            </w:r>
          </w:p>
        </w:tc>
      </w:tr>
      <w:tr w:rsidR="00000000">
        <w:tblPrEx>
          <w:tblBorders>
            <w:bottom w:val="none" w:sz="0" w:space="0" w:color="auto"/>
          </w:tblBorders>
          <w:tblCellMar>
            <w:top w:w="0" w:type="dxa"/>
            <w:bottom w:w="0" w:type="dxa"/>
          </w:tblCellMar>
        </w:tblPrEx>
        <w:trPr>
          <w:gridAfter w:val="2"/>
          <w:wAfter w:w="828" w:type="dxa"/>
        </w:trPr>
        <w:tc>
          <w:tcPr>
            <w:tcW w:w="8748" w:type="dxa"/>
            <w:gridSpan w:val="3"/>
          </w:tcPr>
          <w:p w:rsidR="00000000" w:rsidRDefault="00DC0D47">
            <w:pPr>
              <w:pStyle w:val="Heading1"/>
              <w:tabs>
                <w:tab w:val="left" w:pos="360"/>
                <w:tab w:val="left" w:leader="dot" w:pos="8400"/>
              </w:tabs>
              <w:ind w:left="360"/>
              <w:rPr>
                <w:rFonts w:ascii="Arial" w:hAnsi="Arial" w:cs="Arial"/>
                <w:b w:val="0"/>
                <w:bCs w:val="0"/>
              </w:rPr>
            </w:pPr>
          </w:p>
        </w:tc>
      </w:tr>
    </w:tbl>
    <w:p w:rsidR="00000000" w:rsidRDefault="00DC0D47">
      <w:pPr>
        <w:jc w:val="both"/>
        <w:rPr>
          <w:rFonts w:ascii="Arial" w:hAnsi="Arial" w:cs="Arial"/>
        </w:rPr>
        <w:sectPr w:rsidR="00000000">
          <w:footerReference w:type="even" r:id="rId7"/>
          <w:pgSz w:w="12240" w:h="15840" w:code="1"/>
          <w:pgMar w:top="1440" w:right="1440" w:bottom="864" w:left="1440" w:header="720" w:footer="432" w:gutter="0"/>
          <w:pgNumType w:start="1"/>
          <w:cols w:space="720"/>
          <w:noEndnote/>
        </w:sectPr>
      </w:pPr>
    </w:p>
    <w:p w:rsidR="00000000" w:rsidRDefault="00DC0D47">
      <w:pPr>
        <w:jc w:val="both"/>
        <w:rPr>
          <w:rFonts w:ascii="Arial" w:hAnsi="Arial" w:cs="Arial"/>
        </w:rPr>
      </w:pPr>
      <w:r>
        <w:rPr>
          <w:rFonts w:ascii="Arial" w:hAnsi="Arial" w:cs="Arial"/>
          <w:noProof/>
          <w:sz w:val="20"/>
        </w:rPr>
        <w:lastRenderedPageBreak/>
        <w:pict>
          <v:shape id="_x0000_s1182" type="#_x0000_t202" style="position:absolute;left:0;text-align:left;margin-left:9.75pt;margin-top:-9.75pt;width:402.5pt;height:30.95pt;z-index:-251661824" strokeweight="1.5pt">
            <v:shadow on="t" offset="-6pt,-6pt"/>
            <v:textbox style="mso-next-textbox:#_x0000_s1182">
              <w:txbxContent>
                <w:p w:rsidR="00000000" w:rsidRDefault="00DC0D47">
                  <w:pPr>
                    <w:jc w:val="center"/>
                    <w:rPr>
                      <w:rFonts w:ascii="Arial Black" w:hAnsi="Arial Black"/>
                      <w:sz w:val="36"/>
                    </w:rPr>
                  </w:pPr>
                  <w:r>
                    <w:rPr>
                      <w:rFonts w:ascii="Arial Black" w:hAnsi="Arial Black"/>
                      <w:sz w:val="36"/>
                    </w:rPr>
                    <w:t xml:space="preserve">INTRODUCTION </w:t>
                  </w:r>
                </w:p>
                <w:p w:rsidR="00000000" w:rsidRDefault="00DC0D47">
                  <w:pPr>
                    <w:jc w:val="center"/>
                    <w:rPr>
                      <w:rFonts w:ascii="Bookman Old Style" w:hAnsi="Bookman Old Style"/>
                      <w:b/>
                      <w:sz w:val="32"/>
                    </w:rPr>
                  </w:pPr>
                </w:p>
                <w:p w:rsidR="00000000" w:rsidRDefault="00DC0D47"/>
              </w:txbxContent>
            </v:textbox>
          </v:shape>
        </w:pict>
      </w:r>
    </w:p>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jc w:val="both"/>
        <w:rPr>
          <w:rFonts w:ascii="Arial" w:hAnsi="Arial" w:cs="Arial"/>
        </w:rPr>
        <w:sectPr w:rsidR="00000000">
          <w:footerReference w:type="default" r:id="rId8"/>
          <w:pgSz w:w="12240" w:h="15840" w:code="1"/>
          <w:pgMar w:top="1440" w:right="1440" w:bottom="864" w:left="1440" w:header="720" w:footer="432" w:gutter="0"/>
          <w:pgNumType w:start="1"/>
          <w:cols w:space="720"/>
          <w:noEndnote/>
        </w:sectPr>
      </w:pPr>
    </w:p>
    <w:p w:rsidR="00000000" w:rsidRDefault="00DC0D47">
      <w:pPr>
        <w:rPr>
          <w:rFonts w:ascii="Arial" w:hAnsi="Arial" w:cs="Arial"/>
        </w:rPr>
      </w:pPr>
      <w:r>
        <w:rPr>
          <w:rFonts w:ascii="Arial" w:hAnsi="Arial" w:cs="Arial"/>
          <w:b/>
        </w:rPr>
        <w:lastRenderedPageBreak/>
        <w:t>Purpose:</w:t>
      </w:r>
      <w:r>
        <w:rPr>
          <w:rFonts w:ascii="Arial" w:hAnsi="Arial" w:cs="Arial"/>
        </w:rPr>
        <w:t xml:space="preserve"> I am pleased to present the Iowa Department of Transportation’s (DOT) performance rep</w:t>
      </w:r>
      <w:r>
        <w:rPr>
          <w:rFonts w:ascii="Arial" w:hAnsi="Arial" w:cs="Arial"/>
        </w:rPr>
        <w:t xml:space="preserve">ort for fiscal year 2005.  This report summarizes the performance of the DOT in carrying out its responsibility of providing and preserving an adequate, safe, efficient multi-modal transportation system.  </w:t>
      </w:r>
    </w:p>
    <w:p w:rsidR="00000000" w:rsidRDefault="00DC0D47">
      <w:pPr>
        <w:rPr>
          <w:rFonts w:ascii="Arial" w:hAnsi="Arial" w:cs="Arial"/>
          <w:sz w:val="22"/>
          <w:szCs w:val="22"/>
        </w:rPr>
      </w:pPr>
    </w:p>
    <w:p w:rsidR="00000000" w:rsidRDefault="00DC0D47">
      <w:pPr>
        <w:rPr>
          <w:rFonts w:ascii="Arial" w:hAnsi="Arial" w:cs="Arial"/>
        </w:rPr>
      </w:pPr>
      <w:r>
        <w:rPr>
          <w:rFonts w:ascii="Arial" w:hAnsi="Arial" w:cs="Arial"/>
          <w:b/>
        </w:rPr>
        <w:t>Scope:</w:t>
      </w:r>
      <w:r>
        <w:rPr>
          <w:rFonts w:ascii="Arial" w:hAnsi="Arial" w:cs="Arial"/>
        </w:rPr>
        <w:t xml:space="preserve"> This report presents an overview of the de</w:t>
      </w:r>
      <w:r>
        <w:rPr>
          <w:rFonts w:ascii="Arial" w:hAnsi="Arial" w:cs="Arial"/>
        </w:rPr>
        <w:t>partment, a summary of progress on the performance plan results.</w:t>
      </w:r>
    </w:p>
    <w:p w:rsidR="00000000" w:rsidRDefault="00DC0D47">
      <w:pPr>
        <w:rPr>
          <w:rFonts w:ascii="Arial" w:hAnsi="Arial" w:cs="Arial"/>
          <w:b/>
          <w:sz w:val="22"/>
          <w:szCs w:val="22"/>
        </w:rPr>
      </w:pPr>
    </w:p>
    <w:p w:rsidR="00000000" w:rsidRDefault="00DC0D47">
      <w:pPr>
        <w:rPr>
          <w:rFonts w:ascii="Arial" w:hAnsi="Arial" w:cs="Arial"/>
          <w:b/>
        </w:rPr>
      </w:pPr>
      <w:r>
        <w:rPr>
          <w:rFonts w:ascii="Arial" w:hAnsi="Arial" w:cs="Arial"/>
          <w:b/>
        </w:rPr>
        <w:t>SUMMARY – Core Function and Key Agency Services, Products and Activities</w:t>
      </w:r>
    </w:p>
    <w:p w:rsidR="00000000" w:rsidRDefault="00DC0D47">
      <w:pPr>
        <w:rPr>
          <w:rFonts w:ascii="Arial" w:hAnsi="Arial" w:cs="Arial"/>
          <w:b/>
          <w:sz w:val="22"/>
          <w:szCs w:val="22"/>
        </w:rPr>
      </w:pPr>
    </w:p>
    <w:p w:rsidR="00000000" w:rsidRDefault="00DC0D47">
      <w:pPr>
        <w:rPr>
          <w:rFonts w:ascii="Arial" w:hAnsi="Arial" w:cs="Arial"/>
        </w:rPr>
      </w:pPr>
      <w:r>
        <w:rPr>
          <w:rFonts w:ascii="Arial" w:hAnsi="Arial" w:cs="Arial"/>
        </w:rPr>
        <w:t xml:space="preserve">The DOT monitors performance of five core functions, under which are ten services, products and activities (SPAs).  </w:t>
      </w:r>
      <w:r>
        <w:rPr>
          <w:rFonts w:ascii="Arial" w:hAnsi="Arial" w:cs="Arial"/>
        </w:rPr>
        <w:t>In all, 49 measures are used to monitor the core functions and SPAs in the DOT’s performance plan. (See Iowa DOT Performance Report – FY2005, pages 1A-9A.)</w:t>
      </w:r>
    </w:p>
    <w:p w:rsidR="00000000" w:rsidRDefault="00DC0D47">
      <w:pPr>
        <w:rPr>
          <w:rFonts w:ascii="Arial" w:hAnsi="Arial" w:cs="Arial"/>
          <w:sz w:val="22"/>
          <w:szCs w:val="22"/>
        </w:rPr>
      </w:pPr>
    </w:p>
    <w:p w:rsidR="00000000" w:rsidRDefault="00DC0D47">
      <w:pPr>
        <w:rPr>
          <w:rFonts w:ascii="Arial" w:hAnsi="Arial" w:cs="Arial"/>
        </w:rPr>
      </w:pPr>
      <w:r>
        <w:rPr>
          <w:rFonts w:ascii="Arial" w:hAnsi="Arial" w:cs="Arial"/>
        </w:rPr>
        <w:t>Overall, DOT’s performance was excellent in fiscal year 2005.  Of the 49 measures in the DOT’s perf</w:t>
      </w:r>
      <w:r>
        <w:rPr>
          <w:rFonts w:ascii="Arial" w:hAnsi="Arial" w:cs="Arial"/>
        </w:rPr>
        <w:t>ormance plan, 42 measures (86%) met or exceeded their targets.  This is an overall increase of 26 percentage points over performance in FY2004.</w:t>
      </w:r>
    </w:p>
    <w:p w:rsidR="00000000" w:rsidRDefault="00DC0D47">
      <w:pPr>
        <w:rPr>
          <w:rFonts w:ascii="Arial" w:hAnsi="Arial" w:cs="Arial"/>
        </w:rPr>
      </w:pPr>
    </w:p>
    <w:p w:rsidR="00000000" w:rsidRDefault="00DC0D47">
      <w:pPr>
        <w:rPr>
          <w:rFonts w:ascii="Arial" w:hAnsi="Arial" w:cs="Arial"/>
        </w:rPr>
      </w:pPr>
      <w:r>
        <w:rPr>
          <w:rFonts w:ascii="Arial" w:hAnsi="Arial" w:cs="Arial"/>
        </w:rPr>
        <w:t>Performance measures monitoring the core functions of Physical Asset Management and Resource Management show th</w:t>
      </w:r>
      <w:r>
        <w:rPr>
          <w:rFonts w:ascii="Arial" w:hAnsi="Arial" w:cs="Arial"/>
        </w:rPr>
        <w:t>e DOT has done extremely well in managing resources.  A total of 16 of the 18 (89%) core function and SPA measures met or exceeded their predetermined targets.  Overall performance increased 3 percentage points over FY2004 performance.</w:t>
      </w:r>
    </w:p>
    <w:p w:rsidR="00000000" w:rsidRDefault="00DC0D47">
      <w:pPr>
        <w:rPr>
          <w:rFonts w:ascii="Arial" w:hAnsi="Arial" w:cs="Arial"/>
          <w:b/>
        </w:rPr>
      </w:pPr>
      <w:r>
        <w:rPr>
          <w:rFonts w:ascii="Arial" w:hAnsi="Arial" w:cs="Arial"/>
          <w:b/>
        </w:rPr>
        <w:lastRenderedPageBreak/>
        <w:t>DOT Performance Plan</w:t>
      </w:r>
      <w:r>
        <w:rPr>
          <w:rFonts w:ascii="Arial" w:hAnsi="Arial" w:cs="Arial"/>
          <w:b/>
        </w:rPr>
        <w:t xml:space="preserve"> – Targets Met</w:t>
      </w:r>
    </w:p>
    <w:p w:rsidR="00000000" w:rsidRDefault="00DC0D47">
      <w:pPr>
        <w:rPr>
          <w:rFonts w:ascii="Arial" w:hAnsi="Arial" w:cs="Arial"/>
          <w:sz w:val="16"/>
          <w:szCs w:val="16"/>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649"/>
        <w:gridCol w:w="1007"/>
        <w:gridCol w:w="880"/>
      </w:tblGrid>
      <w:tr w:rsidR="00000000">
        <w:tc>
          <w:tcPr>
            <w:tcW w:w="2649" w:type="dxa"/>
            <w:tcBorders>
              <w:bottom w:val="single" w:sz="12" w:space="0" w:color="auto"/>
              <w:right w:val="single" w:sz="12" w:space="0" w:color="auto"/>
            </w:tcBorders>
          </w:tcPr>
          <w:p w:rsidR="00000000" w:rsidRDefault="00DC0D47">
            <w:pPr>
              <w:rPr>
                <w:rFonts w:ascii="Arial" w:hAnsi="Arial" w:cs="Arial"/>
                <w:b/>
                <w:sz w:val="20"/>
                <w:szCs w:val="20"/>
              </w:rPr>
            </w:pPr>
            <w:r>
              <w:rPr>
                <w:rFonts w:ascii="Arial" w:hAnsi="Arial" w:cs="Arial"/>
                <w:b/>
                <w:sz w:val="20"/>
                <w:szCs w:val="20"/>
              </w:rPr>
              <w:t xml:space="preserve">Core Function </w:t>
            </w:r>
          </w:p>
          <w:p w:rsidR="00000000" w:rsidRDefault="00DC0D47">
            <w:pPr>
              <w:ind w:left="120"/>
              <w:rPr>
                <w:rFonts w:ascii="Arial" w:hAnsi="Arial" w:cs="Arial"/>
                <w:i/>
                <w:sz w:val="22"/>
                <w:szCs w:val="22"/>
              </w:rPr>
            </w:pPr>
            <w:r>
              <w:rPr>
                <w:rFonts w:ascii="Arial" w:hAnsi="Arial" w:cs="Arial"/>
                <w:i/>
                <w:sz w:val="20"/>
                <w:szCs w:val="20"/>
              </w:rPr>
              <w:t>SPA</w:t>
            </w:r>
          </w:p>
        </w:tc>
        <w:tc>
          <w:tcPr>
            <w:tcW w:w="1007" w:type="dxa"/>
            <w:tcBorders>
              <w:top w:val="single" w:sz="18" w:space="0" w:color="auto"/>
              <w:left w:val="single" w:sz="12" w:space="0" w:color="auto"/>
              <w:bottom w:val="single" w:sz="12" w:space="0" w:color="auto"/>
            </w:tcBorders>
            <w:vAlign w:val="center"/>
          </w:tcPr>
          <w:p w:rsidR="00000000" w:rsidRDefault="00DC0D47">
            <w:pPr>
              <w:jc w:val="center"/>
              <w:rPr>
                <w:rFonts w:ascii="Arial" w:hAnsi="Arial" w:cs="Arial"/>
                <w:sz w:val="18"/>
                <w:szCs w:val="18"/>
              </w:rPr>
            </w:pPr>
            <w:r>
              <w:rPr>
                <w:rFonts w:ascii="Arial" w:hAnsi="Arial" w:cs="Arial"/>
                <w:sz w:val="18"/>
                <w:szCs w:val="18"/>
              </w:rPr>
              <w:t># of Measures</w:t>
            </w:r>
          </w:p>
        </w:tc>
        <w:tc>
          <w:tcPr>
            <w:tcW w:w="880" w:type="dxa"/>
            <w:tcBorders>
              <w:bottom w:val="single" w:sz="12" w:space="0" w:color="auto"/>
            </w:tcBorders>
            <w:vAlign w:val="center"/>
          </w:tcPr>
          <w:p w:rsidR="00000000" w:rsidRDefault="00DC0D47">
            <w:pPr>
              <w:jc w:val="center"/>
              <w:rPr>
                <w:rFonts w:ascii="Arial" w:hAnsi="Arial" w:cs="Arial"/>
                <w:sz w:val="18"/>
                <w:szCs w:val="18"/>
              </w:rPr>
            </w:pPr>
            <w:r>
              <w:rPr>
                <w:rFonts w:ascii="Arial" w:hAnsi="Arial" w:cs="Arial"/>
                <w:sz w:val="18"/>
                <w:szCs w:val="18"/>
              </w:rPr>
              <w:t>Targets Met</w:t>
            </w:r>
          </w:p>
        </w:tc>
      </w:tr>
      <w:tr w:rsidR="00000000">
        <w:tc>
          <w:tcPr>
            <w:tcW w:w="2649" w:type="dxa"/>
            <w:tcBorders>
              <w:top w:val="single" w:sz="12" w:space="0" w:color="auto"/>
              <w:bottom w:val="single" w:sz="6" w:space="0" w:color="auto"/>
              <w:right w:val="single" w:sz="12" w:space="0" w:color="auto"/>
            </w:tcBorders>
          </w:tcPr>
          <w:p w:rsidR="00000000" w:rsidRDefault="00DC0D47">
            <w:pPr>
              <w:rPr>
                <w:rFonts w:ascii="Arial" w:hAnsi="Arial" w:cs="Arial"/>
                <w:b/>
                <w:sz w:val="20"/>
                <w:szCs w:val="20"/>
              </w:rPr>
            </w:pPr>
            <w:r>
              <w:rPr>
                <w:rFonts w:ascii="Arial" w:hAnsi="Arial" w:cs="Arial"/>
                <w:b/>
                <w:sz w:val="20"/>
                <w:szCs w:val="20"/>
              </w:rPr>
              <w:t>Enforcement &amp; Investigation</w:t>
            </w:r>
          </w:p>
        </w:tc>
        <w:tc>
          <w:tcPr>
            <w:tcW w:w="1007" w:type="dxa"/>
            <w:tcBorders>
              <w:top w:val="single" w:sz="12" w:space="0" w:color="auto"/>
              <w:left w:val="single" w:sz="12" w:space="0" w:color="auto"/>
              <w:bottom w:val="single" w:sz="6" w:space="0" w:color="auto"/>
            </w:tcBorders>
            <w:vAlign w:val="center"/>
          </w:tcPr>
          <w:p w:rsidR="00000000" w:rsidRDefault="00DC0D47">
            <w:pPr>
              <w:jc w:val="center"/>
              <w:rPr>
                <w:rFonts w:ascii="Arial" w:hAnsi="Arial" w:cs="Arial"/>
                <w:sz w:val="20"/>
                <w:szCs w:val="20"/>
              </w:rPr>
            </w:pPr>
            <w:r>
              <w:rPr>
                <w:rFonts w:ascii="Arial" w:hAnsi="Arial" w:cs="Arial"/>
                <w:sz w:val="20"/>
                <w:szCs w:val="20"/>
              </w:rPr>
              <w:t>2</w:t>
            </w:r>
          </w:p>
        </w:tc>
        <w:tc>
          <w:tcPr>
            <w:tcW w:w="880" w:type="dxa"/>
            <w:tcBorders>
              <w:top w:val="single" w:sz="12" w:space="0" w:color="auto"/>
              <w:bottom w:val="single" w:sz="6" w:space="0" w:color="auto"/>
            </w:tcBorders>
            <w:vAlign w:val="center"/>
          </w:tcPr>
          <w:p w:rsidR="00000000" w:rsidRDefault="00DC0D47">
            <w:pPr>
              <w:jc w:val="center"/>
              <w:rPr>
                <w:rFonts w:ascii="Arial" w:hAnsi="Arial" w:cs="Arial"/>
                <w:sz w:val="20"/>
                <w:szCs w:val="20"/>
              </w:rPr>
            </w:pPr>
            <w:r>
              <w:rPr>
                <w:rFonts w:ascii="Arial" w:hAnsi="Arial" w:cs="Arial"/>
                <w:sz w:val="20"/>
                <w:szCs w:val="20"/>
              </w:rPr>
              <w:t>2</w:t>
            </w:r>
          </w:p>
        </w:tc>
      </w:tr>
      <w:tr w:rsidR="00000000">
        <w:tc>
          <w:tcPr>
            <w:tcW w:w="2649" w:type="dxa"/>
            <w:tcBorders>
              <w:top w:val="single" w:sz="6" w:space="0" w:color="auto"/>
              <w:bottom w:val="single" w:sz="12" w:space="0" w:color="auto"/>
              <w:right w:val="single" w:sz="12" w:space="0" w:color="auto"/>
            </w:tcBorders>
          </w:tcPr>
          <w:p w:rsidR="00000000" w:rsidRDefault="00DC0D47">
            <w:pPr>
              <w:ind w:left="120"/>
              <w:rPr>
                <w:rFonts w:ascii="Arial" w:hAnsi="Arial" w:cs="Arial"/>
                <w:i/>
                <w:sz w:val="20"/>
                <w:szCs w:val="20"/>
              </w:rPr>
            </w:pPr>
            <w:r>
              <w:rPr>
                <w:rFonts w:ascii="Arial" w:hAnsi="Arial" w:cs="Arial"/>
                <w:i/>
                <w:sz w:val="20"/>
                <w:szCs w:val="20"/>
              </w:rPr>
              <w:t>Motor Vehicle Enforcement</w:t>
            </w:r>
          </w:p>
        </w:tc>
        <w:tc>
          <w:tcPr>
            <w:tcW w:w="1007" w:type="dxa"/>
            <w:tcBorders>
              <w:top w:val="single" w:sz="6" w:space="0" w:color="auto"/>
              <w:left w:val="single" w:sz="12" w:space="0" w:color="auto"/>
              <w:bottom w:val="single" w:sz="12" w:space="0" w:color="auto"/>
            </w:tcBorders>
            <w:vAlign w:val="center"/>
          </w:tcPr>
          <w:p w:rsidR="00000000" w:rsidRDefault="00DC0D47">
            <w:pPr>
              <w:jc w:val="center"/>
              <w:rPr>
                <w:rFonts w:ascii="Arial" w:hAnsi="Arial" w:cs="Arial"/>
                <w:sz w:val="20"/>
                <w:szCs w:val="20"/>
              </w:rPr>
            </w:pPr>
            <w:r>
              <w:rPr>
                <w:rFonts w:ascii="Arial" w:hAnsi="Arial" w:cs="Arial"/>
                <w:sz w:val="20"/>
                <w:szCs w:val="20"/>
              </w:rPr>
              <w:t>5</w:t>
            </w:r>
          </w:p>
        </w:tc>
        <w:tc>
          <w:tcPr>
            <w:tcW w:w="880" w:type="dxa"/>
            <w:tcBorders>
              <w:top w:val="single" w:sz="6" w:space="0" w:color="auto"/>
              <w:bottom w:val="single" w:sz="12" w:space="0" w:color="auto"/>
            </w:tcBorders>
            <w:vAlign w:val="center"/>
          </w:tcPr>
          <w:p w:rsidR="00000000" w:rsidRDefault="00DC0D47">
            <w:pPr>
              <w:jc w:val="center"/>
              <w:rPr>
                <w:rFonts w:ascii="Arial" w:hAnsi="Arial" w:cs="Arial"/>
                <w:sz w:val="20"/>
                <w:szCs w:val="20"/>
              </w:rPr>
            </w:pPr>
            <w:r>
              <w:rPr>
                <w:rFonts w:ascii="Arial" w:hAnsi="Arial" w:cs="Arial"/>
                <w:sz w:val="20"/>
                <w:szCs w:val="20"/>
              </w:rPr>
              <w:t>4</w:t>
            </w:r>
          </w:p>
        </w:tc>
      </w:tr>
      <w:tr w:rsidR="00000000">
        <w:tc>
          <w:tcPr>
            <w:tcW w:w="2649" w:type="dxa"/>
            <w:tcBorders>
              <w:top w:val="single" w:sz="12" w:space="0" w:color="auto"/>
              <w:bottom w:val="single" w:sz="6" w:space="0" w:color="auto"/>
              <w:right w:val="single" w:sz="12" w:space="0" w:color="auto"/>
            </w:tcBorders>
          </w:tcPr>
          <w:p w:rsidR="00000000" w:rsidRDefault="00DC0D47">
            <w:pPr>
              <w:rPr>
                <w:rFonts w:ascii="Arial" w:hAnsi="Arial" w:cs="Arial"/>
                <w:b/>
                <w:sz w:val="20"/>
                <w:szCs w:val="20"/>
              </w:rPr>
            </w:pPr>
            <w:r>
              <w:rPr>
                <w:rFonts w:ascii="Arial" w:hAnsi="Arial" w:cs="Arial"/>
                <w:b/>
                <w:sz w:val="20"/>
                <w:szCs w:val="20"/>
              </w:rPr>
              <w:t>Physical Asset Management</w:t>
            </w:r>
          </w:p>
        </w:tc>
        <w:tc>
          <w:tcPr>
            <w:tcW w:w="1007" w:type="dxa"/>
            <w:tcBorders>
              <w:top w:val="single" w:sz="12" w:space="0" w:color="auto"/>
              <w:left w:val="single" w:sz="12" w:space="0" w:color="auto"/>
              <w:bottom w:val="single" w:sz="6" w:space="0" w:color="auto"/>
            </w:tcBorders>
            <w:vAlign w:val="center"/>
          </w:tcPr>
          <w:p w:rsidR="00000000" w:rsidRDefault="00DC0D47">
            <w:pPr>
              <w:jc w:val="center"/>
              <w:rPr>
                <w:rFonts w:ascii="Arial" w:hAnsi="Arial" w:cs="Arial"/>
                <w:sz w:val="20"/>
                <w:szCs w:val="20"/>
              </w:rPr>
            </w:pPr>
            <w:r>
              <w:rPr>
                <w:rFonts w:ascii="Arial" w:hAnsi="Arial" w:cs="Arial"/>
                <w:sz w:val="20"/>
                <w:szCs w:val="20"/>
              </w:rPr>
              <w:t>2</w:t>
            </w:r>
          </w:p>
        </w:tc>
        <w:tc>
          <w:tcPr>
            <w:tcW w:w="880" w:type="dxa"/>
            <w:tcBorders>
              <w:top w:val="single" w:sz="12" w:space="0" w:color="auto"/>
              <w:bottom w:val="single" w:sz="6" w:space="0" w:color="auto"/>
            </w:tcBorders>
            <w:vAlign w:val="center"/>
          </w:tcPr>
          <w:p w:rsidR="00000000" w:rsidRDefault="00DC0D47">
            <w:pPr>
              <w:jc w:val="center"/>
              <w:rPr>
                <w:rFonts w:ascii="Arial" w:hAnsi="Arial" w:cs="Arial"/>
                <w:sz w:val="20"/>
                <w:szCs w:val="20"/>
              </w:rPr>
            </w:pPr>
            <w:r>
              <w:rPr>
                <w:rFonts w:ascii="Arial" w:hAnsi="Arial" w:cs="Arial"/>
                <w:sz w:val="20"/>
                <w:szCs w:val="20"/>
              </w:rPr>
              <w:t>2</w:t>
            </w:r>
          </w:p>
        </w:tc>
      </w:tr>
      <w:tr w:rsidR="00000000">
        <w:tc>
          <w:tcPr>
            <w:tcW w:w="2649" w:type="dxa"/>
            <w:tcBorders>
              <w:top w:val="single" w:sz="6" w:space="0" w:color="auto"/>
              <w:bottom w:val="single" w:sz="12" w:space="0" w:color="auto"/>
              <w:right w:val="single" w:sz="12" w:space="0" w:color="auto"/>
            </w:tcBorders>
          </w:tcPr>
          <w:p w:rsidR="00000000" w:rsidRDefault="00DC0D47">
            <w:pPr>
              <w:ind w:left="120"/>
              <w:rPr>
                <w:rFonts w:ascii="Arial" w:hAnsi="Arial" w:cs="Arial"/>
                <w:i/>
                <w:sz w:val="20"/>
                <w:szCs w:val="20"/>
              </w:rPr>
            </w:pPr>
            <w:r>
              <w:rPr>
                <w:rFonts w:ascii="Arial" w:hAnsi="Arial" w:cs="Arial"/>
                <w:i/>
                <w:sz w:val="20"/>
                <w:szCs w:val="20"/>
              </w:rPr>
              <w:t>Vertical/Fixed Asset Management</w:t>
            </w:r>
          </w:p>
        </w:tc>
        <w:tc>
          <w:tcPr>
            <w:tcW w:w="1007" w:type="dxa"/>
            <w:tcBorders>
              <w:top w:val="single" w:sz="6" w:space="0" w:color="auto"/>
              <w:left w:val="single" w:sz="12" w:space="0" w:color="auto"/>
              <w:bottom w:val="single" w:sz="12" w:space="0" w:color="auto"/>
            </w:tcBorders>
            <w:vAlign w:val="center"/>
          </w:tcPr>
          <w:p w:rsidR="00000000" w:rsidRDefault="00DC0D47">
            <w:pPr>
              <w:jc w:val="center"/>
              <w:rPr>
                <w:rFonts w:ascii="Arial" w:hAnsi="Arial" w:cs="Arial"/>
                <w:sz w:val="20"/>
                <w:szCs w:val="20"/>
              </w:rPr>
            </w:pPr>
            <w:r>
              <w:rPr>
                <w:rFonts w:ascii="Arial" w:hAnsi="Arial" w:cs="Arial"/>
                <w:sz w:val="20"/>
                <w:szCs w:val="20"/>
              </w:rPr>
              <w:t>3</w:t>
            </w:r>
          </w:p>
        </w:tc>
        <w:tc>
          <w:tcPr>
            <w:tcW w:w="880" w:type="dxa"/>
            <w:tcBorders>
              <w:top w:val="single" w:sz="6" w:space="0" w:color="auto"/>
              <w:bottom w:val="single" w:sz="12" w:space="0" w:color="auto"/>
            </w:tcBorders>
            <w:vAlign w:val="center"/>
          </w:tcPr>
          <w:p w:rsidR="00000000" w:rsidRDefault="00DC0D47">
            <w:pPr>
              <w:jc w:val="center"/>
              <w:rPr>
                <w:rFonts w:ascii="Arial" w:hAnsi="Arial" w:cs="Arial"/>
                <w:sz w:val="20"/>
                <w:szCs w:val="20"/>
              </w:rPr>
            </w:pPr>
            <w:r>
              <w:rPr>
                <w:rFonts w:ascii="Arial" w:hAnsi="Arial" w:cs="Arial"/>
                <w:sz w:val="20"/>
                <w:szCs w:val="20"/>
              </w:rPr>
              <w:t>3</w:t>
            </w:r>
          </w:p>
        </w:tc>
      </w:tr>
      <w:tr w:rsidR="00000000">
        <w:tc>
          <w:tcPr>
            <w:tcW w:w="2649" w:type="dxa"/>
            <w:tcBorders>
              <w:top w:val="single" w:sz="12" w:space="0" w:color="auto"/>
              <w:bottom w:val="single" w:sz="6" w:space="0" w:color="auto"/>
              <w:right w:val="single" w:sz="12" w:space="0" w:color="auto"/>
            </w:tcBorders>
          </w:tcPr>
          <w:p w:rsidR="00000000" w:rsidRDefault="00DC0D47">
            <w:pPr>
              <w:rPr>
                <w:rFonts w:ascii="Arial" w:hAnsi="Arial" w:cs="Arial"/>
                <w:b/>
                <w:sz w:val="20"/>
                <w:szCs w:val="20"/>
              </w:rPr>
            </w:pPr>
            <w:r>
              <w:rPr>
                <w:rFonts w:ascii="Arial" w:hAnsi="Arial" w:cs="Arial"/>
                <w:b/>
                <w:sz w:val="20"/>
                <w:szCs w:val="20"/>
              </w:rPr>
              <w:t>Regulation and Compliance</w:t>
            </w:r>
          </w:p>
        </w:tc>
        <w:tc>
          <w:tcPr>
            <w:tcW w:w="1007" w:type="dxa"/>
            <w:tcBorders>
              <w:top w:val="single" w:sz="12" w:space="0" w:color="auto"/>
              <w:left w:val="single" w:sz="12" w:space="0" w:color="auto"/>
              <w:bottom w:val="single" w:sz="6" w:space="0" w:color="auto"/>
            </w:tcBorders>
            <w:vAlign w:val="center"/>
          </w:tcPr>
          <w:p w:rsidR="00000000" w:rsidRDefault="00DC0D47">
            <w:pPr>
              <w:jc w:val="center"/>
              <w:rPr>
                <w:rFonts w:ascii="Arial" w:hAnsi="Arial" w:cs="Arial"/>
                <w:sz w:val="20"/>
                <w:szCs w:val="20"/>
              </w:rPr>
            </w:pPr>
            <w:r>
              <w:rPr>
                <w:rFonts w:ascii="Arial" w:hAnsi="Arial" w:cs="Arial"/>
                <w:sz w:val="20"/>
                <w:szCs w:val="20"/>
              </w:rPr>
              <w:t>2</w:t>
            </w:r>
          </w:p>
        </w:tc>
        <w:tc>
          <w:tcPr>
            <w:tcW w:w="880" w:type="dxa"/>
            <w:tcBorders>
              <w:top w:val="single" w:sz="12" w:space="0" w:color="auto"/>
              <w:bottom w:val="single" w:sz="6" w:space="0" w:color="auto"/>
            </w:tcBorders>
            <w:vAlign w:val="center"/>
          </w:tcPr>
          <w:p w:rsidR="00000000" w:rsidRDefault="00DC0D47">
            <w:pPr>
              <w:jc w:val="center"/>
              <w:rPr>
                <w:rFonts w:ascii="Arial" w:hAnsi="Arial" w:cs="Arial"/>
                <w:sz w:val="20"/>
                <w:szCs w:val="20"/>
              </w:rPr>
            </w:pPr>
            <w:r>
              <w:rPr>
                <w:rFonts w:ascii="Arial" w:hAnsi="Arial" w:cs="Arial"/>
                <w:sz w:val="20"/>
                <w:szCs w:val="20"/>
              </w:rPr>
              <w:t>2</w:t>
            </w:r>
          </w:p>
        </w:tc>
      </w:tr>
      <w:tr w:rsidR="00000000">
        <w:tc>
          <w:tcPr>
            <w:tcW w:w="2649" w:type="dxa"/>
            <w:tcBorders>
              <w:top w:val="single" w:sz="6" w:space="0" w:color="auto"/>
              <w:bottom w:val="single" w:sz="12" w:space="0" w:color="auto"/>
              <w:right w:val="single" w:sz="12" w:space="0" w:color="auto"/>
            </w:tcBorders>
          </w:tcPr>
          <w:p w:rsidR="00000000" w:rsidRDefault="00DC0D47">
            <w:pPr>
              <w:ind w:left="120"/>
              <w:rPr>
                <w:rFonts w:ascii="Arial" w:hAnsi="Arial" w:cs="Arial"/>
                <w:i/>
                <w:sz w:val="20"/>
                <w:szCs w:val="20"/>
              </w:rPr>
            </w:pPr>
            <w:r>
              <w:rPr>
                <w:rFonts w:ascii="Arial" w:hAnsi="Arial" w:cs="Arial"/>
                <w:i/>
                <w:sz w:val="20"/>
                <w:szCs w:val="20"/>
              </w:rPr>
              <w:t>Driver Services</w:t>
            </w:r>
          </w:p>
        </w:tc>
        <w:tc>
          <w:tcPr>
            <w:tcW w:w="1007" w:type="dxa"/>
            <w:tcBorders>
              <w:top w:val="single" w:sz="6" w:space="0" w:color="auto"/>
              <w:left w:val="single" w:sz="12" w:space="0" w:color="auto"/>
              <w:bottom w:val="single" w:sz="12" w:space="0" w:color="auto"/>
            </w:tcBorders>
            <w:vAlign w:val="center"/>
          </w:tcPr>
          <w:p w:rsidR="00000000" w:rsidRDefault="00DC0D47">
            <w:pPr>
              <w:jc w:val="center"/>
              <w:rPr>
                <w:rFonts w:ascii="Arial" w:hAnsi="Arial" w:cs="Arial"/>
                <w:sz w:val="20"/>
                <w:szCs w:val="20"/>
              </w:rPr>
            </w:pPr>
            <w:r>
              <w:rPr>
                <w:rFonts w:ascii="Arial" w:hAnsi="Arial" w:cs="Arial"/>
                <w:sz w:val="20"/>
                <w:szCs w:val="20"/>
              </w:rPr>
              <w:t>6</w:t>
            </w:r>
          </w:p>
        </w:tc>
        <w:tc>
          <w:tcPr>
            <w:tcW w:w="880" w:type="dxa"/>
            <w:tcBorders>
              <w:top w:val="single" w:sz="6" w:space="0" w:color="auto"/>
              <w:bottom w:val="single" w:sz="12" w:space="0" w:color="auto"/>
            </w:tcBorders>
            <w:vAlign w:val="center"/>
          </w:tcPr>
          <w:p w:rsidR="00000000" w:rsidRDefault="00DC0D47">
            <w:pPr>
              <w:jc w:val="center"/>
              <w:rPr>
                <w:rFonts w:ascii="Arial" w:hAnsi="Arial" w:cs="Arial"/>
                <w:sz w:val="20"/>
                <w:szCs w:val="20"/>
              </w:rPr>
            </w:pPr>
            <w:r>
              <w:rPr>
                <w:rFonts w:ascii="Arial" w:hAnsi="Arial" w:cs="Arial"/>
                <w:sz w:val="20"/>
                <w:szCs w:val="20"/>
              </w:rPr>
              <w:t>5</w:t>
            </w:r>
          </w:p>
        </w:tc>
      </w:tr>
      <w:tr w:rsidR="00000000">
        <w:tc>
          <w:tcPr>
            <w:tcW w:w="2649" w:type="dxa"/>
            <w:tcBorders>
              <w:top w:val="single" w:sz="12" w:space="0" w:color="auto"/>
              <w:bottom w:val="single" w:sz="6" w:space="0" w:color="auto"/>
              <w:right w:val="single" w:sz="12" w:space="0" w:color="auto"/>
            </w:tcBorders>
          </w:tcPr>
          <w:p w:rsidR="00000000" w:rsidRDefault="00DC0D47">
            <w:pPr>
              <w:rPr>
                <w:rFonts w:ascii="Arial" w:hAnsi="Arial" w:cs="Arial"/>
                <w:b/>
                <w:sz w:val="20"/>
                <w:szCs w:val="20"/>
              </w:rPr>
            </w:pPr>
            <w:r>
              <w:rPr>
                <w:rFonts w:ascii="Arial" w:hAnsi="Arial" w:cs="Arial"/>
                <w:b/>
                <w:sz w:val="20"/>
                <w:szCs w:val="20"/>
              </w:rPr>
              <w:t>Resource M</w:t>
            </w:r>
            <w:r>
              <w:rPr>
                <w:rFonts w:ascii="Arial" w:hAnsi="Arial" w:cs="Arial"/>
                <w:b/>
                <w:sz w:val="20"/>
                <w:szCs w:val="20"/>
              </w:rPr>
              <w:t>anagement</w:t>
            </w:r>
          </w:p>
        </w:tc>
        <w:tc>
          <w:tcPr>
            <w:tcW w:w="1007" w:type="dxa"/>
            <w:tcBorders>
              <w:top w:val="single" w:sz="12" w:space="0" w:color="auto"/>
              <w:left w:val="single" w:sz="12" w:space="0" w:color="auto"/>
              <w:bottom w:val="single" w:sz="6" w:space="0" w:color="auto"/>
            </w:tcBorders>
            <w:vAlign w:val="center"/>
          </w:tcPr>
          <w:p w:rsidR="00000000" w:rsidRDefault="00DC0D47">
            <w:pPr>
              <w:jc w:val="center"/>
              <w:rPr>
                <w:rFonts w:ascii="Arial" w:hAnsi="Arial" w:cs="Arial"/>
                <w:sz w:val="20"/>
                <w:szCs w:val="20"/>
              </w:rPr>
            </w:pPr>
            <w:r>
              <w:rPr>
                <w:rFonts w:ascii="Arial" w:hAnsi="Arial" w:cs="Arial"/>
                <w:sz w:val="20"/>
                <w:szCs w:val="20"/>
              </w:rPr>
              <w:t>5</w:t>
            </w:r>
          </w:p>
        </w:tc>
        <w:tc>
          <w:tcPr>
            <w:tcW w:w="880" w:type="dxa"/>
            <w:tcBorders>
              <w:top w:val="single" w:sz="12" w:space="0" w:color="auto"/>
              <w:bottom w:val="single" w:sz="6" w:space="0" w:color="auto"/>
            </w:tcBorders>
            <w:vAlign w:val="center"/>
          </w:tcPr>
          <w:p w:rsidR="00000000" w:rsidRDefault="00DC0D47">
            <w:pPr>
              <w:jc w:val="center"/>
              <w:rPr>
                <w:rFonts w:ascii="Arial" w:hAnsi="Arial" w:cs="Arial"/>
                <w:sz w:val="20"/>
                <w:szCs w:val="20"/>
              </w:rPr>
            </w:pPr>
            <w:r>
              <w:rPr>
                <w:rFonts w:ascii="Arial" w:hAnsi="Arial" w:cs="Arial"/>
                <w:sz w:val="20"/>
                <w:szCs w:val="20"/>
              </w:rPr>
              <w:t>5</w:t>
            </w:r>
          </w:p>
        </w:tc>
      </w:tr>
      <w:tr w:rsidR="00000000">
        <w:tc>
          <w:tcPr>
            <w:tcW w:w="2649" w:type="dxa"/>
            <w:tcBorders>
              <w:top w:val="single" w:sz="6" w:space="0" w:color="auto"/>
              <w:right w:val="single" w:sz="12" w:space="0" w:color="auto"/>
            </w:tcBorders>
          </w:tcPr>
          <w:p w:rsidR="00000000" w:rsidRDefault="00DC0D47">
            <w:pPr>
              <w:ind w:left="120"/>
              <w:rPr>
                <w:rFonts w:ascii="Arial" w:hAnsi="Arial" w:cs="Arial"/>
                <w:i/>
                <w:sz w:val="20"/>
                <w:szCs w:val="20"/>
              </w:rPr>
            </w:pPr>
            <w:r>
              <w:rPr>
                <w:rFonts w:ascii="Arial" w:hAnsi="Arial" w:cs="Arial"/>
                <w:i/>
                <w:sz w:val="20"/>
                <w:szCs w:val="20"/>
              </w:rPr>
              <w:t>Information Management</w:t>
            </w:r>
          </w:p>
        </w:tc>
        <w:tc>
          <w:tcPr>
            <w:tcW w:w="1007" w:type="dxa"/>
            <w:tcBorders>
              <w:top w:val="single" w:sz="6" w:space="0" w:color="auto"/>
              <w:left w:val="single" w:sz="12" w:space="0" w:color="auto"/>
            </w:tcBorders>
            <w:vAlign w:val="center"/>
          </w:tcPr>
          <w:p w:rsidR="00000000" w:rsidRDefault="00DC0D47">
            <w:pPr>
              <w:jc w:val="center"/>
              <w:rPr>
                <w:rFonts w:ascii="Arial" w:hAnsi="Arial" w:cs="Arial"/>
                <w:sz w:val="20"/>
                <w:szCs w:val="20"/>
              </w:rPr>
            </w:pPr>
            <w:r>
              <w:rPr>
                <w:rFonts w:ascii="Arial" w:hAnsi="Arial" w:cs="Arial"/>
                <w:sz w:val="20"/>
                <w:szCs w:val="20"/>
              </w:rPr>
              <w:t>1</w:t>
            </w:r>
          </w:p>
        </w:tc>
        <w:tc>
          <w:tcPr>
            <w:tcW w:w="880" w:type="dxa"/>
            <w:tcBorders>
              <w:top w:val="single" w:sz="6" w:space="0" w:color="auto"/>
            </w:tcBorders>
            <w:vAlign w:val="center"/>
          </w:tcPr>
          <w:p w:rsidR="00000000" w:rsidRDefault="00DC0D47">
            <w:pPr>
              <w:jc w:val="center"/>
              <w:rPr>
                <w:rFonts w:ascii="Arial" w:hAnsi="Arial" w:cs="Arial"/>
                <w:sz w:val="20"/>
                <w:szCs w:val="20"/>
              </w:rPr>
            </w:pPr>
            <w:r>
              <w:rPr>
                <w:rFonts w:ascii="Arial" w:hAnsi="Arial" w:cs="Arial"/>
                <w:sz w:val="20"/>
                <w:szCs w:val="20"/>
              </w:rPr>
              <w:t>1</w:t>
            </w:r>
          </w:p>
        </w:tc>
      </w:tr>
      <w:tr w:rsidR="00000000">
        <w:tc>
          <w:tcPr>
            <w:tcW w:w="2649" w:type="dxa"/>
            <w:tcBorders>
              <w:right w:val="single" w:sz="12" w:space="0" w:color="auto"/>
            </w:tcBorders>
          </w:tcPr>
          <w:p w:rsidR="00000000" w:rsidRDefault="00DC0D47">
            <w:pPr>
              <w:ind w:left="120"/>
              <w:rPr>
                <w:rFonts w:ascii="Arial" w:hAnsi="Arial" w:cs="Arial"/>
                <w:i/>
                <w:sz w:val="20"/>
                <w:szCs w:val="20"/>
              </w:rPr>
            </w:pPr>
            <w:r>
              <w:rPr>
                <w:rFonts w:ascii="Arial" w:hAnsi="Arial" w:cs="Arial"/>
                <w:i/>
                <w:sz w:val="20"/>
                <w:szCs w:val="20"/>
              </w:rPr>
              <w:t>Information Technology</w:t>
            </w:r>
          </w:p>
        </w:tc>
        <w:tc>
          <w:tcPr>
            <w:tcW w:w="1007" w:type="dxa"/>
            <w:tcBorders>
              <w:left w:val="single" w:sz="12" w:space="0" w:color="auto"/>
            </w:tcBorders>
            <w:vAlign w:val="center"/>
          </w:tcPr>
          <w:p w:rsidR="00000000" w:rsidRDefault="00DC0D47">
            <w:pPr>
              <w:jc w:val="center"/>
              <w:rPr>
                <w:rFonts w:ascii="Arial" w:hAnsi="Arial" w:cs="Arial"/>
                <w:sz w:val="20"/>
                <w:szCs w:val="20"/>
              </w:rPr>
            </w:pPr>
            <w:r>
              <w:rPr>
                <w:rFonts w:ascii="Arial" w:hAnsi="Arial" w:cs="Arial"/>
                <w:sz w:val="20"/>
                <w:szCs w:val="20"/>
              </w:rPr>
              <w:t>3</w:t>
            </w:r>
          </w:p>
        </w:tc>
        <w:tc>
          <w:tcPr>
            <w:tcW w:w="880" w:type="dxa"/>
            <w:vAlign w:val="center"/>
          </w:tcPr>
          <w:p w:rsidR="00000000" w:rsidRDefault="00DC0D47">
            <w:pPr>
              <w:jc w:val="center"/>
              <w:rPr>
                <w:rFonts w:ascii="Arial" w:hAnsi="Arial" w:cs="Arial"/>
                <w:sz w:val="20"/>
                <w:szCs w:val="20"/>
              </w:rPr>
            </w:pPr>
            <w:r>
              <w:rPr>
                <w:rFonts w:ascii="Arial" w:hAnsi="Arial" w:cs="Arial"/>
                <w:sz w:val="20"/>
                <w:szCs w:val="20"/>
              </w:rPr>
              <w:t>1</w:t>
            </w:r>
          </w:p>
        </w:tc>
      </w:tr>
      <w:tr w:rsidR="00000000">
        <w:tc>
          <w:tcPr>
            <w:tcW w:w="2649" w:type="dxa"/>
            <w:tcBorders>
              <w:right w:val="single" w:sz="12" w:space="0" w:color="auto"/>
            </w:tcBorders>
          </w:tcPr>
          <w:p w:rsidR="00000000" w:rsidRDefault="00DC0D47">
            <w:pPr>
              <w:ind w:left="120"/>
              <w:rPr>
                <w:rFonts w:ascii="Arial" w:hAnsi="Arial" w:cs="Arial"/>
                <w:i/>
                <w:sz w:val="20"/>
                <w:szCs w:val="20"/>
              </w:rPr>
            </w:pPr>
            <w:r>
              <w:rPr>
                <w:rFonts w:ascii="Arial" w:hAnsi="Arial" w:cs="Arial"/>
                <w:i/>
                <w:sz w:val="20"/>
                <w:szCs w:val="20"/>
              </w:rPr>
              <w:t>Financial/Human Resource Mgt</w:t>
            </w:r>
          </w:p>
        </w:tc>
        <w:tc>
          <w:tcPr>
            <w:tcW w:w="1007" w:type="dxa"/>
            <w:tcBorders>
              <w:left w:val="single" w:sz="12" w:space="0" w:color="auto"/>
            </w:tcBorders>
            <w:vAlign w:val="center"/>
          </w:tcPr>
          <w:p w:rsidR="00000000" w:rsidRDefault="00DC0D47">
            <w:pPr>
              <w:jc w:val="center"/>
              <w:rPr>
                <w:rFonts w:ascii="Arial" w:hAnsi="Arial" w:cs="Arial"/>
                <w:sz w:val="20"/>
                <w:szCs w:val="20"/>
              </w:rPr>
            </w:pPr>
            <w:r>
              <w:rPr>
                <w:rFonts w:ascii="Arial" w:hAnsi="Arial" w:cs="Arial"/>
                <w:sz w:val="20"/>
                <w:szCs w:val="20"/>
              </w:rPr>
              <w:t>3</w:t>
            </w:r>
          </w:p>
        </w:tc>
        <w:tc>
          <w:tcPr>
            <w:tcW w:w="880" w:type="dxa"/>
            <w:vAlign w:val="center"/>
          </w:tcPr>
          <w:p w:rsidR="00000000" w:rsidRDefault="00DC0D47">
            <w:pPr>
              <w:jc w:val="center"/>
              <w:rPr>
                <w:rFonts w:ascii="Arial" w:hAnsi="Arial" w:cs="Arial"/>
                <w:sz w:val="20"/>
                <w:szCs w:val="20"/>
              </w:rPr>
            </w:pPr>
            <w:r>
              <w:rPr>
                <w:rFonts w:ascii="Arial" w:hAnsi="Arial" w:cs="Arial"/>
                <w:sz w:val="20"/>
                <w:szCs w:val="20"/>
              </w:rPr>
              <w:t>3</w:t>
            </w:r>
          </w:p>
        </w:tc>
      </w:tr>
      <w:tr w:rsidR="00000000">
        <w:tc>
          <w:tcPr>
            <w:tcW w:w="2649" w:type="dxa"/>
            <w:tcBorders>
              <w:bottom w:val="single" w:sz="12" w:space="0" w:color="auto"/>
              <w:right w:val="single" w:sz="12" w:space="0" w:color="auto"/>
            </w:tcBorders>
          </w:tcPr>
          <w:p w:rsidR="00000000" w:rsidRDefault="00DC0D47">
            <w:pPr>
              <w:ind w:left="120"/>
              <w:rPr>
                <w:rFonts w:ascii="Arial" w:hAnsi="Arial" w:cs="Arial"/>
                <w:i/>
                <w:sz w:val="20"/>
                <w:szCs w:val="20"/>
              </w:rPr>
            </w:pPr>
            <w:r>
              <w:rPr>
                <w:rFonts w:ascii="Arial" w:hAnsi="Arial" w:cs="Arial"/>
                <w:i/>
                <w:sz w:val="20"/>
                <w:szCs w:val="20"/>
              </w:rPr>
              <w:t>Leadership/Administration</w:t>
            </w:r>
          </w:p>
        </w:tc>
        <w:tc>
          <w:tcPr>
            <w:tcW w:w="1007" w:type="dxa"/>
            <w:tcBorders>
              <w:left w:val="single" w:sz="12" w:space="0" w:color="auto"/>
              <w:bottom w:val="single" w:sz="12" w:space="0" w:color="auto"/>
            </w:tcBorders>
            <w:vAlign w:val="center"/>
          </w:tcPr>
          <w:p w:rsidR="00000000" w:rsidRDefault="00DC0D47">
            <w:pPr>
              <w:jc w:val="center"/>
              <w:rPr>
                <w:rFonts w:ascii="Arial" w:hAnsi="Arial" w:cs="Arial"/>
                <w:sz w:val="20"/>
                <w:szCs w:val="20"/>
              </w:rPr>
            </w:pPr>
            <w:r>
              <w:rPr>
                <w:rFonts w:ascii="Arial" w:hAnsi="Arial" w:cs="Arial"/>
                <w:sz w:val="20"/>
                <w:szCs w:val="20"/>
              </w:rPr>
              <w:t>1</w:t>
            </w:r>
          </w:p>
        </w:tc>
        <w:tc>
          <w:tcPr>
            <w:tcW w:w="880" w:type="dxa"/>
            <w:tcBorders>
              <w:bottom w:val="single" w:sz="12" w:space="0" w:color="auto"/>
            </w:tcBorders>
            <w:vAlign w:val="center"/>
          </w:tcPr>
          <w:p w:rsidR="00000000" w:rsidRDefault="00DC0D47">
            <w:pPr>
              <w:jc w:val="center"/>
              <w:rPr>
                <w:rFonts w:ascii="Arial" w:hAnsi="Arial" w:cs="Arial"/>
                <w:sz w:val="20"/>
                <w:szCs w:val="20"/>
              </w:rPr>
            </w:pPr>
            <w:r>
              <w:rPr>
                <w:rFonts w:ascii="Arial" w:hAnsi="Arial" w:cs="Arial"/>
                <w:sz w:val="20"/>
                <w:szCs w:val="20"/>
              </w:rPr>
              <w:t>1</w:t>
            </w:r>
          </w:p>
        </w:tc>
      </w:tr>
      <w:tr w:rsidR="00000000">
        <w:tc>
          <w:tcPr>
            <w:tcW w:w="2649" w:type="dxa"/>
            <w:tcBorders>
              <w:top w:val="single" w:sz="12" w:space="0" w:color="auto"/>
              <w:bottom w:val="single" w:sz="6" w:space="0" w:color="auto"/>
              <w:right w:val="single" w:sz="12" w:space="0" w:color="auto"/>
            </w:tcBorders>
          </w:tcPr>
          <w:p w:rsidR="00000000" w:rsidRDefault="00DC0D47">
            <w:pPr>
              <w:rPr>
                <w:rFonts w:ascii="Arial" w:hAnsi="Arial" w:cs="Arial"/>
                <w:b/>
                <w:sz w:val="20"/>
                <w:szCs w:val="20"/>
              </w:rPr>
            </w:pPr>
            <w:r>
              <w:rPr>
                <w:rFonts w:ascii="Arial" w:hAnsi="Arial" w:cs="Arial"/>
                <w:b/>
                <w:sz w:val="20"/>
                <w:szCs w:val="20"/>
              </w:rPr>
              <w:t>Transportation Systems</w:t>
            </w:r>
          </w:p>
        </w:tc>
        <w:tc>
          <w:tcPr>
            <w:tcW w:w="1007" w:type="dxa"/>
            <w:tcBorders>
              <w:top w:val="single" w:sz="12" w:space="0" w:color="auto"/>
              <w:left w:val="single" w:sz="12" w:space="0" w:color="auto"/>
              <w:bottom w:val="single" w:sz="6" w:space="0" w:color="auto"/>
            </w:tcBorders>
            <w:vAlign w:val="center"/>
          </w:tcPr>
          <w:p w:rsidR="00000000" w:rsidRDefault="00DC0D47">
            <w:pPr>
              <w:jc w:val="center"/>
              <w:rPr>
                <w:rFonts w:ascii="Arial" w:hAnsi="Arial" w:cs="Arial"/>
                <w:sz w:val="20"/>
                <w:szCs w:val="20"/>
              </w:rPr>
            </w:pPr>
            <w:r>
              <w:rPr>
                <w:rFonts w:ascii="Arial" w:hAnsi="Arial" w:cs="Arial"/>
                <w:sz w:val="20"/>
                <w:szCs w:val="20"/>
              </w:rPr>
              <w:t>1</w:t>
            </w:r>
          </w:p>
        </w:tc>
        <w:tc>
          <w:tcPr>
            <w:tcW w:w="880" w:type="dxa"/>
            <w:tcBorders>
              <w:top w:val="single" w:sz="12" w:space="0" w:color="auto"/>
              <w:bottom w:val="single" w:sz="6" w:space="0" w:color="auto"/>
            </w:tcBorders>
            <w:vAlign w:val="center"/>
          </w:tcPr>
          <w:p w:rsidR="00000000" w:rsidRDefault="00DC0D47">
            <w:pPr>
              <w:jc w:val="center"/>
              <w:rPr>
                <w:rFonts w:ascii="Arial" w:hAnsi="Arial" w:cs="Arial"/>
                <w:sz w:val="20"/>
                <w:szCs w:val="20"/>
              </w:rPr>
            </w:pPr>
            <w:r>
              <w:rPr>
                <w:rFonts w:ascii="Arial" w:hAnsi="Arial" w:cs="Arial"/>
                <w:sz w:val="20"/>
                <w:szCs w:val="20"/>
              </w:rPr>
              <w:t>1</w:t>
            </w:r>
          </w:p>
        </w:tc>
      </w:tr>
      <w:tr w:rsidR="00000000">
        <w:tc>
          <w:tcPr>
            <w:tcW w:w="2649" w:type="dxa"/>
            <w:tcBorders>
              <w:top w:val="single" w:sz="6" w:space="0" w:color="auto"/>
              <w:right w:val="single" w:sz="12" w:space="0" w:color="auto"/>
            </w:tcBorders>
          </w:tcPr>
          <w:p w:rsidR="00000000" w:rsidRDefault="00DC0D47">
            <w:pPr>
              <w:ind w:left="120"/>
              <w:rPr>
                <w:rFonts w:ascii="Arial" w:hAnsi="Arial" w:cs="Arial"/>
                <w:i/>
                <w:sz w:val="20"/>
                <w:szCs w:val="20"/>
              </w:rPr>
            </w:pPr>
            <w:r>
              <w:rPr>
                <w:rFonts w:ascii="Arial" w:hAnsi="Arial" w:cs="Arial"/>
                <w:i/>
                <w:sz w:val="20"/>
                <w:szCs w:val="20"/>
              </w:rPr>
              <w:t>Highway Management</w:t>
            </w:r>
          </w:p>
        </w:tc>
        <w:tc>
          <w:tcPr>
            <w:tcW w:w="1007" w:type="dxa"/>
            <w:tcBorders>
              <w:top w:val="single" w:sz="6" w:space="0" w:color="auto"/>
              <w:left w:val="single" w:sz="12" w:space="0" w:color="auto"/>
            </w:tcBorders>
            <w:vAlign w:val="center"/>
          </w:tcPr>
          <w:p w:rsidR="00000000" w:rsidRDefault="00DC0D47">
            <w:pPr>
              <w:jc w:val="center"/>
              <w:rPr>
                <w:rFonts w:ascii="Arial" w:hAnsi="Arial" w:cs="Arial"/>
                <w:sz w:val="20"/>
                <w:szCs w:val="20"/>
              </w:rPr>
            </w:pPr>
            <w:r>
              <w:rPr>
                <w:rFonts w:ascii="Arial" w:hAnsi="Arial" w:cs="Arial"/>
                <w:sz w:val="20"/>
                <w:szCs w:val="20"/>
              </w:rPr>
              <w:t>11</w:t>
            </w:r>
          </w:p>
        </w:tc>
        <w:tc>
          <w:tcPr>
            <w:tcW w:w="880" w:type="dxa"/>
            <w:tcBorders>
              <w:top w:val="single" w:sz="6" w:space="0" w:color="auto"/>
            </w:tcBorders>
            <w:vAlign w:val="center"/>
          </w:tcPr>
          <w:p w:rsidR="00000000" w:rsidRDefault="00DC0D47">
            <w:pPr>
              <w:jc w:val="center"/>
              <w:rPr>
                <w:rFonts w:ascii="Arial" w:hAnsi="Arial" w:cs="Arial"/>
                <w:sz w:val="20"/>
                <w:szCs w:val="20"/>
              </w:rPr>
            </w:pPr>
            <w:r>
              <w:rPr>
                <w:rFonts w:ascii="Arial" w:hAnsi="Arial" w:cs="Arial"/>
                <w:sz w:val="20"/>
                <w:szCs w:val="20"/>
              </w:rPr>
              <w:t>10</w:t>
            </w:r>
          </w:p>
        </w:tc>
      </w:tr>
      <w:tr w:rsidR="00000000">
        <w:tc>
          <w:tcPr>
            <w:tcW w:w="2649" w:type="dxa"/>
            <w:tcBorders>
              <w:right w:val="single" w:sz="12" w:space="0" w:color="auto"/>
            </w:tcBorders>
          </w:tcPr>
          <w:p w:rsidR="00000000" w:rsidRDefault="00DC0D47">
            <w:pPr>
              <w:ind w:left="120"/>
              <w:rPr>
                <w:rFonts w:ascii="Arial" w:hAnsi="Arial" w:cs="Arial"/>
                <w:i/>
                <w:sz w:val="20"/>
                <w:szCs w:val="20"/>
              </w:rPr>
            </w:pPr>
            <w:r>
              <w:rPr>
                <w:rFonts w:ascii="Arial" w:hAnsi="Arial" w:cs="Arial"/>
                <w:i/>
                <w:sz w:val="20"/>
                <w:szCs w:val="20"/>
              </w:rPr>
              <w:t>Modal/Planning Functions Management</w:t>
            </w:r>
          </w:p>
        </w:tc>
        <w:tc>
          <w:tcPr>
            <w:tcW w:w="1007" w:type="dxa"/>
            <w:tcBorders>
              <w:left w:val="single" w:sz="12" w:space="0" w:color="auto"/>
            </w:tcBorders>
            <w:vAlign w:val="center"/>
          </w:tcPr>
          <w:p w:rsidR="00000000" w:rsidRDefault="00DC0D47">
            <w:pPr>
              <w:jc w:val="center"/>
              <w:rPr>
                <w:rFonts w:ascii="Arial" w:hAnsi="Arial" w:cs="Arial"/>
                <w:sz w:val="20"/>
                <w:szCs w:val="20"/>
              </w:rPr>
            </w:pPr>
            <w:r>
              <w:rPr>
                <w:rFonts w:ascii="Arial" w:hAnsi="Arial" w:cs="Arial"/>
                <w:sz w:val="20"/>
                <w:szCs w:val="20"/>
              </w:rPr>
              <w:t>4</w:t>
            </w:r>
          </w:p>
        </w:tc>
        <w:tc>
          <w:tcPr>
            <w:tcW w:w="880" w:type="dxa"/>
            <w:vAlign w:val="center"/>
          </w:tcPr>
          <w:p w:rsidR="00000000" w:rsidRDefault="00DC0D47">
            <w:pPr>
              <w:jc w:val="center"/>
              <w:rPr>
                <w:rFonts w:ascii="Arial" w:hAnsi="Arial" w:cs="Arial"/>
                <w:sz w:val="20"/>
                <w:szCs w:val="20"/>
              </w:rPr>
            </w:pPr>
            <w:r>
              <w:rPr>
                <w:rFonts w:ascii="Arial" w:hAnsi="Arial" w:cs="Arial"/>
                <w:sz w:val="20"/>
                <w:szCs w:val="20"/>
              </w:rPr>
              <w:t>2</w:t>
            </w:r>
          </w:p>
        </w:tc>
      </w:tr>
      <w:tr w:rsidR="00000000">
        <w:tc>
          <w:tcPr>
            <w:tcW w:w="2649" w:type="dxa"/>
            <w:tcBorders>
              <w:right w:val="single" w:sz="12" w:space="0" w:color="auto"/>
            </w:tcBorders>
          </w:tcPr>
          <w:p w:rsidR="00000000" w:rsidRDefault="00DC0D47">
            <w:pPr>
              <w:ind w:left="120"/>
              <w:jc w:val="right"/>
              <w:rPr>
                <w:rFonts w:ascii="Arial" w:hAnsi="Arial" w:cs="Arial"/>
                <w:b/>
                <w:i/>
                <w:sz w:val="20"/>
                <w:szCs w:val="20"/>
              </w:rPr>
            </w:pPr>
            <w:r>
              <w:rPr>
                <w:rFonts w:ascii="Arial" w:hAnsi="Arial" w:cs="Arial"/>
                <w:b/>
                <w:i/>
                <w:sz w:val="20"/>
                <w:szCs w:val="20"/>
              </w:rPr>
              <w:t>Totals</w:t>
            </w:r>
          </w:p>
        </w:tc>
        <w:tc>
          <w:tcPr>
            <w:tcW w:w="1007" w:type="dxa"/>
            <w:tcBorders>
              <w:left w:val="single" w:sz="12" w:space="0" w:color="auto"/>
              <w:bottom w:val="single" w:sz="18" w:space="0" w:color="auto"/>
            </w:tcBorders>
            <w:vAlign w:val="center"/>
          </w:tcPr>
          <w:p w:rsidR="00000000" w:rsidRDefault="00DC0D47">
            <w:pPr>
              <w:jc w:val="center"/>
              <w:rPr>
                <w:rFonts w:ascii="Arial" w:hAnsi="Arial" w:cs="Arial"/>
                <w:b/>
                <w:sz w:val="20"/>
                <w:szCs w:val="20"/>
              </w:rPr>
            </w:pPr>
            <w:r>
              <w:rPr>
                <w:rFonts w:ascii="Arial" w:hAnsi="Arial" w:cs="Arial"/>
                <w:b/>
                <w:sz w:val="20"/>
                <w:szCs w:val="20"/>
              </w:rPr>
              <w:t>49</w:t>
            </w:r>
          </w:p>
        </w:tc>
        <w:tc>
          <w:tcPr>
            <w:tcW w:w="880" w:type="dxa"/>
            <w:vAlign w:val="center"/>
          </w:tcPr>
          <w:p w:rsidR="00000000" w:rsidRDefault="00DC0D47">
            <w:pPr>
              <w:jc w:val="center"/>
              <w:rPr>
                <w:rFonts w:ascii="Arial" w:hAnsi="Arial" w:cs="Arial"/>
                <w:b/>
                <w:sz w:val="20"/>
                <w:szCs w:val="20"/>
              </w:rPr>
            </w:pPr>
            <w:r>
              <w:rPr>
                <w:rFonts w:ascii="Arial" w:hAnsi="Arial" w:cs="Arial"/>
                <w:b/>
                <w:sz w:val="20"/>
                <w:szCs w:val="20"/>
              </w:rPr>
              <w:t>42</w:t>
            </w:r>
          </w:p>
        </w:tc>
      </w:tr>
    </w:tbl>
    <w:p w:rsidR="00000000" w:rsidRDefault="00DC0D47">
      <w:pPr>
        <w:rPr>
          <w:rFonts w:ascii="Arial" w:hAnsi="Arial" w:cs="Arial"/>
        </w:rPr>
      </w:pPr>
    </w:p>
    <w:p w:rsidR="00000000" w:rsidRDefault="00DC0D47">
      <w:pPr>
        <w:rPr>
          <w:rFonts w:ascii="Arial" w:hAnsi="Arial" w:cs="Arial"/>
        </w:rPr>
      </w:pPr>
      <w:r>
        <w:rPr>
          <w:rFonts w:ascii="Arial" w:hAnsi="Arial" w:cs="Arial"/>
        </w:rPr>
        <w:t>Core funct</w:t>
      </w:r>
      <w:r>
        <w:rPr>
          <w:rFonts w:ascii="Arial" w:hAnsi="Arial" w:cs="Arial"/>
        </w:rPr>
        <w:t xml:space="preserve">ion and SPA measures within the Transportation Systems core function indicate very good performance overall.  A total of 13 of the 16 (81%) core function and SPA measures met or exceeded their predetermined targets. </w:t>
      </w:r>
    </w:p>
    <w:p w:rsidR="00000000" w:rsidRDefault="00DC0D47">
      <w:pPr>
        <w:rPr>
          <w:rFonts w:ascii="Arial" w:hAnsi="Arial" w:cs="Arial"/>
        </w:rPr>
      </w:pPr>
    </w:p>
    <w:p w:rsidR="00000000" w:rsidRDefault="00DC0D47">
      <w:pPr>
        <w:rPr>
          <w:rFonts w:ascii="Arial" w:hAnsi="Arial" w:cs="Arial"/>
        </w:rPr>
      </w:pPr>
      <w:r>
        <w:rPr>
          <w:rFonts w:ascii="Arial" w:hAnsi="Arial" w:cs="Arial"/>
        </w:rPr>
        <w:t>Performance measures monitoring the co</w:t>
      </w:r>
      <w:r>
        <w:rPr>
          <w:rFonts w:ascii="Arial" w:hAnsi="Arial" w:cs="Arial"/>
        </w:rPr>
        <w:t>re functions of Motor Vehicle Enforcement and Regulation and Compliance show the DOT has performed well.  A total of 13 of the 15 (87%) core function and SPA measures met or exceeded their predetermined targets.  Overall performance increased 36 percentage</w:t>
      </w:r>
      <w:r>
        <w:rPr>
          <w:rFonts w:ascii="Arial" w:hAnsi="Arial" w:cs="Arial"/>
        </w:rPr>
        <w:t xml:space="preserve"> points over FY2004 performance.</w:t>
      </w:r>
    </w:p>
    <w:p w:rsidR="00000000" w:rsidRDefault="00DC0D47">
      <w:pPr>
        <w:rPr>
          <w:rFonts w:ascii="Arial" w:hAnsi="Arial" w:cs="Arial"/>
        </w:rPr>
      </w:pPr>
    </w:p>
    <w:p w:rsidR="00000000" w:rsidRDefault="00DC0D47">
      <w:pPr>
        <w:ind w:right="-360"/>
        <w:rPr>
          <w:rFonts w:ascii="Arial" w:hAnsi="Arial" w:cs="Arial"/>
        </w:rPr>
      </w:pPr>
      <w:r>
        <w:rPr>
          <w:rFonts w:ascii="Arial" w:hAnsi="Arial" w:cs="Arial"/>
        </w:rPr>
        <w:t xml:space="preserve">The DOT oversees one of the state’s largest assets, Iowa’s multi-modal transportation system.  This system </w:t>
      </w:r>
      <w:r>
        <w:rPr>
          <w:rFonts w:ascii="Arial" w:hAnsi="Arial" w:cs="Arial"/>
        </w:rPr>
        <w:lastRenderedPageBreak/>
        <w:t>provides the means to deliver goods, provide services, supply health care, support and grow the economy, and connec</w:t>
      </w:r>
      <w:r>
        <w:rPr>
          <w:rFonts w:ascii="Arial" w:hAnsi="Arial" w:cs="Arial"/>
        </w:rPr>
        <w:t xml:space="preserve">t with family and friends. </w:t>
      </w:r>
    </w:p>
    <w:p w:rsidR="00000000" w:rsidRDefault="00DC0D47">
      <w:pPr>
        <w:rPr>
          <w:rFonts w:ascii="Arial" w:hAnsi="Arial" w:cs="Arial"/>
        </w:rPr>
      </w:pPr>
    </w:p>
    <w:p w:rsidR="00000000" w:rsidRDefault="00DC0D47">
      <w:pPr>
        <w:rPr>
          <w:rFonts w:ascii="Arial" w:hAnsi="Arial" w:cs="Arial"/>
        </w:rPr>
      </w:pPr>
      <w:r>
        <w:rPr>
          <w:rFonts w:ascii="Arial" w:hAnsi="Arial" w:cs="Arial"/>
        </w:rPr>
        <w:t>Sincerely,</w:t>
      </w:r>
    </w:p>
    <w:p w:rsidR="00000000" w:rsidRDefault="00DC0D47">
      <w:pPr>
        <w:rPr>
          <w:rFonts w:ascii="Arial" w:hAnsi="Arial" w:cs="Arial"/>
        </w:rPr>
      </w:pPr>
    </w:p>
    <w:p w:rsidR="00000000" w:rsidRDefault="00681914">
      <w:pPr>
        <w:rPr>
          <w:rFonts w:ascii="Arial" w:hAnsi="Arial" w:cs="Arial"/>
        </w:rPr>
      </w:pPr>
      <w:r>
        <w:rPr>
          <w:rFonts w:ascii="Arial" w:hAnsi="Arial" w:cs="Arial"/>
          <w:noProof/>
        </w:rPr>
        <w:drawing>
          <wp:inline distT="0" distB="0" distL="0" distR="0">
            <wp:extent cx="2009775" cy="485775"/>
            <wp:effectExtent l="19050" t="0" r="9525" b="0"/>
            <wp:docPr id="1" name="Picture 1" descr="W:\DirectorsStaff\Media Marketing Services\2006 INSIDE\INSIDE images\Nancy Richardson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irectorsStaff\Media Marketing Services\2006 INSIDE\INSIDE images\Nancy Richardson signature.tif"/>
                    <pic:cNvPicPr>
                      <a:picLocks noChangeAspect="1" noChangeArrowheads="1"/>
                    </pic:cNvPicPr>
                  </pic:nvPicPr>
                  <pic:blipFill>
                    <a:blip r:embed="rId9"/>
                    <a:srcRect/>
                    <a:stretch>
                      <a:fillRect/>
                    </a:stretch>
                  </pic:blipFill>
                  <pic:spPr bwMode="auto">
                    <a:xfrm>
                      <a:off x="0" y="0"/>
                      <a:ext cx="2009775" cy="485775"/>
                    </a:xfrm>
                    <a:prstGeom prst="rect">
                      <a:avLst/>
                    </a:prstGeom>
                    <a:noFill/>
                    <a:ln w="9525">
                      <a:noFill/>
                      <a:miter lim="800000"/>
                      <a:headEnd/>
                      <a:tailEnd/>
                    </a:ln>
                  </pic:spPr>
                </pic:pic>
              </a:graphicData>
            </a:graphic>
          </wp:inline>
        </w:drawing>
      </w:r>
    </w:p>
    <w:p w:rsidR="00000000" w:rsidRDefault="00DC0D47">
      <w:pPr>
        <w:rPr>
          <w:rFonts w:ascii="Arial" w:hAnsi="Arial" w:cs="Arial"/>
        </w:rPr>
      </w:pPr>
      <w:r>
        <w:rPr>
          <w:rFonts w:ascii="Arial" w:hAnsi="Arial" w:cs="Arial"/>
        </w:rPr>
        <w:t>Nancy J. Richardson, Director</w:t>
      </w:r>
    </w:p>
    <w:p w:rsidR="00000000" w:rsidRDefault="00DC0D47">
      <w:pPr>
        <w:rPr>
          <w:rFonts w:ascii="Arial" w:hAnsi="Arial" w:cs="Arial"/>
        </w:rPr>
      </w:pPr>
      <w:r>
        <w:rPr>
          <w:rFonts w:ascii="Arial" w:hAnsi="Arial" w:cs="Arial"/>
        </w:rPr>
        <w:t>Iowa Department of Transportation</w:t>
      </w:r>
    </w:p>
    <w:p w:rsidR="00000000" w:rsidRDefault="00DC0D47">
      <w:pPr>
        <w:jc w:val="both"/>
        <w:rPr>
          <w:rFonts w:ascii="Arial" w:hAnsi="Arial" w:cs="Arial"/>
        </w:rPr>
        <w:sectPr w:rsidR="00000000">
          <w:type w:val="continuous"/>
          <w:pgSz w:w="12240" w:h="15840" w:code="1"/>
          <w:pgMar w:top="1440" w:right="1440" w:bottom="864" w:left="1440" w:header="720" w:footer="432" w:gutter="0"/>
          <w:cols w:num="2" w:space="720" w:equalWidth="0">
            <w:col w:w="4320" w:space="720"/>
            <w:col w:w="4320"/>
          </w:cols>
          <w:noEndnote/>
        </w:sectPr>
      </w:pPr>
    </w:p>
    <w:p w:rsidR="00000000" w:rsidRDefault="00DC0D47">
      <w:pPr>
        <w:jc w:val="both"/>
        <w:rPr>
          <w:rFonts w:ascii="Arial" w:hAnsi="Arial" w:cs="Arial"/>
        </w:rPr>
      </w:pPr>
    </w:p>
    <w:p w:rsidR="00000000" w:rsidRDefault="00DC0D47">
      <w:pPr>
        <w:jc w:val="both"/>
        <w:rPr>
          <w:rFonts w:ascii="Arial" w:hAnsi="Arial" w:cs="Arial"/>
        </w:rPr>
      </w:pPr>
      <w:r>
        <w:rPr>
          <w:rFonts w:ascii="Arial" w:hAnsi="Arial" w:cs="Arial"/>
          <w:noProof/>
          <w:sz w:val="20"/>
        </w:rPr>
        <w:pict>
          <v:shape id="_x0000_s1183" type="#_x0000_t202" style="position:absolute;left:0;text-align:left;margin-left:7.5pt;margin-top:-22.5pt;width:399.9pt;height:30.95pt;z-index:-251660800" strokeweight="1.5pt">
            <v:shadow on="t" offset="-6pt,-6pt"/>
            <v:textbox style="mso-next-textbox:#_x0000_s1183">
              <w:txbxContent>
                <w:p w:rsidR="00000000" w:rsidRDefault="00DC0D47">
                  <w:pPr>
                    <w:jc w:val="center"/>
                  </w:pPr>
                  <w:r>
                    <w:rPr>
                      <w:rFonts w:ascii="Arial Black" w:hAnsi="Arial Black"/>
                      <w:sz w:val="36"/>
                    </w:rPr>
                    <w:t>AGENCY OVERVIEW</w:t>
                  </w:r>
                </w:p>
              </w:txbxContent>
            </v:textbox>
          </v:shape>
        </w:pict>
      </w:r>
    </w:p>
    <w:p w:rsidR="00000000" w:rsidRDefault="00DC0D47">
      <w:pPr>
        <w:tabs>
          <w:tab w:val="left" w:pos="360"/>
        </w:tabs>
        <w:spacing w:line="228" w:lineRule="auto"/>
        <w:rPr>
          <w:rFonts w:ascii="Arial" w:hAnsi="Arial" w:cs="Arial"/>
        </w:rPr>
      </w:pPr>
    </w:p>
    <w:p w:rsidR="00000000" w:rsidRDefault="00DC0D47">
      <w:pPr>
        <w:tabs>
          <w:tab w:val="left" w:pos="360"/>
        </w:tabs>
        <w:spacing w:line="228" w:lineRule="auto"/>
        <w:rPr>
          <w:rFonts w:ascii="Arial" w:hAnsi="Arial" w:cs="Arial"/>
        </w:rPr>
        <w:sectPr w:rsidR="00000000">
          <w:headerReference w:type="default" r:id="rId10"/>
          <w:pgSz w:w="12240" w:h="15840" w:code="1"/>
          <w:pgMar w:top="720" w:right="1440" w:bottom="864" w:left="1440" w:header="720" w:footer="432" w:gutter="0"/>
          <w:cols w:space="720"/>
          <w:noEndnote/>
        </w:sectPr>
      </w:pPr>
    </w:p>
    <w:p w:rsidR="00000000" w:rsidRDefault="00DC0D47">
      <w:pPr>
        <w:tabs>
          <w:tab w:val="left" w:pos="360"/>
        </w:tabs>
        <w:spacing w:line="228" w:lineRule="auto"/>
        <w:rPr>
          <w:rFonts w:ascii="Arial" w:hAnsi="Arial" w:cs="Arial"/>
        </w:rPr>
      </w:pPr>
      <w:r>
        <w:rPr>
          <w:rFonts w:ascii="Arial" w:hAnsi="Arial" w:cs="Arial"/>
        </w:rPr>
        <w:lastRenderedPageBreak/>
        <w:t>The DOT’s purpose is “</w:t>
      </w:r>
      <w:r>
        <w:rPr>
          <w:rFonts w:ascii="Arial" w:hAnsi="Arial" w:cs="Arial"/>
          <w:iCs/>
        </w:rPr>
        <w:t>to deliver transportation services to Iowans.</w:t>
      </w:r>
      <w:r>
        <w:rPr>
          <w:rFonts w:ascii="Arial" w:hAnsi="Arial" w:cs="Arial"/>
        </w:rPr>
        <w:t>”  We achieve this by effectively implementing our vision, mission and value</w:t>
      </w:r>
      <w:r>
        <w:rPr>
          <w:rFonts w:ascii="Arial" w:hAnsi="Arial" w:cs="Arial"/>
        </w:rPr>
        <w:t>s, as well as through the use of well-designed strategic and performance plans.</w:t>
      </w:r>
    </w:p>
    <w:p w:rsidR="00000000" w:rsidRDefault="00DC0D47">
      <w:pPr>
        <w:tabs>
          <w:tab w:val="left" w:pos="360"/>
        </w:tabs>
        <w:autoSpaceDE w:val="0"/>
        <w:autoSpaceDN w:val="0"/>
        <w:adjustRightInd w:val="0"/>
        <w:spacing w:line="228" w:lineRule="auto"/>
        <w:rPr>
          <w:rFonts w:ascii="Arial" w:hAnsi="Arial" w:cs="Arial"/>
          <w:b/>
        </w:rPr>
      </w:pPr>
    </w:p>
    <w:p w:rsidR="00000000" w:rsidRDefault="00DC0D47">
      <w:pPr>
        <w:tabs>
          <w:tab w:val="left" w:pos="360"/>
        </w:tabs>
        <w:autoSpaceDE w:val="0"/>
        <w:autoSpaceDN w:val="0"/>
        <w:adjustRightInd w:val="0"/>
        <w:spacing w:line="228" w:lineRule="auto"/>
        <w:rPr>
          <w:rFonts w:ascii="Arial" w:hAnsi="Arial" w:cs="Arial"/>
        </w:rPr>
      </w:pPr>
      <w:r>
        <w:rPr>
          <w:rFonts w:ascii="Arial" w:hAnsi="Arial" w:cs="Arial"/>
          <w:b/>
        </w:rPr>
        <w:t xml:space="preserve">Vision:  </w:t>
      </w:r>
      <w:r>
        <w:rPr>
          <w:rFonts w:ascii="Arial" w:hAnsi="Arial" w:cs="Arial"/>
        </w:rPr>
        <w:t>DOT’s vision is “</w:t>
      </w:r>
      <w:r>
        <w:rPr>
          <w:rFonts w:ascii="Arial" w:hAnsi="Arial" w:cs="Arial"/>
          <w:iCs/>
        </w:rPr>
        <w:t>The Department of Transportation will strive to provide safe and efficient multi-modal transportation systems and services for Iowa</w:t>
      </w:r>
      <w:r>
        <w:rPr>
          <w:rFonts w:ascii="Arial" w:hAnsi="Arial" w:cs="Arial"/>
        </w:rPr>
        <w:t>.”</w:t>
      </w:r>
    </w:p>
    <w:p w:rsidR="00000000" w:rsidRDefault="00DC0D47">
      <w:pPr>
        <w:rPr>
          <w:rFonts w:ascii="Arial" w:hAnsi="Arial" w:cs="Arial"/>
        </w:rPr>
      </w:pPr>
    </w:p>
    <w:p w:rsidR="00000000" w:rsidRDefault="00DC0D47">
      <w:pPr>
        <w:tabs>
          <w:tab w:val="left" w:pos="360"/>
        </w:tabs>
        <w:autoSpaceDE w:val="0"/>
        <w:autoSpaceDN w:val="0"/>
        <w:adjustRightInd w:val="0"/>
        <w:spacing w:line="228" w:lineRule="auto"/>
        <w:rPr>
          <w:rFonts w:ascii="Arial" w:hAnsi="Arial" w:cs="Arial"/>
          <w:sz w:val="20"/>
        </w:rPr>
      </w:pPr>
      <w:r>
        <w:rPr>
          <w:rFonts w:ascii="Arial" w:hAnsi="Arial" w:cs="Arial"/>
          <w:b/>
        </w:rPr>
        <w:t>Mission:</w:t>
      </w:r>
      <w:r>
        <w:rPr>
          <w:rFonts w:ascii="Arial" w:hAnsi="Arial" w:cs="Arial"/>
        </w:rPr>
        <w:t xml:space="preserve">  DOT’</w:t>
      </w:r>
      <w:r>
        <w:rPr>
          <w:rFonts w:ascii="Arial" w:hAnsi="Arial" w:cs="Arial"/>
        </w:rPr>
        <w:t>s mission statement reflects these responsibilities: “</w:t>
      </w:r>
      <w:r>
        <w:rPr>
          <w:rFonts w:ascii="Arial" w:hAnsi="Arial" w:cs="Arial"/>
          <w:iCs/>
        </w:rPr>
        <w:t>The Department of Transportation advocates and delivers transportation services that support the economic, environmental and social vitality of Iowa</w:t>
      </w:r>
      <w:r>
        <w:rPr>
          <w:rFonts w:ascii="Arial" w:hAnsi="Arial" w:cs="Arial"/>
          <w:sz w:val="20"/>
        </w:rPr>
        <w:t>.”</w:t>
      </w:r>
    </w:p>
    <w:p w:rsidR="00000000" w:rsidRDefault="00DC0D47">
      <w:pPr>
        <w:rPr>
          <w:rFonts w:ascii="Arial" w:hAnsi="Arial" w:cs="Arial"/>
        </w:rPr>
      </w:pPr>
    </w:p>
    <w:p w:rsidR="00000000" w:rsidRDefault="00DC0D47">
      <w:pPr>
        <w:tabs>
          <w:tab w:val="left" w:pos="360"/>
          <w:tab w:val="left" w:pos="720"/>
        </w:tabs>
        <w:autoSpaceDE w:val="0"/>
        <w:autoSpaceDN w:val="0"/>
        <w:adjustRightInd w:val="0"/>
        <w:spacing w:line="228" w:lineRule="auto"/>
        <w:rPr>
          <w:rFonts w:ascii="Arial" w:hAnsi="Arial" w:cs="Arial"/>
        </w:rPr>
      </w:pPr>
      <w:r>
        <w:rPr>
          <w:rFonts w:ascii="Arial" w:hAnsi="Arial" w:cs="Arial"/>
          <w:b/>
        </w:rPr>
        <w:t>Values:</w:t>
      </w:r>
      <w:r>
        <w:rPr>
          <w:rFonts w:ascii="Arial" w:hAnsi="Arial" w:cs="Arial"/>
        </w:rPr>
        <w:t xml:space="preserve">  The DOT embraces four fundamental values:</w:t>
      </w:r>
      <w:r>
        <w:rPr>
          <w:rFonts w:ascii="Arial" w:hAnsi="Arial" w:cs="Arial"/>
        </w:rPr>
        <w:t xml:space="preserve"> </w:t>
      </w:r>
    </w:p>
    <w:p w:rsidR="00000000" w:rsidRDefault="00DC0D47">
      <w:pPr>
        <w:numPr>
          <w:ilvl w:val="0"/>
          <w:numId w:val="4"/>
        </w:numPr>
        <w:tabs>
          <w:tab w:val="left" w:pos="720"/>
        </w:tabs>
        <w:autoSpaceDE w:val="0"/>
        <w:autoSpaceDN w:val="0"/>
        <w:adjustRightInd w:val="0"/>
        <w:spacing w:line="228" w:lineRule="auto"/>
        <w:rPr>
          <w:rFonts w:ascii="Arial" w:hAnsi="Arial" w:cs="Arial"/>
        </w:rPr>
      </w:pPr>
      <w:r>
        <w:rPr>
          <w:rFonts w:ascii="Arial" w:hAnsi="Arial" w:cs="Arial"/>
        </w:rPr>
        <w:t xml:space="preserve">to maintain a statewide focus; </w:t>
      </w:r>
    </w:p>
    <w:p w:rsidR="00000000" w:rsidRDefault="00DC0D47">
      <w:pPr>
        <w:numPr>
          <w:ilvl w:val="0"/>
          <w:numId w:val="4"/>
        </w:numPr>
        <w:tabs>
          <w:tab w:val="left" w:pos="720"/>
        </w:tabs>
        <w:autoSpaceDE w:val="0"/>
        <w:autoSpaceDN w:val="0"/>
        <w:adjustRightInd w:val="0"/>
        <w:spacing w:line="228" w:lineRule="auto"/>
        <w:rPr>
          <w:rFonts w:ascii="Arial" w:hAnsi="Arial" w:cs="Arial"/>
        </w:rPr>
      </w:pPr>
      <w:r>
        <w:rPr>
          <w:rFonts w:ascii="Arial" w:hAnsi="Arial" w:cs="Arial"/>
        </w:rPr>
        <w:t xml:space="preserve">to be customer driven; </w:t>
      </w:r>
    </w:p>
    <w:p w:rsidR="00000000" w:rsidRDefault="00DC0D47">
      <w:pPr>
        <w:numPr>
          <w:ilvl w:val="0"/>
          <w:numId w:val="4"/>
        </w:numPr>
        <w:tabs>
          <w:tab w:val="left" w:pos="720"/>
        </w:tabs>
        <w:autoSpaceDE w:val="0"/>
        <w:autoSpaceDN w:val="0"/>
        <w:adjustRightInd w:val="0"/>
        <w:spacing w:line="228" w:lineRule="auto"/>
        <w:rPr>
          <w:rFonts w:ascii="Arial" w:hAnsi="Arial" w:cs="Arial"/>
        </w:rPr>
      </w:pPr>
      <w:r>
        <w:rPr>
          <w:rFonts w:ascii="Arial" w:hAnsi="Arial" w:cs="Arial"/>
        </w:rPr>
        <w:t xml:space="preserve">to encourage innovation; and </w:t>
      </w:r>
    </w:p>
    <w:p w:rsidR="00000000" w:rsidRDefault="00DC0D47">
      <w:pPr>
        <w:numPr>
          <w:ilvl w:val="0"/>
          <w:numId w:val="4"/>
        </w:numPr>
        <w:tabs>
          <w:tab w:val="left" w:pos="720"/>
        </w:tabs>
        <w:autoSpaceDE w:val="0"/>
        <w:autoSpaceDN w:val="0"/>
        <w:adjustRightInd w:val="0"/>
        <w:spacing w:line="228" w:lineRule="auto"/>
        <w:rPr>
          <w:rFonts w:ascii="Arial" w:hAnsi="Arial" w:cs="Arial"/>
        </w:rPr>
      </w:pPr>
      <w:r>
        <w:rPr>
          <w:rFonts w:ascii="Arial" w:hAnsi="Arial" w:cs="Arial"/>
        </w:rPr>
        <w:t xml:space="preserve">to be ethical in all we do.  </w:t>
      </w:r>
    </w:p>
    <w:p w:rsidR="00000000" w:rsidRDefault="00DC0D47">
      <w:pPr>
        <w:tabs>
          <w:tab w:val="left" w:pos="360"/>
          <w:tab w:val="left" w:pos="720"/>
        </w:tabs>
        <w:autoSpaceDE w:val="0"/>
        <w:autoSpaceDN w:val="0"/>
        <w:adjustRightInd w:val="0"/>
        <w:spacing w:line="228" w:lineRule="auto"/>
        <w:rPr>
          <w:rFonts w:ascii="Arial" w:hAnsi="Arial" w:cs="Arial"/>
        </w:rPr>
      </w:pPr>
    </w:p>
    <w:p w:rsidR="00000000" w:rsidRDefault="00DC0D47">
      <w:pPr>
        <w:tabs>
          <w:tab w:val="left" w:pos="360"/>
          <w:tab w:val="left" w:pos="720"/>
        </w:tabs>
        <w:autoSpaceDE w:val="0"/>
        <w:autoSpaceDN w:val="0"/>
        <w:adjustRightInd w:val="0"/>
        <w:spacing w:line="228" w:lineRule="auto"/>
        <w:rPr>
          <w:rFonts w:ascii="Arial" w:hAnsi="Arial" w:cs="Arial"/>
        </w:rPr>
      </w:pPr>
      <w:r>
        <w:rPr>
          <w:rFonts w:ascii="Arial" w:hAnsi="Arial" w:cs="Arial"/>
        </w:rPr>
        <w:t>DOT believes these values put us in a position of credibility with employees, customers, stakeholders, partners, suppliers and contractor</w:t>
      </w:r>
      <w:r>
        <w:rPr>
          <w:rFonts w:ascii="Arial" w:hAnsi="Arial" w:cs="Arial"/>
        </w:rPr>
        <w:t>s.</w:t>
      </w:r>
    </w:p>
    <w:p w:rsidR="00000000" w:rsidRDefault="00DC0D47">
      <w:pPr>
        <w:rPr>
          <w:rFonts w:ascii="Arial" w:hAnsi="Arial" w:cs="Arial"/>
        </w:rPr>
      </w:pPr>
    </w:p>
    <w:p w:rsidR="00000000" w:rsidRDefault="00DC0D47">
      <w:pPr>
        <w:tabs>
          <w:tab w:val="left" w:pos="360"/>
        </w:tabs>
        <w:autoSpaceDE w:val="0"/>
        <w:autoSpaceDN w:val="0"/>
        <w:adjustRightInd w:val="0"/>
        <w:spacing w:line="228" w:lineRule="auto"/>
        <w:rPr>
          <w:rFonts w:ascii="Arial" w:hAnsi="Arial" w:cs="Arial"/>
        </w:rPr>
      </w:pPr>
      <w:r>
        <w:rPr>
          <w:rFonts w:ascii="Arial" w:hAnsi="Arial" w:cs="Arial"/>
          <w:b/>
        </w:rPr>
        <w:t>Core Functions:</w:t>
      </w:r>
      <w:r>
        <w:rPr>
          <w:rFonts w:ascii="Arial" w:hAnsi="Arial" w:cs="Arial"/>
        </w:rPr>
        <w:t xml:space="preserve">  In FY 2005 the DOT’s Performance Plan consisted of the following core functions </w:t>
      </w:r>
    </w:p>
    <w:p w:rsidR="00000000" w:rsidRDefault="00DC0D47">
      <w:pPr>
        <w:numPr>
          <w:ilvl w:val="0"/>
          <w:numId w:val="5"/>
        </w:numPr>
        <w:autoSpaceDE w:val="0"/>
        <w:autoSpaceDN w:val="0"/>
        <w:adjustRightInd w:val="0"/>
        <w:spacing w:line="228" w:lineRule="auto"/>
        <w:rPr>
          <w:rFonts w:ascii="Arial" w:hAnsi="Arial" w:cs="Arial"/>
        </w:rPr>
      </w:pPr>
      <w:r>
        <w:rPr>
          <w:rFonts w:ascii="Arial" w:hAnsi="Arial" w:cs="Arial"/>
        </w:rPr>
        <w:t>Transportation Systems;</w:t>
      </w:r>
    </w:p>
    <w:p w:rsidR="00000000" w:rsidRDefault="00DC0D47">
      <w:pPr>
        <w:numPr>
          <w:ilvl w:val="0"/>
          <w:numId w:val="5"/>
        </w:numPr>
        <w:autoSpaceDE w:val="0"/>
        <w:autoSpaceDN w:val="0"/>
        <w:adjustRightInd w:val="0"/>
        <w:spacing w:line="228" w:lineRule="auto"/>
        <w:rPr>
          <w:rFonts w:ascii="Arial" w:hAnsi="Arial" w:cs="Arial"/>
        </w:rPr>
      </w:pPr>
      <w:r>
        <w:rPr>
          <w:rFonts w:ascii="Arial" w:hAnsi="Arial" w:cs="Arial"/>
        </w:rPr>
        <w:t xml:space="preserve">Enforcement and Investigation; </w:t>
      </w:r>
    </w:p>
    <w:p w:rsidR="00000000" w:rsidRDefault="00DC0D47">
      <w:pPr>
        <w:numPr>
          <w:ilvl w:val="0"/>
          <w:numId w:val="5"/>
        </w:numPr>
        <w:autoSpaceDE w:val="0"/>
        <w:autoSpaceDN w:val="0"/>
        <w:adjustRightInd w:val="0"/>
        <w:spacing w:line="228" w:lineRule="auto"/>
        <w:rPr>
          <w:rFonts w:ascii="Arial" w:hAnsi="Arial" w:cs="Arial"/>
        </w:rPr>
      </w:pPr>
      <w:r>
        <w:rPr>
          <w:rFonts w:ascii="Arial" w:hAnsi="Arial" w:cs="Arial"/>
        </w:rPr>
        <w:t>Regulation and Compliance;</w:t>
      </w:r>
    </w:p>
    <w:p w:rsidR="00000000" w:rsidRDefault="00DC0D47">
      <w:pPr>
        <w:numPr>
          <w:ilvl w:val="0"/>
          <w:numId w:val="5"/>
        </w:numPr>
        <w:autoSpaceDE w:val="0"/>
        <w:autoSpaceDN w:val="0"/>
        <w:adjustRightInd w:val="0"/>
        <w:spacing w:line="228" w:lineRule="auto"/>
        <w:rPr>
          <w:rFonts w:ascii="Arial" w:hAnsi="Arial" w:cs="Arial"/>
        </w:rPr>
      </w:pPr>
      <w:r>
        <w:rPr>
          <w:rFonts w:ascii="Arial" w:hAnsi="Arial" w:cs="Arial"/>
        </w:rPr>
        <w:t>Physical Asset Management; and</w:t>
      </w:r>
    </w:p>
    <w:p w:rsidR="00000000" w:rsidRDefault="00DC0D47">
      <w:pPr>
        <w:numPr>
          <w:ilvl w:val="0"/>
          <w:numId w:val="5"/>
        </w:numPr>
        <w:autoSpaceDE w:val="0"/>
        <w:autoSpaceDN w:val="0"/>
        <w:adjustRightInd w:val="0"/>
        <w:spacing w:line="228" w:lineRule="auto"/>
        <w:rPr>
          <w:rFonts w:ascii="Arial" w:hAnsi="Arial" w:cs="Arial"/>
        </w:rPr>
      </w:pPr>
      <w:r>
        <w:rPr>
          <w:rFonts w:ascii="Arial" w:hAnsi="Arial" w:cs="Arial"/>
        </w:rPr>
        <w:t>Resource Management.</w:t>
      </w:r>
    </w:p>
    <w:p w:rsidR="00000000" w:rsidRDefault="00DC0D47">
      <w:pPr>
        <w:rPr>
          <w:rFonts w:ascii="Arial" w:hAnsi="Arial" w:cs="Arial"/>
        </w:rPr>
      </w:pPr>
    </w:p>
    <w:p w:rsidR="00000000" w:rsidRDefault="00DC0D47">
      <w:pPr>
        <w:rPr>
          <w:rFonts w:ascii="Arial" w:hAnsi="Arial" w:cs="Arial"/>
          <w:b/>
        </w:rPr>
      </w:pPr>
      <w:r>
        <w:rPr>
          <w:rFonts w:ascii="Arial" w:hAnsi="Arial" w:cs="Arial"/>
          <w:b/>
        </w:rPr>
        <w:t>Key services, prod</w:t>
      </w:r>
      <w:r>
        <w:rPr>
          <w:rFonts w:ascii="Arial" w:hAnsi="Arial" w:cs="Arial"/>
          <w:b/>
        </w:rPr>
        <w:t xml:space="preserve">ucts and/or activities:  </w:t>
      </w:r>
    </w:p>
    <w:p w:rsidR="00000000" w:rsidRDefault="00DC0D47">
      <w:pPr>
        <w:tabs>
          <w:tab w:val="left" w:pos="360"/>
        </w:tabs>
        <w:spacing w:line="228" w:lineRule="auto"/>
        <w:rPr>
          <w:rFonts w:ascii="Arial" w:hAnsi="Arial" w:cs="Arial"/>
        </w:rPr>
      </w:pPr>
      <w:r>
        <w:rPr>
          <w:rFonts w:ascii="Arial" w:hAnsi="Arial" w:cs="Arial"/>
        </w:rPr>
        <w:t>The department has nine key services, products and activities aligned under two categories: line of business and support.</w:t>
      </w:r>
    </w:p>
    <w:p w:rsidR="00000000" w:rsidRDefault="00DC0D47">
      <w:pPr>
        <w:tabs>
          <w:tab w:val="left" w:pos="360"/>
        </w:tabs>
        <w:spacing w:line="228" w:lineRule="auto"/>
        <w:rPr>
          <w:rFonts w:ascii="Arial" w:hAnsi="Arial" w:cs="Arial"/>
          <w:i/>
        </w:rPr>
      </w:pPr>
    </w:p>
    <w:p w:rsidR="00000000" w:rsidRDefault="00DC0D47">
      <w:pPr>
        <w:tabs>
          <w:tab w:val="left" w:pos="360"/>
        </w:tabs>
        <w:spacing w:line="228" w:lineRule="auto"/>
        <w:rPr>
          <w:rFonts w:ascii="Arial" w:hAnsi="Arial" w:cs="Arial"/>
        </w:rPr>
      </w:pPr>
      <w:r>
        <w:rPr>
          <w:rFonts w:ascii="Arial" w:hAnsi="Arial" w:cs="Arial"/>
        </w:rPr>
        <w:lastRenderedPageBreak/>
        <w:t xml:space="preserve">Line of business key services, products and activities include: </w:t>
      </w:r>
    </w:p>
    <w:p w:rsidR="00000000" w:rsidRDefault="00DC0D47">
      <w:pPr>
        <w:tabs>
          <w:tab w:val="left" w:pos="360"/>
        </w:tabs>
        <w:spacing w:line="228" w:lineRule="auto"/>
        <w:rPr>
          <w:rFonts w:ascii="Arial" w:hAnsi="Arial" w:cs="Arial"/>
          <w:i/>
        </w:rPr>
      </w:pPr>
    </w:p>
    <w:p w:rsidR="00000000" w:rsidRDefault="00DC0D47">
      <w:pPr>
        <w:tabs>
          <w:tab w:val="left" w:pos="360"/>
        </w:tabs>
        <w:spacing w:line="228" w:lineRule="auto"/>
        <w:rPr>
          <w:rFonts w:ascii="Arial" w:hAnsi="Arial" w:cs="Arial"/>
        </w:rPr>
      </w:pPr>
      <w:r>
        <w:rPr>
          <w:rFonts w:ascii="Arial" w:hAnsi="Arial" w:cs="Arial"/>
          <w:i/>
        </w:rPr>
        <w:t xml:space="preserve">Motor Vehicle Enforcement: </w:t>
      </w:r>
      <w:r>
        <w:rPr>
          <w:rFonts w:ascii="Arial" w:hAnsi="Arial" w:cs="Arial"/>
        </w:rPr>
        <w:t>Enforce commer</w:t>
      </w:r>
      <w:r>
        <w:rPr>
          <w:rFonts w:ascii="Arial" w:hAnsi="Arial" w:cs="Arial"/>
        </w:rPr>
        <w:t>cial vehicle laws and investigate motor vehicle law violations.</w:t>
      </w:r>
    </w:p>
    <w:p w:rsidR="00000000" w:rsidRDefault="00DC0D47">
      <w:pPr>
        <w:tabs>
          <w:tab w:val="left" w:pos="360"/>
        </w:tabs>
        <w:spacing w:line="228" w:lineRule="auto"/>
        <w:rPr>
          <w:rFonts w:ascii="Arial" w:hAnsi="Arial" w:cs="Arial"/>
          <w:i/>
        </w:rPr>
      </w:pPr>
    </w:p>
    <w:p w:rsidR="00000000" w:rsidRDefault="00DC0D47">
      <w:pPr>
        <w:tabs>
          <w:tab w:val="left" w:pos="360"/>
        </w:tabs>
        <w:spacing w:line="228" w:lineRule="auto"/>
        <w:rPr>
          <w:rFonts w:ascii="Arial" w:hAnsi="Arial" w:cs="Arial"/>
        </w:rPr>
      </w:pPr>
      <w:r>
        <w:rPr>
          <w:rFonts w:ascii="Arial" w:hAnsi="Arial" w:cs="Arial"/>
          <w:i/>
        </w:rPr>
        <w:t xml:space="preserve">Driver Services: </w:t>
      </w:r>
      <w:r>
        <w:rPr>
          <w:rFonts w:ascii="Arial" w:hAnsi="Arial" w:cs="Arial"/>
        </w:rPr>
        <w:t>License, register and permit all users of the highway system.</w:t>
      </w:r>
    </w:p>
    <w:p w:rsidR="00000000" w:rsidRDefault="00DC0D47">
      <w:pPr>
        <w:tabs>
          <w:tab w:val="left" w:pos="360"/>
        </w:tabs>
        <w:spacing w:line="228" w:lineRule="auto"/>
        <w:rPr>
          <w:rFonts w:ascii="Arial" w:hAnsi="Arial" w:cs="Arial"/>
          <w:i/>
        </w:rPr>
      </w:pPr>
    </w:p>
    <w:p w:rsidR="00000000" w:rsidRDefault="00DC0D47">
      <w:pPr>
        <w:tabs>
          <w:tab w:val="left" w:pos="360"/>
        </w:tabs>
        <w:spacing w:line="228" w:lineRule="auto"/>
        <w:rPr>
          <w:rFonts w:ascii="Arial" w:hAnsi="Arial" w:cs="Arial"/>
        </w:rPr>
      </w:pPr>
      <w:r>
        <w:rPr>
          <w:rFonts w:ascii="Arial" w:hAnsi="Arial" w:cs="Arial"/>
          <w:i/>
        </w:rPr>
        <w:t xml:space="preserve">Highway Management: </w:t>
      </w:r>
      <w:r>
        <w:rPr>
          <w:rFonts w:ascii="Arial" w:hAnsi="Arial" w:cs="Arial"/>
        </w:rPr>
        <w:t>Develop, design, construct and maintain state roadways and bridges.</w:t>
      </w:r>
    </w:p>
    <w:p w:rsidR="00000000" w:rsidRDefault="00DC0D47">
      <w:pPr>
        <w:tabs>
          <w:tab w:val="left" w:pos="360"/>
        </w:tabs>
        <w:spacing w:line="228" w:lineRule="auto"/>
        <w:rPr>
          <w:rFonts w:ascii="Arial" w:hAnsi="Arial" w:cs="Arial"/>
          <w:i/>
        </w:rPr>
      </w:pPr>
    </w:p>
    <w:p w:rsidR="00000000" w:rsidRDefault="00DC0D47">
      <w:pPr>
        <w:tabs>
          <w:tab w:val="left" w:pos="360"/>
        </w:tabs>
        <w:spacing w:line="228" w:lineRule="auto"/>
        <w:rPr>
          <w:rFonts w:ascii="Arial" w:hAnsi="Arial" w:cs="Arial"/>
        </w:rPr>
      </w:pPr>
      <w:r>
        <w:rPr>
          <w:rFonts w:ascii="Arial" w:hAnsi="Arial" w:cs="Arial"/>
          <w:i/>
        </w:rPr>
        <w:t>Modal/Planning Functio</w:t>
      </w:r>
      <w:r>
        <w:rPr>
          <w:rFonts w:ascii="Arial" w:hAnsi="Arial" w:cs="Arial"/>
          <w:i/>
        </w:rPr>
        <w:t xml:space="preserve">ns Management: </w:t>
      </w:r>
      <w:r>
        <w:rPr>
          <w:rFonts w:ascii="Arial" w:hAnsi="Arial" w:cs="Arial"/>
        </w:rPr>
        <w:t>Administer modal (air, rail, transit and water) transportation programs.</w:t>
      </w:r>
    </w:p>
    <w:p w:rsidR="00000000" w:rsidRDefault="00DC0D47">
      <w:pPr>
        <w:tabs>
          <w:tab w:val="left" w:pos="360"/>
        </w:tabs>
        <w:spacing w:line="228" w:lineRule="auto"/>
        <w:rPr>
          <w:rFonts w:ascii="Arial" w:hAnsi="Arial" w:cs="Arial"/>
          <w:i/>
        </w:rPr>
      </w:pPr>
    </w:p>
    <w:p w:rsidR="00000000" w:rsidRDefault="00DC0D47">
      <w:pPr>
        <w:tabs>
          <w:tab w:val="left" w:pos="360"/>
        </w:tabs>
        <w:spacing w:line="228" w:lineRule="auto"/>
        <w:rPr>
          <w:rFonts w:ascii="Arial" w:hAnsi="Arial" w:cs="Arial"/>
        </w:rPr>
      </w:pPr>
      <w:r>
        <w:rPr>
          <w:rFonts w:ascii="Arial" w:hAnsi="Arial" w:cs="Arial"/>
        </w:rPr>
        <w:t xml:space="preserve">Support key services, products and activities include: </w:t>
      </w:r>
    </w:p>
    <w:p w:rsidR="00000000" w:rsidRDefault="00DC0D47">
      <w:pPr>
        <w:tabs>
          <w:tab w:val="left" w:pos="360"/>
        </w:tabs>
        <w:spacing w:line="228" w:lineRule="auto"/>
        <w:rPr>
          <w:rFonts w:ascii="Arial" w:hAnsi="Arial" w:cs="Arial"/>
        </w:rPr>
      </w:pPr>
    </w:p>
    <w:p w:rsidR="00000000" w:rsidRDefault="00DC0D47">
      <w:pPr>
        <w:tabs>
          <w:tab w:val="left" w:pos="360"/>
        </w:tabs>
        <w:spacing w:line="228" w:lineRule="auto"/>
        <w:rPr>
          <w:rFonts w:ascii="Arial" w:hAnsi="Arial" w:cs="Arial"/>
        </w:rPr>
      </w:pPr>
      <w:r>
        <w:rPr>
          <w:rFonts w:ascii="Arial" w:hAnsi="Arial" w:cs="Arial"/>
          <w:i/>
        </w:rPr>
        <w:t xml:space="preserve">Vertical/Fixed Asset Management: </w:t>
      </w:r>
      <w:r>
        <w:rPr>
          <w:rFonts w:ascii="Arial" w:hAnsi="Arial" w:cs="Arial"/>
        </w:rPr>
        <w:t>Provides management of department facilities.</w:t>
      </w:r>
    </w:p>
    <w:p w:rsidR="00000000" w:rsidRDefault="00DC0D47">
      <w:pPr>
        <w:tabs>
          <w:tab w:val="left" w:pos="360"/>
        </w:tabs>
        <w:spacing w:line="228" w:lineRule="auto"/>
        <w:rPr>
          <w:rFonts w:ascii="Arial" w:hAnsi="Arial" w:cs="Arial"/>
          <w:i/>
        </w:rPr>
      </w:pPr>
    </w:p>
    <w:p w:rsidR="00000000" w:rsidRDefault="00DC0D47">
      <w:pPr>
        <w:tabs>
          <w:tab w:val="left" w:pos="360"/>
        </w:tabs>
        <w:spacing w:line="228" w:lineRule="auto"/>
        <w:rPr>
          <w:rFonts w:ascii="Arial" w:hAnsi="Arial" w:cs="Arial"/>
        </w:rPr>
      </w:pPr>
      <w:r>
        <w:rPr>
          <w:rFonts w:ascii="Arial" w:hAnsi="Arial" w:cs="Arial"/>
          <w:i/>
        </w:rPr>
        <w:t xml:space="preserve">Information Technology: </w:t>
      </w:r>
      <w:r>
        <w:rPr>
          <w:rFonts w:ascii="Arial" w:hAnsi="Arial" w:cs="Arial"/>
        </w:rPr>
        <w:t>Provid</w:t>
      </w:r>
      <w:r>
        <w:rPr>
          <w:rFonts w:ascii="Arial" w:hAnsi="Arial" w:cs="Arial"/>
        </w:rPr>
        <w:t>e automation support, application development, and radio/data/telephone infrastructures in support of transportation activities.</w:t>
      </w:r>
    </w:p>
    <w:p w:rsidR="00000000" w:rsidRDefault="00DC0D47">
      <w:pPr>
        <w:tabs>
          <w:tab w:val="left" w:pos="360"/>
        </w:tabs>
        <w:spacing w:line="228" w:lineRule="auto"/>
        <w:rPr>
          <w:rFonts w:ascii="Arial" w:hAnsi="Arial" w:cs="Arial"/>
          <w:i/>
        </w:rPr>
      </w:pPr>
    </w:p>
    <w:p w:rsidR="00000000" w:rsidRDefault="00DC0D47">
      <w:pPr>
        <w:tabs>
          <w:tab w:val="left" w:pos="360"/>
        </w:tabs>
        <w:spacing w:line="228" w:lineRule="auto"/>
        <w:rPr>
          <w:rFonts w:ascii="Arial" w:hAnsi="Arial" w:cs="Arial"/>
        </w:rPr>
      </w:pPr>
      <w:r>
        <w:rPr>
          <w:rFonts w:ascii="Arial" w:hAnsi="Arial" w:cs="Arial"/>
          <w:i/>
        </w:rPr>
        <w:t xml:space="preserve">Information Management: </w:t>
      </w:r>
      <w:r>
        <w:rPr>
          <w:rFonts w:ascii="Arial" w:hAnsi="Arial" w:cs="Arial"/>
        </w:rPr>
        <w:t>To</w:t>
      </w:r>
      <w:r>
        <w:rPr>
          <w:rFonts w:ascii="Arial" w:hAnsi="Arial" w:cs="Arial"/>
          <w:i/>
        </w:rPr>
        <w:t xml:space="preserve"> </w:t>
      </w:r>
      <w:r>
        <w:rPr>
          <w:rFonts w:ascii="Arial" w:hAnsi="Arial" w:cs="Arial"/>
        </w:rPr>
        <w:t>manage media relations, policy programs, and agency records.</w:t>
      </w:r>
    </w:p>
    <w:p w:rsidR="00000000" w:rsidRDefault="00DC0D47">
      <w:pPr>
        <w:tabs>
          <w:tab w:val="left" w:pos="360"/>
        </w:tabs>
        <w:spacing w:line="228" w:lineRule="auto"/>
        <w:rPr>
          <w:rFonts w:ascii="Arial" w:hAnsi="Arial" w:cs="Arial"/>
          <w:i/>
        </w:rPr>
      </w:pPr>
    </w:p>
    <w:p w:rsidR="00000000" w:rsidRDefault="00DC0D47">
      <w:pPr>
        <w:tabs>
          <w:tab w:val="left" w:pos="360"/>
        </w:tabs>
        <w:spacing w:line="228" w:lineRule="auto"/>
        <w:rPr>
          <w:rFonts w:ascii="Arial" w:hAnsi="Arial" w:cs="Arial"/>
        </w:rPr>
      </w:pPr>
      <w:r>
        <w:rPr>
          <w:rFonts w:ascii="Arial" w:hAnsi="Arial" w:cs="Arial"/>
          <w:i/>
        </w:rPr>
        <w:t xml:space="preserve">Financial/Human Resource Management: </w:t>
      </w:r>
      <w:r>
        <w:rPr>
          <w:rFonts w:ascii="Arial" w:hAnsi="Arial" w:cs="Arial"/>
        </w:rPr>
        <w:t xml:space="preserve"> Provide financial and human resource services.</w:t>
      </w:r>
    </w:p>
    <w:p w:rsidR="00000000" w:rsidRDefault="00DC0D47">
      <w:pPr>
        <w:tabs>
          <w:tab w:val="left" w:pos="360"/>
        </w:tabs>
        <w:spacing w:line="228" w:lineRule="auto"/>
        <w:rPr>
          <w:rFonts w:ascii="Arial" w:hAnsi="Arial" w:cs="Arial"/>
        </w:rPr>
      </w:pPr>
    </w:p>
    <w:p w:rsidR="00000000" w:rsidRDefault="00DC0D47">
      <w:pPr>
        <w:tabs>
          <w:tab w:val="left" w:pos="360"/>
        </w:tabs>
        <w:spacing w:line="228" w:lineRule="auto"/>
        <w:rPr>
          <w:rFonts w:ascii="Arial" w:hAnsi="Arial" w:cs="Arial"/>
        </w:rPr>
      </w:pPr>
      <w:r>
        <w:rPr>
          <w:rFonts w:ascii="Arial" w:hAnsi="Arial" w:cs="Arial"/>
          <w:i/>
        </w:rPr>
        <w:t xml:space="preserve">Leadership/Administration:  </w:t>
      </w:r>
      <w:r>
        <w:rPr>
          <w:rFonts w:ascii="Arial" w:hAnsi="Arial" w:cs="Arial"/>
        </w:rPr>
        <w:t>To provide direction and guidance at the executive level.</w:t>
      </w:r>
    </w:p>
    <w:p w:rsidR="00000000" w:rsidRDefault="00DC0D47">
      <w:pPr>
        <w:tabs>
          <w:tab w:val="left" w:pos="360"/>
        </w:tabs>
        <w:spacing w:line="228" w:lineRule="auto"/>
        <w:rPr>
          <w:rFonts w:ascii="Arial" w:hAnsi="Arial" w:cs="Arial"/>
          <w:i/>
        </w:rPr>
      </w:pPr>
    </w:p>
    <w:p w:rsidR="00000000" w:rsidRDefault="00DC0D47">
      <w:pPr>
        <w:tabs>
          <w:tab w:val="left" w:pos="360"/>
        </w:tabs>
        <w:spacing w:line="228" w:lineRule="auto"/>
        <w:rPr>
          <w:rFonts w:ascii="Arial" w:hAnsi="Arial" w:cs="Arial"/>
        </w:rPr>
      </w:pPr>
      <w:r>
        <w:rPr>
          <w:rFonts w:ascii="Arial" w:hAnsi="Arial" w:cs="Arial"/>
          <w:b/>
        </w:rPr>
        <w:t>Agency customers and stakeholders:</w:t>
      </w:r>
      <w:r>
        <w:rPr>
          <w:rFonts w:ascii="Arial" w:hAnsi="Arial" w:cs="Arial"/>
        </w:rPr>
        <w:t xml:space="preserve">  The DOT’s key customer groups and stakeholders are the residents of Iowa, business o</w:t>
      </w:r>
      <w:r>
        <w:rPr>
          <w:rFonts w:ascii="Arial" w:hAnsi="Arial" w:cs="Arial"/>
        </w:rPr>
        <w:t xml:space="preserve">wners, local governments, other jurisdictions, commercial carriers and the traveling public.  All customer </w:t>
      </w:r>
      <w:r>
        <w:rPr>
          <w:rFonts w:ascii="Arial" w:hAnsi="Arial" w:cs="Arial"/>
        </w:rPr>
        <w:lastRenderedPageBreak/>
        <w:t xml:space="preserve">groups desire a safe, reliable, accessible and economical transportation system, and easy and speedy transportation service delivery.  </w:t>
      </w:r>
    </w:p>
    <w:p w:rsidR="00000000" w:rsidRDefault="00DC0D47">
      <w:pPr>
        <w:rPr>
          <w:rFonts w:ascii="Arial" w:hAnsi="Arial" w:cs="Arial"/>
        </w:rPr>
      </w:pPr>
    </w:p>
    <w:p w:rsidR="00000000" w:rsidRDefault="00DC0D47">
      <w:pPr>
        <w:tabs>
          <w:tab w:val="left" w:pos="360"/>
        </w:tabs>
        <w:spacing w:line="228" w:lineRule="auto"/>
        <w:rPr>
          <w:rFonts w:ascii="Arial" w:hAnsi="Arial" w:cs="Arial"/>
        </w:rPr>
      </w:pPr>
      <w:r>
        <w:rPr>
          <w:rFonts w:ascii="Arial" w:hAnsi="Arial" w:cs="Arial"/>
        </w:rPr>
        <w:t>The DOT is r</w:t>
      </w:r>
      <w:r>
        <w:rPr>
          <w:rFonts w:ascii="Arial" w:hAnsi="Arial" w:cs="Arial"/>
        </w:rPr>
        <w:t>esponsible for providing and preserving an adequate, safe and efficient multi-modal transportation system.</w:t>
      </w:r>
    </w:p>
    <w:p w:rsidR="00000000" w:rsidRDefault="00DC0D47">
      <w:pPr>
        <w:tabs>
          <w:tab w:val="left" w:pos="360"/>
        </w:tabs>
        <w:spacing w:line="228" w:lineRule="auto"/>
        <w:rPr>
          <w:rFonts w:ascii="Arial" w:hAnsi="Arial" w:cs="Arial"/>
        </w:rPr>
      </w:pPr>
      <w:r>
        <w:rPr>
          <w:rFonts w:ascii="Arial" w:hAnsi="Arial" w:cs="Arial"/>
        </w:rPr>
        <w:tab/>
        <w:t xml:space="preserve">The DOT’s main services include: </w:t>
      </w:r>
    </w:p>
    <w:p w:rsidR="00000000" w:rsidRDefault="00DC0D47">
      <w:pPr>
        <w:numPr>
          <w:ilvl w:val="0"/>
          <w:numId w:val="3"/>
        </w:numPr>
        <w:spacing w:line="228" w:lineRule="auto"/>
        <w:rPr>
          <w:rFonts w:ascii="Arial" w:hAnsi="Arial" w:cs="Arial"/>
        </w:rPr>
      </w:pPr>
      <w:r>
        <w:rPr>
          <w:rFonts w:ascii="Arial" w:hAnsi="Arial" w:cs="Arial"/>
        </w:rPr>
        <w:t xml:space="preserve">oversight of highway, aviation, rail, water and public transit services and programs; </w:t>
      </w:r>
    </w:p>
    <w:p w:rsidR="00000000" w:rsidRDefault="00DC0D47">
      <w:pPr>
        <w:numPr>
          <w:ilvl w:val="0"/>
          <w:numId w:val="3"/>
        </w:numPr>
        <w:spacing w:line="228" w:lineRule="auto"/>
        <w:rPr>
          <w:rFonts w:ascii="Arial" w:hAnsi="Arial" w:cs="Arial"/>
        </w:rPr>
      </w:pPr>
      <w:r>
        <w:rPr>
          <w:rFonts w:ascii="Arial" w:hAnsi="Arial" w:cs="Arial"/>
        </w:rPr>
        <w:t>motor vehicle driver licens</w:t>
      </w:r>
      <w:r>
        <w:rPr>
          <w:rFonts w:ascii="Arial" w:hAnsi="Arial" w:cs="Arial"/>
        </w:rPr>
        <w:t>ing;</w:t>
      </w:r>
    </w:p>
    <w:p w:rsidR="00000000" w:rsidRDefault="00DC0D47">
      <w:pPr>
        <w:numPr>
          <w:ilvl w:val="0"/>
          <w:numId w:val="3"/>
        </w:numPr>
        <w:spacing w:line="228" w:lineRule="auto"/>
        <w:rPr>
          <w:rFonts w:ascii="Arial" w:hAnsi="Arial" w:cs="Arial"/>
        </w:rPr>
      </w:pPr>
      <w:r>
        <w:rPr>
          <w:rFonts w:ascii="Arial" w:hAnsi="Arial" w:cs="Arial"/>
        </w:rPr>
        <w:t>enforcement of commercial vehicle laws and rules;</w:t>
      </w:r>
    </w:p>
    <w:p w:rsidR="00000000" w:rsidRDefault="00DC0D47">
      <w:pPr>
        <w:numPr>
          <w:ilvl w:val="0"/>
          <w:numId w:val="3"/>
        </w:numPr>
        <w:spacing w:line="228" w:lineRule="auto"/>
        <w:rPr>
          <w:rFonts w:ascii="Arial" w:hAnsi="Arial" w:cs="Arial"/>
        </w:rPr>
      </w:pPr>
      <w:r>
        <w:rPr>
          <w:rFonts w:ascii="Arial" w:hAnsi="Arial" w:cs="Arial"/>
        </w:rPr>
        <w:t xml:space="preserve">interstate credentialing for  commercial carriers; and  </w:t>
      </w:r>
    </w:p>
    <w:p w:rsidR="00000000" w:rsidRDefault="00DC0D47">
      <w:pPr>
        <w:numPr>
          <w:ilvl w:val="0"/>
          <w:numId w:val="3"/>
        </w:numPr>
        <w:spacing w:line="228" w:lineRule="auto"/>
        <w:rPr>
          <w:rFonts w:ascii="Arial" w:hAnsi="Arial" w:cs="Arial"/>
        </w:rPr>
      </w:pPr>
      <w:r>
        <w:rPr>
          <w:rFonts w:ascii="Arial" w:hAnsi="Arial" w:cs="Arial"/>
        </w:rPr>
        <w:t>providing transportation expertise to other jurisdictions.</w:t>
      </w:r>
    </w:p>
    <w:p w:rsidR="00000000" w:rsidRDefault="00DC0D47">
      <w:pPr>
        <w:tabs>
          <w:tab w:val="left" w:pos="0"/>
          <w:tab w:val="left" w:pos="360"/>
        </w:tabs>
        <w:spacing w:line="228" w:lineRule="auto"/>
        <w:rPr>
          <w:rFonts w:ascii="Arial" w:hAnsi="Arial" w:cs="Arial"/>
        </w:rPr>
      </w:pPr>
      <w:r>
        <w:rPr>
          <w:rFonts w:ascii="Arial" w:hAnsi="Arial" w:cs="Arial"/>
        </w:rPr>
        <w:tab/>
        <w:t xml:space="preserve">The DOT’s main product is the state’s transportation system consisting of state and </w:t>
      </w:r>
      <w:r>
        <w:rPr>
          <w:rFonts w:ascii="Arial" w:hAnsi="Arial" w:cs="Arial"/>
        </w:rPr>
        <w:t xml:space="preserve">interstate roadways, bridges and interchanges.  </w:t>
      </w:r>
    </w:p>
    <w:p w:rsidR="00000000" w:rsidRDefault="00DC0D47">
      <w:pPr>
        <w:tabs>
          <w:tab w:val="left" w:pos="360"/>
        </w:tabs>
        <w:spacing w:line="228" w:lineRule="auto"/>
        <w:rPr>
          <w:rFonts w:ascii="Arial" w:hAnsi="Arial" w:cs="Arial"/>
        </w:rPr>
      </w:pPr>
      <w:r>
        <w:rPr>
          <w:rFonts w:ascii="Arial" w:hAnsi="Arial" w:cs="Arial"/>
        </w:rPr>
        <w:tab/>
        <w:t>The main product and the services are primarily developed, designed and managed by in-house resources. However, contracting of services and multi-jurisdictional partnering play an important role in the actu</w:t>
      </w:r>
      <w:r>
        <w:rPr>
          <w:rFonts w:ascii="Arial" w:hAnsi="Arial" w:cs="Arial"/>
        </w:rPr>
        <w:t>al provision of DOT products and services to Iowans and the traveling public.  Delivery mechanisms used by the DOT include: direct staff interaction; contractors and consultants; and partnerships with others, including trade organizations, local jurisdicti</w:t>
      </w:r>
      <w:r>
        <w:rPr>
          <w:rFonts w:ascii="Arial" w:hAnsi="Arial" w:cs="Arial"/>
        </w:rPr>
        <w:t>ons, and other state and federal agencies.</w:t>
      </w:r>
      <w:r>
        <w:rPr>
          <w:rFonts w:ascii="Arial" w:hAnsi="Arial" w:cs="Arial"/>
        </w:rPr>
        <w:tab/>
      </w:r>
    </w:p>
    <w:p w:rsidR="00000000" w:rsidRDefault="00DC0D47">
      <w:pPr>
        <w:tabs>
          <w:tab w:val="left" w:pos="360"/>
        </w:tabs>
        <w:spacing w:line="228" w:lineRule="auto"/>
        <w:rPr>
          <w:rFonts w:ascii="Arial" w:hAnsi="Arial" w:cs="Arial"/>
          <w:b/>
        </w:rPr>
      </w:pPr>
    </w:p>
    <w:p w:rsidR="00000000" w:rsidRDefault="00DC0D47">
      <w:pPr>
        <w:tabs>
          <w:tab w:val="left" w:pos="540"/>
        </w:tabs>
        <w:rPr>
          <w:rFonts w:ascii="Arial" w:hAnsi="Arial" w:cs="Arial"/>
          <w:b/>
        </w:rPr>
      </w:pPr>
      <w:r>
        <w:rPr>
          <w:rFonts w:ascii="Arial" w:hAnsi="Arial" w:cs="Arial"/>
          <w:b/>
        </w:rPr>
        <w:t>Delivery mechanisms used to provide services and products to customers:</w:t>
      </w:r>
    </w:p>
    <w:p w:rsidR="00000000" w:rsidRDefault="00DC0D47">
      <w:pPr>
        <w:tabs>
          <w:tab w:val="left" w:pos="360"/>
        </w:tabs>
        <w:rPr>
          <w:rFonts w:ascii="Arial" w:hAnsi="Arial" w:cs="Arial"/>
        </w:rPr>
      </w:pPr>
      <w:r>
        <w:rPr>
          <w:rFonts w:ascii="Arial" w:hAnsi="Arial" w:cs="Arial"/>
        </w:rPr>
        <w:t>The department uses several avenues to deliver services and products to customers and stakeholders.</w:t>
      </w:r>
      <w:r>
        <w:rPr>
          <w:rFonts w:ascii="Arial" w:hAnsi="Arial" w:cs="Arial"/>
          <w:b/>
        </w:rPr>
        <w:t xml:space="preserve">  </w:t>
      </w:r>
      <w:r>
        <w:rPr>
          <w:rFonts w:ascii="Arial" w:hAnsi="Arial" w:cs="Arial"/>
        </w:rPr>
        <w:t>The department has employees across th</w:t>
      </w:r>
      <w:r>
        <w:rPr>
          <w:rFonts w:ascii="Arial" w:hAnsi="Arial" w:cs="Arial"/>
        </w:rPr>
        <w:t>e state, organized into six districts.  Each district office is staffed to communicate with and provide direct services and products to local customers and stakeholders.  Each district office is assigned a Field Services Coordinator whose responsibility is</w:t>
      </w:r>
      <w:r>
        <w:rPr>
          <w:rFonts w:ascii="Arial" w:hAnsi="Arial" w:cs="Arial"/>
        </w:rPr>
        <w:t xml:space="preserve"> to function as a </w:t>
      </w:r>
      <w:r>
        <w:rPr>
          <w:rFonts w:ascii="Arial" w:hAnsi="Arial" w:cs="Arial"/>
        </w:rPr>
        <w:lastRenderedPageBreak/>
        <w:t xml:space="preserve">liaison with citizens and local governments.  </w:t>
      </w:r>
    </w:p>
    <w:p w:rsidR="00000000" w:rsidRDefault="00DC0D47">
      <w:pPr>
        <w:tabs>
          <w:tab w:val="left" w:pos="540"/>
        </w:tabs>
        <w:ind w:firstLine="540"/>
        <w:rPr>
          <w:rFonts w:ascii="Arial" w:hAnsi="Arial" w:cs="Arial"/>
        </w:rPr>
      </w:pPr>
      <w:r>
        <w:rPr>
          <w:rFonts w:ascii="Arial" w:hAnsi="Arial" w:cs="Arial"/>
        </w:rPr>
        <w:t>Public relations and responding to citizen and stakeholder questions and concerns is an important service provided by the DOT to the citizens of Iowa.  Department staff are fully engaged in m</w:t>
      </w:r>
      <w:r>
        <w:rPr>
          <w:rFonts w:ascii="Arial" w:hAnsi="Arial" w:cs="Arial"/>
        </w:rPr>
        <w:t>eeting and working with the public.  This is accomplished by:</w:t>
      </w:r>
    </w:p>
    <w:p w:rsidR="00000000" w:rsidRDefault="00DC0D47">
      <w:pPr>
        <w:numPr>
          <w:ilvl w:val="0"/>
          <w:numId w:val="11"/>
        </w:numPr>
        <w:tabs>
          <w:tab w:val="clear" w:pos="720"/>
        </w:tabs>
        <w:ind w:left="360"/>
        <w:rPr>
          <w:rFonts w:ascii="Arial" w:hAnsi="Arial" w:cs="Arial"/>
        </w:rPr>
      </w:pPr>
      <w:r>
        <w:rPr>
          <w:rFonts w:ascii="Arial" w:hAnsi="Arial" w:cs="Arial"/>
        </w:rPr>
        <w:t xml:space="preserve">participating in metropolitan planning organizations, regional planning affiliations, and city and county government associations; </w:t>
      </w:r>
    </w:p>
    <w:p w:rsidR="00000000" w:rsidRDefault="00DC0D47">
      <w:pPr>
        <w:numPr>
          <w:ilvl w:val="0"/>
          <w:numId w:val="11"/>
        </w:numPr>
        <w:tabs>
          <w:tab w:val="clear" w:pos="720"/>
        </w:tabs>
        <w:ind w:left="360"/>
        <w:rPr>
          <w:rFonts w:ascii="Arial" w:hAnsi="Arial" w:cs="Arial"/>
        </w:rPr>
      </w:pPr>
      <w:r>
        <w:rPr>
          <w:rFonts w:ascii="Arial" w:hAnsi="Arial" w:cs="Arial"/>
        </w:rPr>
        <w:t xml:space="preserve">participating in numerous advisory councils; and </w:t>
      </w:r>
    </w:p>
    <w:p w:rsidR="00000000" w:rsidRDefault="00DC0D47">
      <w:pPr>
        <w:numPr>
          <w:ilvl w:val="0"/>
          <w:numId w:val="11"/>
        </w:numPr>
        <w:tabs>
          <w:tab w:val="clear" w:pos="720"/>
        </w:tabs>
        <w:ind w:left="360"/>
        <w:rPr>
          <w:rFonts w:ascii="Arial" w:hAnsi="Arial" w:cs="Arial"/>
        </w:rPr>
      </w:pPr>
      <w:r>
        <w:rPr>
          <w:rFonts w:ascii="Arial" w:hAnsi="Arial" w:cs="Arial"/>
        </w:rPr>
        <w:t>Transportati</w:t>
      </w:r>
      <w:r>
        <w:rPr>
          <w:rFonts w:ascii="Arial" w:hAnsi="Arial" w:cs="Arial"/>
        </w:rPr>
        <w:t>on Commission’s tours/public input meetings that are held throughout the state each year.</w:t>
      </w:r>
    </w:p>
    <w:p w:rsidR="00000000" w:rsidRDefault="00DC0D47">
      <w:pPr>
        <w:tabs>
          <w:tab w:val="left" w:pos="540"/>
        </w:tabs>
        <w:rPr>
          <w:rFonts w:ascii="Arial" w:hAnsi="Arial" w:cs="Arial"/>
        </w:rPr>
      </w:pPr>
      <w:r>
        <w:rPr>
          <w:rFonts w:ascii="Arial" w:hAnsi="Arial" w:cs="Arial"/>
        </w:rPr>
        <w:tab/>
        <w:t xml:space="preserve">The department continues to automate its services by including more on-line access to forms and applications.  Customers and stakeholders can access these forms and </w:t>
      </w:r>
      <w:r>
        <w:rPr>
          <w:rFonts w:ascii="Arial" w:hAnsi="Arial" w:cs="Arial"/>
        </w:rPr>
        <w:t xml:space="preserve">applications via the department Web site </w:t>
      </w:r>
      <w:hyperlink r:id="rId11" w:history="1">
        <w:r>
          <w:rPr>
            <w:rStyle w:val="Hyperlink"/>
            <w:rFonts w:ascii="Arial" w:hAnsi="Arial" w:cs="Arial"/>
          </w:rPr>
          <w:t>www.dot.state.ia.us</w:t>
        </w:r>
      </w:hyperlink>
      <w:r>
        <w:rPr>
          <w:rFonts w:ascii="Arial" w:hAnsi="Arial" w:cs="Arial"/>
        </w:rPr>
        <w:t xml:space="preserve">.  The department has added electronic access to 6 additional forms and applications during fiscal year 2005.  </w:t>
      </w:r>
    </w:p>
    <w:p w:rsidR="00000000" w:rsidRDefault="00DC0D47">
      <w:pPr>
        <w:rPr>
          <w:rFonts w:ascii="Arial" w:hAnsi="Arial" w:cs="Arial"/>
        </w:rPr>
      </w:pPr>
    </w:p>
    <w:p w:rsidR="00000000" w:rsidRDefault="00DC0D47">
      <w:pPr>
        <w:spacing w:line="228" w:lineRule="auto"/>
        <w:rPr>
          <w:rFonts w:ascii="Arial" w:hAnsi="Arial" w:cs="Arial"/>
        </w:rPr>
      </w:pPr>
      <w:r>
        <w:rPr>
          <w:rFonts w:ascii="Arial" w:hAnsi="Arial" w:cs="Arial"/>
          <w:b/>
        </w:rPr>
        <w:t>Organizational Structure:</w:t>
      </w:r>
      <w:r>
        <w:rPr>
          <w:rFonts w:ascii="Arial" w:hAnsi="Arial" w:cs="Arial"/>
        </w:rPr>
        <w:t xml:space="preserve">  The DOT is or</w:t>
      </w:r>
      <w:r>
        <w:rPr>
          <w:rFonts w:ascii="Arial" w:hAnsi="Arial" w:cs="Arial"/>
        </w:rPr>
        <w:t xml:space="preserve">ganized into seven divisions. </w:t>
      </w:r>
    </w:p>
    <w:p w:rsidR="00000000" w:rsidRDefault="00DC0D47">
      <w:pPr>
        <w:numPr>
          <w:ilvl w:val="0"/>
          <w:numId w:val="6"/>
        </w:numPr>
        <w:spacing w:line="228" w:lineRule="auto"/>
        <w:rPr>
          <w:rFonts w:ascii="Arial" w:hAnsi="Arial" w:cs="Arial"/>
        </w:rPr>
      </w:pPr>
      <w:r>
        <w:rPr>
          <w:rFonts w:ascii="Arial" w:hAnsi="Arial" w:cs="Arial"/>
        </w:rPr>
        <w:t>Director’s Staff Division</w:t>
      </w:r>
    </w:p>
    <w:p w:rsidR="00000000" w:rsidRDefault="00DC0D47">
      <w:pPr>
        <w:numPr>
          <w:ilvl w:val="0"/>
          <w:numId w:val="6"/>
        </w:numPr>
        <w:spacing w:line="228" w:lineRule="auto"/>
        <w:rPr>
          <w:rFonts w:ascii="Arial" w:hAnsi="Arial" w:cs="Arial"/>
        </w:rPr>
      </w:pPr>
      <w:r>
        <w:rPr>
          <w:rFonts w:ascii="Arial" w:hAnsi="Arial" w:cs="Arial"/>
        </w:rPr>
        <w:t xml:space="preserve">Highway Division </w:t>
      </w:r>
    </w:p>
    <w:p w:rsidR="00000000" w:rsidRDefault="00DC0D47">
      <w:pPr>
        <w:numPr>
          <w:ilvl w:val="0"/>
          <w:numId w:val="6"/>
        </w:numPr>
        <w:spacing w:line="228" w:lineRule="auto"/>
        <w:rPr>
          <w:rFonts w:ascii="Arial" w:hAnsi="Arial" w:cs="Arial"/>
        </w:rPr>
      </w:pPr>
      <w:r>
        <w:rPr>
          <w:rFonts w:ascii="Arial" w:hAnsi="Arial" w:cs="Arial"/>
        </w:rPr>
        <w:t xml:space="preserve">Information and Technology Division </w:t>
      </w:r>
    </w:p>
    <w:p w:rsidR="00000000" w:rsidRDefault="00DC0D47">
      <w:pPr>
        <w:numPr>
          <w:ilvl w:val="0"/>
          <w:numId w:val="6"/>
        </w:numPr>
        <w:spacing w:line="228" w:lineRule="auto"/>
        <w:rPr>
          <w:rFonts w:ascii="Arial" w:hAnsi="Arial" w:cs="Arial"/>
        </w:rPr>
      </w:pPr>
      <w:r>
        <w:rPr>
          <w:rFonts w:ascii="Arial" w:hAnsi="Arial" w:cs="Arial"/>
        </w:rPr>
        <w:t xml:space="preserve">Modal Division </w:t>
      </w:r>
    </w:p>
    <w:p w:rsidR="00000000" w:rsidRDefault="00DC0D47">
      <w:pPr>
        <w:numPr>
          <w:ilvl w:val="0"/>
          <w:numId w:val="6"/>
        </w:numPr>
        <w:spacing w:line="228" w:lineRule="auto"/>
        <w:rPr>
          <w:rFonts w:ascii="Arial" w:hAnsi="Arial" w:cs="Arial"/>
        </w:rPr>
      </w:pPr>
      <w:r>
        <w:rPr>
          <w:rFonts w:ascii="Arial" w:hAnsi="Arial" w:cs="Arial"/>
        </w:rPr>
        <w:t xml:space="preserve">Motor Vehicle Division </w:t>
      </w:r>
    </w:p>
    <w:p w:rsidR="00000000" w:rsidRDefault="00DC0D47">
      <w:pPr>
        <w:numPr>
          <w:ilvl w:val="0"/>
          <w:numId w:val="6"/>
        </w:numPr>
        <w:spacing w:line="228" w:lineRule="auto"/>
        <w:rPr>
          <w:rFonts w:ascii="Arial" w:hAnsi="Arial" w:cs="Arial"/>
        </w:rPr>
      </w:pPr>
      <w:r>
        <w:rPr>
          <w:rFonts w:ascii="Arial" w:hAnsi="Arial" w:cs="Arial"/>
        </w:rPr>
        <w:t xml:space="preserve">Operations and Finance Division  </w:t>
      </w:r>
    </w:p>
    <w:p w:rsidR="00000000" w:rsidRDefault="00DC0D47">
      <w:pPr>
        <w:numPr>
          <w:ilvl w:val="0"/>
          <w:numId w:val="6"/>
        </w:numPr>
        <w:spacing w:line="228" w:lineRule="auto"/>
        <w:rPr>
          <w:rFonts w:ascii="Arial" w:hAnsi="Arial" w:cs="Arial"/>
        </w:rPr>
      </w:pPr>
      <w:r>
        <w:rPr>
          <w:rFonts w:ascii="Arial" w:hAnsi="Arial" w:cs="Arial"/>
        </w:rPr>
        <w:t>Planning and Programming Division</w:t>
      </w:r>
    </w:p>
    <w:p w:rsidR="00000000" w:rsidRDefault="00DC0D47">
      <w:pPr>
        <w:spacing w:line="228" w:lineRule="auto"/>
        <w:rPr>
          <w:rFonts w:ascii="Arial" w:hAnsi="Arial" w:cs="Arial"/>
        </w:rPr>
      </w:pPr>
    </w:p>
    <w:p w:rsidR="00000000" w:rsidRDefault="00DC0D47">
      <w:pPr>
        <w:spacing w:line="228" w:lineRule="auto"/>
        <w:rPr>
          <w:rFonts w:ascii="Arial" w:hAnsi="Arial" w:cs="Arial"/>
        </w:rPr>
      </w:pPr>
      <w:r>
        <w:rPr>
          <w:rFonts w:ascii="Arial" w:hAnsi="Arial" w:cs="Arial"/>
        </w:rPr>
        <w:t>Also included in the organizational</w:t>
      </w:r>
      <w:r>
        <w:rPr>
          <w:rFonts w:ascii="Arial" w:hAnsi="Arial" w:cs="Arial"/>
        </w:rPr>
        <w:t xml:space="preserve"> structure, with a non-supervisory reporting relationship to the DOT director, is the General Counsel who is an employee of the State Attorney General’s Office.  A seven-member Transportation Commission, appointed by the Governor, approves the Iowa Transpo</w:t>
      </w:r>
      <w:r>
        <w:rPr>
          <w:rFonts w:ascii="Arial" w:hAnsi="Arial" w:cs="Arial"/>
        </w:rPr>
        <w:t xml:space="preserve">rtation Improvement Program and makes general transportation investment decisions for the DOT, but  </w:t>
      </w:r>
      <w:r>
        <w:rPr>
          <w:rFonts w:ascii="Arial" w:hAnsi="Arial" w:cs="Arial"/>
        </w:rPr>
        <w:lastRenderedPageBreak/>
        <w:t>has no oversight or authority on day-to-day operations.  The DOT Director reports directly to the Governor.  The DOT lines of authority and reporting flow f</w:t>
      </w:r>
      <w:r>
        <w:rPr>
          <w:rFonts w:ascii="Arial" w:hAnsi="Arial" w:cs="Arial"/>
        </w:rPr>
        <w:t>rom the Governor to the DOT Director to DOT division directors to managers/supervisors to DOT employees.</w:t>
      </w:r>
    </w:p>
    <w:p w:rsidR="00000000" w:rsidRDefault="00DC0D47">
      <w:pPr>
        <w:tabs>
          <w:tab w:val="left" w:pos="360"/>
        </w:tabs>
        <w:spacing w:line="228" w:lineRule="auto"/>
        <w:rPr>
          <w:rFonts w:ascii="Arial" w:hAnsi="Arial" w:cs="Arial"/>
        </w:rPr>
      </w:pPr>
      <w:r>
        <w:rPr>
          <w:rFonts w:ascii="Arial" w:hAnsi="Arial" w:cs="Arial"/>
        </w:rPr>
        <w:tab/>
        <w:t>Under both centralized and district management, DOT functions associated with highway planning, development, construction and maintenance are organize</w:t>
      </w:r>
      <w:r>
        <w:rPr>
          <w:rFonts w:ascii="Arial" w:hAnsi="Arial" w:cs="Arial"/>
        </w:rPr>
        <w:t xml:space="preserve">d into districts across the state.  This structure allows for more immediate and tailored response to operational issues and customer needs at a regional level while maintaining a departmental focus.  </w:t>
      </w:r>
    </w:p>
    <w:p w:rsidR="00000000" w:rsidRDefault="00DC0D47">
      <w:pPr>
        <w:rPr>
          <w:rFonts w:ascii="Arial" w:hAnsi="Arial" w:cs="Arial"/>
        </w:rPr>
      </w:pPr>
      <w:r>
        <w:rPr>
          <w:rFonts w:ascii="Arial" w:hAnsi="Arial" w:cs="Arial"/>
        </w:rPr>
        <w:tab/>
      </w:r>
    </w:p>
    <w:p w:rsidR="00000000" w:rsidRDefault="00DC0D47">
      <w:pPr>
        <w:rPr>
          <w:rFonts w:ascii="Arial" w:hAnsi="Arial" w:cs="Arial"/>
        </w:rPr>
      </w:pPr>
      <w:r>
        <w:rPr>
          <w:rFonts w:ascii="Arial" w:hAnsi="Arial" w:cs="Arial"/>
          <w:b/>
        </w:rPr>
        <w:lastRenderedPageBreak/>
        <w:t>Number of staff:</w:t>
      </w:r>
      <w:r>
        <w:rPr>
          <w:rFonts w:ascii="Arial" w:hAnsi="Arial" w:cs="Arial"/>
        </w:rPr>
        <w:t xml:space="preserve">  There are 3,326 funded, permanent </w:t>
      </w:r>
      <w:r>
        <w:rPr>
          <w:rFonts w:ascii="Arial" w:hAnsi="Arial" w:cs="Arial"/>
        </w:rPr>
        <w:t>positions at the DOT.  Of that number, 274</w:t>
      </w:r>
      <w:r>
        <w:rPr>
          <w:rFonts w:ascii="Arial" w:hAnsi="Arial" w:cs="Arial"/>
          <w:color w:val="FF0000"/>
        </w:rPr>
        <w:t xml:space="preserve"> </w:t>
      </w:r>
      <w:r>
        <w:rPr>
          <w:rFonts w:ascii="Arial" w:hAnsi="Arial" w:cs="Arial"/>
        </w:rPr>
        <w:t>are supervisory positions; 253 are non-supervisory and non-contract covered; and 2,799 are contract-covered positions.  DOT has been experiencing about a six percent vacancy factor in these permanent positions.</w:t>
      </w:r>
    </w:p>
    <w:p w:rsidR="00000000" w:rsidRDefault="00DC0D47">
      <w:pPr>
        <w:tabs>
          <w:tab w:val="left" w:pos="360"/>
        </w:tabs>
        <w:autoSpaceDE w:val="0"/>
        <w:autoSpaceDN w:val="0"/>
        <w:adjustRightInd w:val="0"/>
        <w:spacing w:line="228" w:lineRule="auto"/>
        <w:rPr>
          <w:rFonts w:ascii="Arial" w:hAnsi="Arial" w:cs="Arial"/>
          <w:b/>
        </w:rPr>
      </w:pPr>
    </w:p>
    <w:p w:rsidR="00000000" w:rsidRDefault="00DC0D47">
      <w:pPr>
        <w:tabs>
          <w:tab w:val="left" w:pos="360"/>
        </w:tabs>
        <w:autoSpaceDE w:val="0"/>
        <w:autoSpaceDN w:val="0"/>
        <w:adjustRightInd w:val="0"/>
        <w:spacing w:line="228" w:lineRule="auto"/>
        <w:rPr>
          <w:rFonts w:ascii="Arial" w:hAnsi="Arial" w:cs="Arial"/>
        </w:rPr>
      </w:pPr>
      <w:r>
        <w:rPr>
          <w:rFonts w:ascii="Arial" w:hAnsi="Arial" w:cs="Arial"/>
          <w:b/>
        </w:rPr>
        <w:t>L</w:t>
      </w:r>
      <w:r>
        <w:rPr>
          <w:rFonts w:ascii="Arial" w:hAnsi="Arial" w:cs="Arial"/>
          <w:b/>
        </w:rPr>
        <w:t>ocations:</w:t>
      </w:r>
      <w:r>
        <w:rPr>
          <w:rFonts w:ascii="Arial" w:hAnsi="Arial" w:cs="Arial"/>
        </w:rPr>
        <w:t xml:space="preserve">  Department employees report to work in about 175 locations in all 99 Iowa counties.  </w:t>
      </w:r>
    </w:p>
    <w:p w:rsidR="00000000" w:rsidRDefault="00DC0D47">
      <w:pPr>
        <w:rPr>
          <w:rFonts w:ascii="Arial" w:hAnsi="Arial" w:cs="Arial"/>
        </w:rPr>
      </w:pPr>
    </w:p>
    <w:p w:rsidR="00000000" w:rsidRDefault="00DC0D47">
      <w:pPr>
        <w:rPr>
          <w:rFonts w:ascii="Arial" w:hAnsi="Arial" w:cs="Arial"/>
        </w:rPr>
      </w:pPr>
      <w:r>
        <w:rPr>
          <w:rFonts w:ascii="Arial" w:hAnsi="Arial" w:cs="Arial"/>
          <w:b/>
        </w:rPr>
        <w:t xml:space="preserve">Budget:  </w:t>
      </w:r>
      <w:r>
        <w:rPr>
          <w:rFonts w:ascii="Arial" w:hAnsi="Arial" w:cs="Arial"/>
        </w:rPr>
        <w:t>The department’s budget dollars are provided by two funding streams:  the Road Use Tax Fund (14% of budget) and the Primary Road Fund (86% of budget)</w:t>
      </w:r>
      <w:r>
        <w:rPr>
          <w:rFonts w:ascii="Arial" w:hAnsi="Arial" w:cs="Arial"/>
        </w:rPr>
        <w:t xml:space="preserve">. </w:t>
      </w:r>
    </w:p>
    <w:p w:rsidR="00000000" w:rsidRDefault="00DC0D47">
      <w:pPr>
        <w:jc w:val="both"/>
        <w:rPr>
          <w:rFonts w:ascii="Arial" w:hAnsi="Arial" w:cs="Arial"/>
        </w:rPr>
        <w:sectPr w:rsidR="00000000">
          <w:type w:val="continuous"/>
          <w:pgSz w:w="12240" w:h="15840" w:code="1"/>
          <w:pgMar w:top="720" w:right="1440" w:bottom="864" w:left="1440" w:header="720" w:footer="432" w:gutter="0"/>
          <w:cols w:num="2" w:space="720" w:equalWidth="0">
            <w:col w:w="4320" w:space="720"/>
            <w:col w:w="4320"/>
          </w:cols>
          <w:noEndnote/>
        </w:sectPr>
      </w:pPr>
      <w:r>
        <w:rPr>
          <w:rFonts w:ascii="Arial" w:hAnsi="Arial" w:cs="Arial"/>
        </w:rPr>
        <w:br w:type="page"/>
      </w:r>
    </w:p>
    <w:p w:rsidR="00000000" w:rsidRDefault="00DC0D47">
      <w:pPr>
        <w:jc w:val="both"/>
        <w:rPr>
          <w:rFonts w:ascii="Arial" w:hAnsi="Arial" w:cs="Arial"/>
        </w:rPr>
      </w:pPr>
    </w:p>
    <w:p w:rsidR="00000000" w:rsidRDefault="00DC0D47">
      <w:pPr>
        <w:rPr>
          <w:rFonts w:ascii="Arial" w:hAnsi="Arial" w:cs="Arial"/>
        </w:rPr>
      </w:pPr>
      <w:r>
        <w:rPr>
          <w:rFonts w:ascii="Arial" w:hAnsi="Arial" w:cs="Arial"/>
          <w:noProof/>
          <w:sz w:val="20"/>
        </w:rPr>
        <w:pict>
          <v:shape id="_x0000_s1201" type="#_x0000_t202" style="position:absolute;margin-left:11.25pt;margin-top:-24pt;width:402.5pt;height:30.95pt;z-index:-251657728" strokeweight="1.5pt">
            <v:shadow on="t" offset="-6pt,-6pt"/>
            <v:textbox style="mso-next-textbox:#_x0000_s1201">
              <w:txbxContent>
                <w:p w:rsidR="00000000" w:rsidRDefault="00DC0D47">
                  <w:pPr>
                    <w:jc w:val="center"/>
                    <w:rPr>
                      <w:rFonts w:ascii="Arial Black" w:hAnsi="Arial Black"/>
                      <w:sz w:val="36"/>
                    </w:rPr>
                  </w:pPr>
                  <w:r>
                    <w:rPr>
                      <w:rFonts w:ascii="Arial Black" w:hAnsi="Arial Black"/>
                      <w:sz w:val="36"/>
                    </w:rPr>
                    <w:t xml:space="preserve">RESULTS </w:t>
                  </w:r>
                </w:p>
                <w:p w:rsidR="00000000" w:rsidRDefault="00DC0D47">
                  <w:pPr>
                    <w:jc w:val="center"/>
                    <w:rPr>
                      <w:rFonts w:ascii="Bookman Old Style" w:hAnsi="Bookman Old Style"/>
                      <w:b/>
                      <w:sz w:val="32"/>
                    </w:rPr>
                  </w:pPr>
                </w:p>
                <w:p w:rsidR="00000000" w:rsidRDefault="00DC0D47"/>
              </w:txbxContent>
            </v:textbox>
          </v:shape>
        </w:pict>
      </w:r>
    </w:p>
    <w:p w:rsidR="00000000" w:rsidRDefault="00DC0D47">
      <w:pPr>
        <w:rPr>
          <w:rFonts w:ascii="Arial" w:hAnsi="Arial" w:cs="Arial"/>
        </w:rPr>
      </w:pPr>
    </w:p>
    <w:p w:rsidR="00000000" w:rsidRDefault="00DC0D47">
      <w:pPr>
        <w:jc w:val="center"/>
        <w:rPr>
          <w:rFonts w:ascii="Arial" w:hAnsi="Arial" w:cs="Arial"/>
          <w:b/>
        </w:rPr>
      </w:pPr>
      <w:r>
        <w:rPr>
          <w:rFonts w:ascii="Arial" w:hAnsi="Arial" w:cs="Arial"/>
          <w:b/>
        </w:rPr>
        <w:t>CORE FUNCTION</w:t>
      </w:r>
    </w:p>
    <w:p w:rsidR="00000000" w:rsidRDefault="00DC0D47">
      <w:pPr>
        <w:jc w:val="both"/>
        <w:rPr>
          <w:rFonts w:ascii="Arial" w:hAnsi="Arial" w:cs="Arial"/>
        </w:rPr>
      </w:pPr>
    </w:p>
    <w:p w:rsidR="00000000" w:rsidRDefault="00DC0D47">
      <w:pPr>
        <w:ind w:hanging="540"/>
        <w:jc w:val="both"/>
        <w:rPr>
          <w:rFonts w:ascii="Arial" w:hAnsi="Arial" w:cs="Arial"/>
          <w:bCs/>
        </w:rPr>
      </w:pPr>
      <w:r>
        <w:rPr>
          <w:rFonts w:ascii="Arial" w:hAnsi="Arial" w:cs="Arial"/>
          <w:b/>
          <w:bCs/>
        </w:rPr>
        <w:t xml:space="preserve">Name: </w:t>
      </w:r>
      <w:r>
        <w:rPr>
          <w:rFonts w:ascii="Arial" w:hAnsi="Arial" w:cs="Arial"/>
          <w:bCs/>
        </w:rPr>
        <w:t>Enforcement and Investigation</w:t>
      </w:r>
    </w:p>
    <w:p w:rsidR="00000000" w:rsidRDefault="00DC0D47">
      <w:pPr>
        <w:jc w:val="both"/>
        <w:rPr>
          <w:rFonts w:ascii="Arial" w:hAnsi="Arial" w:cs="Arial"/>
        </w:rPr>
      </w:pPr>
    </w:p>
    <w:p w:rsidR="00000000" w:rsidRDefault="00DC0D47">
      <w:pPr>
        <w:ind w:left="-540"/>
        <w:jc w:val="both"/>
        <w:rPr>
          <w:rFonts w:ascii="Arial" w:hAnsi="Arial" w:cs="Arial"/>
          <w:bCs/>
        </w:rPr>
      </w:pPr>
      <w:r>
        <w:rPr>
          <w:rFonts w:ascii="Arial" w:hAnsi="Arial" w:cs="Arial"/>
          <w:b/>
          <w:bCs/>
        </w:rPr>
        <w:t xml:space="preserve">Description:  </w:t>
      </w:r>
      <w:r>
        <w:rPr>
          <w:rFonts w:ascii="Arial" w:hAnsi="Arial" w:cs="Arial"/>
          <w:bCs/>
        </w:rPr>
        <w:t>Enhance the safety and well-being of the public through the enforcement of state and federal laws</w:t>
      </w:r>
    </w:p>
    <w:p w:rsidR="00000000" w:rsidRDefault="00DC0D47">
      <w:pPr>
        <w:ind w:left="-540"/>
        <w:jc w:val="both"/>
        <w:rPr>
          <w:rFonts w:ascii="Arial" w:hAnsi="Arial" w:cs="Arial"/>
        </w:rPr>
      </w:pPr>
    </w:p>
    <w:p w:rsidR="00000000" w:rsidRDefault="00DC0D47">
      <w:pPr>
        <w:ind w:left="-540"/>
        <w:rPr>
          <w:rFonts w:ascii="Arial" w:hAnsi="Arial" w:cs="Arial"/>
        </w:rPr>
      </w:pPr>
      <w:r>
        <w:rPr>
          <w:rFonts w:ascii="Arial" w:hAnsi="Arial" w:cs="Arial"/>
          <w:b/>
          <w:bCs/>
        </w:rPr>
        <w:t xml:space="preserve">Why we are doing this:  </w:t>
      </w:r>
      <w:r>
        <w:rPr>
          <w:rFonts w:ascii="Arial" w:hAnsi="Arial" w:cs="Arial"/>
          <w:bCs/>
        </w:rPr>
        <w:t>To reduce the number and severity of commercial vehicle cr</w:t>
      </w:r>
      <w:r>
        <w:rPr>
          <w:rFonts w:ascii="Arial" w:hAnsi="Arial" w:cs="Arial"/>
          <w:bCs/>
        </w:rPr>
        <w:t>ashes.</w:t>
      </w:r>
      <w:r>
        <w:rPr>
          <w:rFonts w:ascii="Arial" w:hAnsi="Arial" w:cs="Arial"/>
        </w:rPr>
        <w:t xml:space="preserve"> </w:t>
      </w:r>
    </w:p>
    <w:p w:rsidR="00000000" w:rsidRDefault="00DC0D47">
      <w:pPr>
        <w:ind w:left="-540"/>
        <w:rPr>
          <w:rFonts w:ascii="Arial" w:hAnsi="Arial" w:cs="Arial"/>
        </w:rPr>
      </w:pPr>
    </w:p>
    <w:p w:rsidR="00000000" w:rsidRDefault="00DC0D47">
      <w:pPr>
        <w:ind w:left="-540"/>
        <w:rPr>
          <w:rFonts w:ascii="Arial" w:hAnsi="Arial" w:cs="Arial"/>
        </w:rPr>
      </w:pPr>
      <w:r>
        <w:rPr>
          <w:rFonts w:ascii="Arial" w:hAnsi="Arial" w:cs="Arial"/>
          <w:b/>
          <w:bCs/>
        </w:rPr>
        <w:t xml:space="preserve">What we're doing to achieve results:  </w:t>
      </w:r>
      <w:r>
        <w:rPr>
          <w:rFonts w:ascii="Arial" w:hAnsi="Arial" w:cs="Arial"/>
          <w:bCs/>
        </w:rPr>
        <w:t xml:space="preserve">Concentrate on vehicle safety and driver deficiencies to remove unsafe vehicles and unqualified or impaired driver from operating on our roadways.  </w:t>
      </w:r>
    </w:p>
    <w:p w:rsidR="00000000" w:rsidRDefault="00DC0D47">
      <w:pPr>
        <w:ind w:left="-540"/>
        <w:rPr>
          <w:rFonts w:ascii="Arial" w:hAnsi="Arial" w:cs="Arial"/>
        </w:rPr>
      </w:pPr>
    </w:p>
    <w:p w:rsidR="00000000" w:rsidRDefault="00DC0D47">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rHeight w:val="3600"/>
          <w:tblCellSpacing w:w="0" w:type="dxa"/>
          <w:jc w:val="center"/>
        </w:trPr>
        <w:tc>
          <w:tcPr>
            <w:tcW w:w="10395" w:type="dxa"/>
            <w:shd w:val="clear" w:color="auto" w:fill="FFFFFF"/>
          </w:tcPr>
          <w:p w:rsidR="00000000" w:rsidRDefault="00DC0D47">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rHeight w:val="3625"/>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DC0D47">
                  <w:pPr>
                    <w:spacing w:line="320" w:lineRule="atLeast"/>
                    <w:ind w:left="89"/>
                    <w:rPr>
                      <w:rFonts w:ascii="Arial" w:hAnsi="Arial" w:cs="Arial"/>
                      <w:color w:val="000000"/>
                    </w:rPr>
                  </w:pPr>
                  <w:r>
                    <w:rPr>
                      <w:rFonts w:ascii="Arial" w:hAnsi="Arial" w:cs="Arial"/>
                      <w:b/>
                      <w:bCs/>
                      <w:i/>
                      <w:iCs/>
                      <w:color w:val="000000"/>
                      <w:sz w:val="22"/>
                      <w:szCs w:val="22"/>
                    </w:rPr>
                    <w:t>Performance Measure:</w:t>
                  </w:r>
                  <w:r>
                    <w:rPr>
                      <w:rFonts w:ascii="Arial" w:hAnsi="Arial" w:cs="Arial"/>
                      <w:color w:val="000000"/>
                      <w:sz w:val="22"/>
                      <w:szCs w:val="22"/>
                    </w:rPr>
                    <w:br/>
                    <w:t xml:space="preserve"> </w:t>
                  </w:r>
                  <w:r>
                    <w:rPr>
                      <w:rFonts w:ascii="Arial" w:hAnsi="Arial" w:cs="Arial"/>
                      <w:color w:val="000000"/>
                    </w:rPr>
                    <w:t>Number of commercial vehicle safety inspections.</w:t>
                  </w:r>
                </w:p>
                <w:p w:rsidR="00000000" w:rsidRDefault="00DC0D47">
                  <w:pPr>
                    <w:spacing w:line="320" w:lineRule="atLeast"/>
                    <w:rPr>
                      <w:rFonts w:ascii="Arial" w:hAnsi="Arial" w:cs="Arial"/>
                      <w:color w:val="000000"/>
                      <w:sz w:val="22"/>
                      <w:szCs w:val="22"/>
                    </w:rPr>
                  </w:pPr>
                </w:p>
                <w:p w:rsidR="00000000" w:rsidRDefault="00DC0D47">
                  <w:pPr>
                    <w:spacing w:line="320" w:lineRule="atLeast"/>
                    <w:ind w:firstLine="89"/>
                    <w:rPr>
                      <w:rFonts w:ascii="Arial" w:hAnsi="Arial" w:cs="Arial"/>
                      <w:i/>
                      <w:iCs/>
                      <w:color w:val="000000"/>
                      <w:sz w:val="22"/>
                      <w:szCs w:val="22"/>
                    </w:rPr>
                  </w:pPr>
                  <w:r>
                    <w:rPr>
                      <w:rFonts w:ascii="Arial" w:hAnsi="Arial" w:cs="Arial"/>
                      <w:b/>
                      <w:bCs/>
                      <w:i/>
                      <w:iCs/>
                      <w:color w:val="000000"/>
                      <w:sz w:val="22"/>
                      <w:szCs w:val="22"/>
                    </w:rPr>
                    <w:t>Performance Target:</w:t>
                  </w:r>
                </w:p>
                <w:p w:rsidR="00000000" w:rsidRDefault="00DC0D47">
                  <w:pPr>
                    <w:spacing w:line="320" w:lineRule="atLeast"/>
                    <w:ind w:left="89"/>
                    <w:rPr>
                      <w:rFonts w:ascii="Arial" w:hAnsi="Arial" w:cs="Arial"/>
                      <w:color w:val="000000"/>
                    </w:rPr>
                  </w:pPr>
                  <w:r>
                    <w:rPr>
                      <w:rFonts w:ascii="Arial" w:hAnsi="Arial" w:cs="Arial"/>
                      <w:color w:val="000000"/>
                    </w:rPr>
                    <w:t>The current performance target is 57,000.</w:t>
                  </w:r>
                </w:p>
              </w:tc>
              <w:tc>
                <w:tcPr>
                  <w:tcW w:w="6408" w:type="dxa"/>
                  <w:tcMar>
                    <w:top w:w="200" w:type="dxa"/>
                    <w:left w:w="200" w:type="dxa"/>
                    <w:bottom w:w="200" w:type="dxa"/>
                    <w:right w:w="200" w:type="dxa"/>
                  </w:tcMar>
                </w:tcPr>
                <w:p w:rsidR="00000000" w:rsidRDefault="00681914">
                  <w:pPr>
                    <w:spacing w:line="320" w:lineRule="atLeast"/>
                    <w:ind w:left="-200"/>
                    <w:jc w:val="center"/>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810000" cy="2047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810000" cy="2047875"/>
                                </a:xfrm>
                                <a:prstGeom prst="rect">
                                  <a:avLst/>
                                </a:prstGeom>
                                <a:noFill/>
                                <a:ln w="9525">
                                  <a:noFill/>
                                  <a:miter lim="800000"/>
                                  <a:headEnd/>
                                  <a:tailEnd/>
                                </a:ln>
                              </pic:spPr>
                            </pic:pic>
                          </a:graphicData>
                        </a:graphic>
                      </wp:inline>
                    </w:drawing>
                  </w:r>
                </w:p>
              </w:tc>
            </w:tr>
          </w:tbl>
          <w:p w:rsidR="00000000" w:rsidRDefault="00DC0D47">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What was achieved: </w:t>
            </w:r>
            <w:r>
              <w:rPr>
                <w:rFonts w:ascii="Arial" w:hAnsi="Arial" w:cs="Arial"/>
                <w:bCs/>
              </w:rPr>
              <w:t>Commercial vehicles (59,836) were inspected for safety at permane</w:t>
            </w:r>
            <w:r>
              <w:rPr>
                <w:rFonts w:ascii="Arial" w:hAnsi="Arial" w:cs="Arial"/>
                <w:bCs/>
              </w:rPr>
              <w:t>nt scale locations and during patrolling operations.</w:t>
            </w:r>
          </w:p>
        </w:tc>
      </w:tr>
      <w:tr w:rsidR="00000000">
        <w:trPr>
          <w:tblCellSpacing w:w="0" w:type="dxa"/>
          <w:jc w:val="center"/>
        </w:trPr>
        <w:tc>
          <w:tcPr>
            <w:tcW w:w="10395" w:type="dxa"/>
            <w:shd w:val="clear" w:color="auto" w:fill="FFFFFF"/>
          </w:tcPr>
          <w:p w:rsidR="00000000" w:rsidRDefault="00DC0D47">
            <w:pPr>
              <w:pStyle w:val="NormalWeb"/>
              <w:ind w:firstLine="158"/>
              <w:rPr>
                <w:rFonts w:ascii="Arial" w:hAnsi="Arial" w:cs="Arial"/>
                <w:b/>
                <w:bCs/>
              </w:rPr>
            </w:pPr>
            <w:r>
              <w:rPr>
                <w:rFonts w:ascii="Arial" w:hAnsi="Arial" w:cs="Arial"/>
                <w:b/>
                <w:bCs/>
              </w:rPr>
              <w:t xml:space="preserve">Data Sources: </w:t>
            </w:r>
            <w:r>
              <w:rPr>
                <w:rFonts w:ascii="Arial" w:hAnsi="Arial" w:cs="Arial"/>
                <w:bCs/>
              </w:rPr>
              <w:t xml:space="preserve">Officer daily reports and inspection documents </w:t>
            </w: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Resources: </w:t>
            </w:r>
            <w:r>
              <w:rPr>
                <w:rFonts w:ascii="Arial" w:hAnsi="Arial" w:cs="Arial"/>
                <w:bCs/>
              </w:rPr>
              <w:t>Funding sources - Road Use Tax Fund and Primary Road Fund</w:t>
            </w:r>
          </w:p>
        </w:tc>
      </w:tr>
    </w:tbl>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jc w:val="center"/>
        <w:rPr>
          <w:rFonts w:ascii="Arial" w:hAnsi="Arial" w:cs="Arial"/>
          <w:b/>
        </w:rPr>
      </w:pPr>
      <w:r>
        <w:rPr>
          <w:rFonts w:ascii="Arial" w:hAnsi="Arial" w:cs="Arial"/>
        </w:rPr>
        <w:br w:type="page"/>
      </w:r>
      <w:r>
        <w:rPr>
          <w:rFonts w:ascii="Arial" w:hAnsi="Arial" w:cs="Arial"/>
          <w:b/>
        </w:rPr>
        <w:lastRenderedPageBreak/>
        <w:t>CORE FUNCTION</w:t>
      </w:r>
    </w:p>
    <w:p w:rsidR="00000000" w:rsidRDefault="00DC0D47">
      <w:pPr>
        <w:jc w:val="both"/>
        <w:rPr>
          <w:rFonts w:ascii="Arial" w:hAnsi="Arial" w:cs="Arial"/>
        </w:rPr>
      </w:pPr>
    </w:p>
    <w:p w:rsidR="00000000" w:rsidRDefault="00DC0D47">
      <w:pPr>
        <w:ind w:left="-540"/>
        <w:jc w:val="both"/>
        <w:rPr>
          <w:rFonts w:ascii="Arial" w:hAnsi="Arial" w:cs="Arial"/>
          <w:b/>
          <w:bCs/>
        </w:rPr>
      </w:pPr>
      <w:r>
        <w:rPr>
          <w:rFonts w:ascii="Arial" w:hAnsi="Arial" w:cs="Arial"/>
          <w:b/>
          <w:bCs/>
        </w:rPr>
        <w:t xml:space="preserve">Name: </w:t>
      </w:r>
      <w:r>
        <w:rPr>
          <w:rFonts w:ascii="Arial" w:hAnsi="Arial" w:cs="Arial"/>
          <w:bCs/>
        </w:rPr>
        <w:t>Regulation and Compliance</w:t>
      </w:r>
    </w:p>
    <w:p w:rsidR="00000000" w:rsidRDefault="00DC0D47">
      <w:pPr>
        <w:ind w:left="-540"/>
        <w:jc w:val="both"/>
        <w:rPr>
          <w:rFonts w:ascii="Arial" w:hAnsi="Arial" w:cs="Arial"/>
        </w:rPr>
      </w:pPr>
    </w:p>
    <w:p w:rsidR="00000000" w:rsidRDefault="00DC0D47">
      <w:pPr>
        <w:ind w:left="-540"/>
        <w:rPr>
          <w:rFonts w:ascii="Arial" w:hAnsi="Arial" w:cs="Arial"/>
          <w:bCs/>
        </w:rPr>
      </w:pPr>
      <w:r>
        <w:rPr>
          <w:rFonts w:ascii="Arial" w:hAnsi="Arial" w:cs="Arial"/>
          <w:b/>
          <w:bCs/>
        </w:rPr>
        <w:t xml:space="preserve">Description: </w:t>
      </w:r>
      <w:r>
        <w:rPr>
          <w:rFonts w:ascii="Arial" w:hAnsi="Arial" w:cs="Arial"/>
          <w:bCs/>
        </w:rPr>
        <w:t>Numbe</w:t>
      </w:r>
      <w:r>
        <w:rPr>
          <w:rFonts w:ascii="Arial" w:hAnsi="Arial" w:cs="Arial"/>
          <w:bCs/>
        </w:rPr>
        <w:t>r of drivers receiving Money Back Guarantee at DOT licensing locations</w:t>
      </w:r>
    </w:p>
    <w:p w:rsidR="00000000" w:rsidRDefault="00DC0D47">
      <w:pPr>
        <w:ind w:left="-540"/>
        <w:jc w:val="both"/>
        <w:rPr>
          <w:rFonts w:ascii="Arial" w:hAnsi="Arial" w:cs="Arial"/>
        </w:rPr>
      </w:pPr>
    </w:p>
    <w:p w:rsidR="00000000" w:rsidRDefault="00DC0D47">
      <w:pPr>
        <w:ind w:left="-540"/>
        <w:rPr>
          <w:rFonts w:ascii="Arial" w:hAnsi="Arial" w:cs="Arial"/>
        </w:rPr>
      </w:pPr>
      <w:r>
        <w:rPr>
          <w:rFonts w:ascii="Arial" w:hAnsi="Arial" w:cs="Arial"/>
          <w:b/>
          <w:bCs/>
        </w:rPr>
        <w:t>Why we are doing this:</w:t>
      </w:r>
      <w:r>
        <w:rPr>
          <w:rFonts w:ascii="Arial" w:hAnsi="Arial" w:cs="Arial"/>
        </w:rPr>
        <w:t xml:space="preserve"> To monitor the outcome of providing enhanced service to drivers. </w:t>
      </w:r>
    </w:p>
    <w:p w:rsidR="00000000" w:rsidRDefault="00DC0D47">
      <w:pPr>
        <w:ind w:left="-540"/>
        <w:rPr>
          <w:rFonts w:ascii="Arial" w:hAnsi="Arial" w:cs="Arial"/>
        </w:rPr>
      </w:pPr>
    </w:p>
    <w:p w:rsidR="00000000" w:rsidRDefault="00DC0D47">
      <w:pPr>
        <w:ind w:left="-540"/>
        <w:rPr>
          <w:rFonts w:ascii="Arial" w:hAnsi="Arial" w:cs="Arial"/>
        </w:rPr>
      </w:pPr>
      <w:r>
        <w:rPr>
          <w:rFonts w:ascii="Arial" w:hAnsi="Arial" w:cs="Arial"/>
          <w:b/>
          <w:bCs/>
        </w:rPr>
        <w:t xml:space="preserve">What we're doing to achieve results: </w:t>
      </w:r>
      <w:r>
        <w:rPr>
          <w:rFonts w:ascii="Arial" w:hAnsi="Arial" w:cs="Arial"/>
          <w:bCs/>
        </w:rPr>
        <w:t>We constantly monitor the number of customers at each Dri</w:t>
      </w:r>
      <w:r>
        <w:rPr>
          <w:rFonts w:ascii="Arial" w:hAnsi="Arial" w:cs="Arial"/>
          <w:bCs/>
        </w:rPr>
        <w:t xml:space="preserve">ver’s License location and schedule staff accordingly for known trends. </w:t>
      </w:r>
    </w:p>
    <w:p w:rsidR="00000000" w:rsidRDefault="00DC0D47">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rHeight w:val="4005"/>
          <w:tblCellSpacing w:w="0" w:type="dxa"/>
          <w:jc w:val="center"/>
        </w:trPr>
        <w:tc>
          <w:tcPr>
            <w:tcW w:w="10395" w:type="dxa"/>
            <w:shd w:val="clear" w:color="auto" w:fill="FFFFFF"/>
          </w:tcPr>
          <w:p w:rsidR="00000000" w:rsidRDefault="00DC0D47">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DC0D47">
                  <w:pPr>
                    <w:spacing w:line="320" w:lineRule="atLeast"/>
                    <w:ind w:left="89"/>
                    <w:rPr>
                      <w:rFonts w:ascii="Arial" w:hAnsi="Arial" w:cs="Arial"/>
                      <w:color w:val="000000"/>
                    </w:rPr>
                  </w:pPr>
                  <w:r>
                    <w:rPr>
                      <w:rFonts w:ascii="Arial" w:hAnsi="Arial" w:cs="Arial"/>
                      <w:b/>
                      <w:bCs/>
                      <w:i/>
                      <w:iCs/>
                      <w:color w:val="000000"/>
                      <w:sz w:val="22"/>
                      <w:szCs w:val="22"/>
                    </w:rPr>
                    <w:t>Performance Measure:</w:t>
                  </w:r>
                  <w:r>
                    <w:rPr>
                      <w:rFonts w:ascii="Arial" w:hAnsi="Arial" w:cs="Arial"/>
                      <w:color w:val="000000"/>
                      <w:sz w:val="22"/>
                      <w:szCs w:val="22"/>
                    </w:rPr>
                    <w:br/>
                  </w:r>
                  <w:r>
                    <w:rPr>
                      <w:rFonts w:ascii="Arial" w:hAnsi="Arial" w:cs="Arial"/>
                      <w:color w:val="000000"/>
                    </w:rPr>
                    <w:t>Number of drivers receiving  Money Back Guarantee.</w:t>
                  </w:r>
                </w:p>
                <w:p w:rsidR="00000000" w:rsidRDefault="00DC0D47">
                  <w:pPr>
                    <w:spacing w:line="320" w:lineRule="atLeast"/>
                    <w:rPr>
                      <w:rFonts w:ascii="Arial" w:hAnsi="Arial" w:cs="Arial"/>
                      <w:color w:val="000000"/>
                      <w:sz w:val="22"/>
                      <w:szCs w:val="22"/>
                    </w:rPr>
                  </w:pPr>
                </w:p>
                <w:p w:rsidR="00000000" w:rsidRDefault="00DC0D47">
                  <w:pPr>
                    <w:spacing w:line="320" w:lineRule="atLeast"/>
                    <w:ind w:firstLine="89"/>
                    <w:rPr>
                      <w:rFonts w:ascii="Arial" w:hAnsi="Arial" w:cs="Arial"/>
                      <w:i/>
                      <w:iCs/>
                      <w:color w:val="000000"/>
                      <w:sz w:val="22"/>
                      <w:szCs w:val="22"/>
                    </w:rPr>
                  </w:pPr>
                  <w:r>
                    <w:rPr>
                      <w:rFonts w:ascii="Arial" w:hAnsi="Arial" w:cs="Arial"/>
                      <w:b/>
                      <w:bCs/>
                      <w:i/>
                      <w:iCs/>
                      <w:color w:val="000000"/>
                      <w:sz w:val="22"/>
                      <w:szCs w:val="22"/>
                    </w:rPr>
                    <w:t>Performance Target:</w:t>
                  </w:r>
                </w:p>
                <w:p w:rsidR="00000000" w:rsidRDefault="00DC0D47">
                  <w:pPr>
                    <w:spacing w:line="320" w:lineRule="atLeast"/>
                    <w:ind w:left="89"/>
                    <w:rPr>
                      <w:rFonts w:ascii="Arial" w:hAnsi="Arial" w:cs="Arial"/>
                      <w:color w:val="000000"/>
                    </w:rPr>
                  </w:pPr>
                  <w:r>
                    <w:rPr>
                      <w:rFonts w:ascii="Arial" w:hAnsi="Arial" w:cs="Arial"/>
                      <w:color w:val="000000"/>
                    </w:rPr>
                    <w:t>The current performance target is 550.</w:t>
                  </w:r>
                </w:p>
              </w:tc>
              <w:tc>
                <w:tcPr>
                  <w:tcW w:w="6408" w:type="dxa"/>
                  <w:tcMar>
                    <w:top w:w="200" w:type="dxa"/>
                    <w:left w:w="200" w:type="dxa"/>
                    <w:bottom w:w="200" w:type="dxa"/>
                    <w:right w:w="200" w:type="dxa"/>
                  </w:tcMar>
                </w:tcPr>
                <w:p w:rsidR="00000000" w:rsidRDefault="00681914">
                  <w:pPr>
                    <w:spacing w:line="320" w:lineRule="atLeast"/>
                    <w:ind w:left="-200" w:right="-92"/>
                    <w:jc w:val="center"/>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3952875" cy="2124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952875" cy="2124075"/>
                                </a:xfrm>
                                <a:prstGeom prst="rect">
                                  <a:avLst/>
                                </a:prstGeom>
                                <a:noFill/>
                                <a:ln w="9525">
                                  <a:noFill/>
                                  <a:miter lim="800000"/>
                                  <a:headEnd/>
                                  <a:tailEnd/>
                                </a:ln>
                              </pic:spPr>
                            </pic:pic>
                          </a:graphicData>
                        </a:graphic>
                      </wp:inline>
                    </w:drawing>
                  </w:r>
                </w:p>
              </w:tc>
            </w:tr>
          </w:tbl>
          <w:p w:rsidR="00000000" w:rsidRDefault="00DC0D47">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What was achieved: </w:t>
            </w:r>
            <w:r>
              <w:rPr>
                <w:rFonts w:ascii="Arial" w:hAnsi="Arial" w:cs="Arial"/>
                <w:bCs/>
              </w:rPr>
              <w:t>The performance goal was</w:t>
            </w:r>
            <w:r>
              <w:rPr>
                <w:rFonts w:ascii="Arial" w:hAnsi="Arial" w:cs="Arial"/>
                <w:b/>
                <w:bCs/>
              </w:rPr>
              <w:t xml:space="preserve"> </w:t>
            </w:r>
            <w:r>
              <w:rPr>
                <w:rFonts w:ascii="Arial" w:hAnsi="Arial" w:cs="Arial"/>
                <w:bCs/>
              </w:rPr>
              <w:t>exceeded significantly. The</w:t>
            </w:r>
            <w:r>
              <w:rPr>
                <w:rFonts w:ascii="Arial" w:hAnsi="Arial" w:cs="Arial"/>
                <w:b/>
                <w:bCs/>
              </w:rPr>
              <w:t xml:space="preserve"> </w:t>
            </w:r>
            <w:r>
              <w:rPr>
                <w:rFonts w:ascii="Arial" w:hAnsi="Arial" w:cs="Arial"/>
                <w:bCs/>
              </w:rPr>
              <w:t>scheduling</w:t>
            </w:r>
            <w:r>
              <w:rPr>
                <w:rFonts w:ascii="Arial" w:hAnsi="Arial" w:cs="Arial"/>
              </w:rPr>
              <w:t xml:space="preserve"> and staffing adjustments continue to be effective in allowing us to provide timely quality customer service.</w:t>
            </w:r>
          </w:p>
        </w:tc>
      </w:tr>
      <w:tr w:rsidR="00000000">
        <w:trPr>
          <w:tblCellSpacing w:w="0" w:type="dxa"/>
          <w:jc w:val="center"/>
        </w:trPr>
        <w:tc>
          <w:tcPr>
            <w:tcW w:w="10395" w:type="dxa"/>
            <w:shd w:val="clear" w:color="auto" w:fill="FFFFFF"/>
          </w:tcPr>
          <w:p w:rsidR="00000000" w:rsidRDefault="00DC0D47">
            <w:pPr>
              <w:pStyle w:val="NormalWeb"/>
              <w:ind w:firstLine="158"/>
              <w:rPr>
                <w:rFonts w:ascii="Arial" w:hAnsi="Arial" w:cs="Arial"/>
                <w:b/>
                <w:bCs/>
              </w:rPr>
            </w:pPr>
            <w:r>
              <w:rPr>
                <w:rFonts w:ascii="Arial" w:hAnsi="Arial" w:cs="Arial"/>
                <w:b/>
                <w:bCs/>
              </w:rPr>
              <w:t xml:space="preserve">Data Sources: </w:t>
            </w:r>
            <w:r>
              <w:rPr>
                <w:rFonts w:ascii="Arial" w:hAnsi="Arial" w:cs="Arial"/>
                <w:bCs/>
              </w:rPr>
              <w:t>Audi</w:t>
            </w:r>
            <w:r>
              <w:rPr>
                <w:rFonts w:ascii="Arial" w:hAnsi="Arial" w:cs="Arial"/>
                <w:bCs/>
              </w:rPr>
              <w:t>t Statistics Report (525)</w:t>
            </w: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Cs/>
              </w:rPr>
            </w:pPr>
            <w:r>
              <w:rPr>
                <w:rFonts w:ascii="Arial" w:hAnsi="Arial" w:cs="Arial"/>
                <w:b/>
                <w:bCs/>
              </w:rPr>
              <w:t xml:space="preserve">Resources: </w:t>
            </w:r>
            <w:r>
              <w:rPr>
                <w:rFonts w:ascii="Arial" w:hAnsi="Arial" w:cs="Arial"/>
                <w:bCs/>
              </w:rPr>
              <w:t>Funding sources - Road Use Tax Fund and Primary Road Fund</w:t>
            </w:r>
          </w:p>
        </w:tc>
      </w:tr>
    </w:tbl>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rPr>
        <w:br w:type="page"/>
      </w:r>
      <w:r>
        <w:rPr>
          <w:rFonts w:ascii="Arial" w:hAnsi="Arial" w:cs="Arial"/>
          <w:szCs w:val="24"/>
        </w:rPr>
        <w:lastRenderedPageBreak/>
        <w:t xml:space="preserve">SERVICES/PRODUCTS/ACTIVITIES </w:t>
      </w:r>
    </w:p>
    <w:p w:rsidR="00000000" w:rsidRDefault="00DC0D47">
      <w:pPr>
        <w:jc w:val="both"/>
        <w:rPr>
          <w:rFonts w:ascii="Arial" w:hAnsi="Arial" w:cs="Arial"/>
        </w:rPr>
      </w:pPr>
    </w:p>
    <w:p w:rsidR="00000000" w:rsidRDefault="00DC0D47">
      <w:pPr>
        <w:ind w:left="-540"/>
        <w:rPr>
          <w:rFonts w:ascii="Arial" w:hAnsi="Arial" w:cs="Arial"/>
          <w:bCs/>
        </w:rPr>
      </w:pPr>
      <w:r>
        <w:rPr>
          <w:rFonts w:ascii="Arial" w:hAnsi="Arial" w:cs="Arial"/>
          <w:b/>
          <w:bCs/>
        </w:rPr>
        <w:t xml:space="preserve">Name: </w:t>
      </w:r>
      <w:r>
        <w:rPr>
          <w:rFonts w:ascii="Arial" w:hAnsi="Arial" w:cs="Arial"/>
          <w:bCs/>
        </w:rPr>
        <w:t>Driver Services</w:t>
      </w:r>
    </w:p>
    <w:p w:rsidR="00000000" w:rsidRDefault="00DC0D47">
      <w:pPr>
        <w:ind w:left="-540"/>
        <w:jc w:val="both"/>
        <w:rPr>
          <w:rFonts w:ascii="Arial" w:hAnsi="Arial" w:cs="Arial"/>
        </w:rPr>
      </w:pPr>
    </w:p>
    <w:p w:rsidR="00000000" w:rsidRDefault="00DC0D47">
      <w:pPr>
        <w:ind w:left="-547"/>
        <w:rPr>
          <w:rFonts w:ascii="Arial" w:hAnsi="Arial" w:cs="Arial"/>
        </w:rPr>
      </w:pPr>
      <w:r>
        <w:rPr>
          <w:rFonts w:ascii="Arial" w:hAnsi="Arial" w:cs="Arial"/>
          <w:b/>
          <w:bCs/>
        </w:rPr>
        <w:t xml:space="preserve">Description: </w:t>
      </w:r>
      <w:r>
        <w:rPr>
          <w:rFonts w:ascii="Arial" w:hAnsi="Arial" w:cs="Arial"/>
        </w:rPr>
        <w:t>Annual number of Graduated Drivers License/Older Driver classes</w:t>
      </w:r>
    </w:p>
    <w:p w:rsidR="00000000" w:rsidRDefault="00DC0D47">
      <w:pPr>
        <w:ind w:left="-540"/>
        <w:jc w:val="both"/>
        <w:rPr>
          <w:rFonts w:ascii="Arial" w:hAnsi="Arial" w:cs="Arial"/>
        </w:rPr>
      </w:pPr>
    </w:p>
    <w:p w:rsidR="00000000" w:rsidRDefault="00DC0D47">
      <w:pPr>
        <w:ind w:left="-540"/>
        <w:rPr>
          <w:rFonts w:ascii="Arial" w:hAnsi="Arial" w:cs="Arial"/>
        </w:rPr>
      </w:pPr>
      <w:r>
        <w:rPr>
          <w:rFonts w:ascii="Arial" w:hAnsi="Arial" w:cs="Arial"/>
          <w:b/>
          <w:bCs/>
        </w:rPr>
        <w:t xml:space="preserve">Why we are doing this: </w:t>
      </w:r>
      <w:r>
        <w:rPr>
          <w:rFonts w:ascii="Arial" w:hAnsi="Arial" w:cs="Arial"/>
        </w:rPr>
        <w:t>T</w:t>
      </w:r>
      <w:r>
        <w:rPr>
          <w:rFonts w:ascii="Arial" w:hAnsi="Arial" w:cs="Arial"/>
        </w:rPr>
        <w:t>hese classes represent a significant public outreach program to the two highest risk groups of drivers in the state.</w:t>
      </w:r>
    </w:p>
    <w:p w:rsidR="00000000" w:rsidRDefault="00DC0D47">
      <w:pPr>
        <w:ind w:left="-540"/>
        <w:rPr>
          <w:rFonts w:ascii="Arial" w:hAnsi="Arial" w:cs="Arial"/>
        </w:rPr>
      </w:pPr>
    </w:p>
    <w:p w:rsidR="00000000" w:rsidRDefault="00DC0D47">
      <w:pPr>
        <w:ind w:left="-540"/>
        <w:rPr>
          <w:rFonts w:ascii="Arial" w:hAnsi="Arial" w:cs="Arial"/>
          <w:bCs/>
        </w:rPr>
      </w:pPr>
      <w:r>
        <w:rPr>
          <w:rFonts w:ascii="Arial" w:hAnsi="Arial" w:cs="Arial"/>
          <w:b/>
          <w:bCs/>
        </w:rPr>
        <w:t xml:space="preserve">What we're doing to achieve results: </w:t>
      </w:r>
      <w:r>
        <w:rPr>
          <w:rFonts w:ascii="Arial" w:hAnsi="Arial" w:cs="Arial"/>
          <w:bCs/>
        </w:rPr>
        <w:t>We have trained all of our examining staff and supervisors to conduct these presentations and continu</w:t>
      </w:r>
      <w:r>
        <w:rPr>
          <w:rFonts w:ascii="Arial" w:hAnsi="Arial" w:cs="Arial"/>
          <w:bCs/>
        </w:rPr>
        <w:t>e their training on effective public speaking.</w:t>
      </w:r>
    </w:p>
    <w:p w:rsidR="00000000" w:rsidRDefault="00DC0D47">
      <w:pPr>
        <w:ind w:left="-540"/>
        <w:rPr>
          <w:rFonts w:ascii="Arial" w:hAnsi="Arial" w:cs="Arial"/>
          <w:b/>
          <w:bCs/>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DC0D47">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DC0D47">
                  <w:pPr>
                    <w:spacing w:line="320" w:lineRule="atLeast"/>
                    <w:ind w:left="89"/>
                    <w:rPr>
                      <w:rFonts w:ascii="Arial" w:hAnsi="Arial" w:cs="Arial"/>
                      <w:color w:val="000000"/>
                    </w:rPr>
                  </w:pPr>
                  <w:r>
                    <w:rPr>
                      <w:rFonts w:ascii="Arial" w:hAnsi="Arial" w:cs="Arial"/>
                      <w:b/>
                      <w:bCs/>
                      <w:i/>
                      <w:iCs/>
                      <w:color w:val="000000"/>
                      <w:sz w:val="22"/>
                      <w:szCs w:val="22"/>
                    </w:rPr>
                    <w:t>Performance Measure:</w:t>
                  </w:r>
                  <w:r>
                    <w:rPr>
                      <w:rFonts w:ascii="Arial" w:hAnsi="Arial" w:cs="Arial"/>
                      <w:color w:val="000000"/>
                      <w:sz w:val="22"/>
                      <w:szCs w:val="22"/>
                    </w:rPr>
                    <w:br/>
                  </w:r>
                  <w:r>
                    <w:rPr>
                      <w:rFonts w:ascii="Arial" w:hAnsi="Arial" w:cs="Arial"/>
                      <w:color w:val="000000"/>
                    </w:rPr>
                    <w:t>Annual number of GDL/older driver classes.</w:t>
                  </w:r>
                </w:p>
                <w:p w:rsidR="00000000" w:rsidRDefault="00DC0D47">
                  <w:pPr>
                    <w:spacing w:line="320" w:lineRule="atLeast"/>
                    <w:ind w:left="89"/>
                    <w:rPr>
                      <w:rFonts w:ascii="Arial" w:hAnsi="Arial" w:cs="Arial"/>
                      <w:color w:val="000000"/>
                    </w:rPr>
                  </w:pPr>
                </w:p>
                <w:p w:rsidR="00000000" w:rsidRDefault="00DC0D47">
                  <w:pPr>
                    <w:spacing w:line="320" w:lineRule="atLeast"/>
                    <w:rPr>
                      <w:rFonts w:ascii="Arial" w:hAnsi="Arial" w:cs="Arial"/>
                      <w:color w:val="000000"/>
                      <w:sz w:val="22"/>
                      <w:szCs w:val="22"/>
                    </w:rPr>
                  </w:pPr>
                </w:p>
                <w:p w:rsidR="00000000" w:rsidRDefault="00DC0D47">
                  <w:pPr>
                    <w:spacing w:line="320" w:lineRule="atLeast"/>
                    <w:ind w:firstLine="89"/>
                    <w:rPr>
                      <w:rFonts w:ascii="Arial" w:hAnsi="Arial" w:cs="Arial"/>
                      <w:i/>
                      <w:iCs/>
                      <w:color w:val="000000"/>
                      <w:sz w:val="22"/>
                      <w:szCs w:val="22"/>
                    </w:rPr>
                  </w:pPr>
                  <w:r>
                    <w:rPr>
                      <w:rFonts w:ascii="Arial" w:hAnsi="Arial" w:cs="Arial"/>
                      <w:b/>
                      <w:bCs/>
                      <w:i/>
                      <w:iCs/>
                      <w:color w:val="000000"/>
                      <w:sz w:val="22"/>
                      <w:szCs w:val="22"/>
                    </w:rPr>
                    <w:t>Performance Target:</w:t>
                  </w:r>
                </w:p>
                <w:p w:rsidR="00000000" w:rsidRDefault="00DC0D47">
                  <w:pPr>
                    <w:spacing w:line="320" w:lineRule="atLeast"/>
                    <w:ind w:left="89"/>
                    <w:rPr>
                      <w:rFonts w:ascii="Arial" w:hAnsi="Arial" w:cs="Arial"/>
                      <w:color w:val="000000"/>
                    </w:rPr>
                  </w:pPr>
                  <w:r>
                    <w:rPr>
                      <w:rFonts w:ascii="Arial" w:hAnsi="Arial" w:cs="Arial"/>
                      <w:color w:val="000000"/>
                    </w:rPr>
                    <w:t>The current performance target i</w:t>
                  </w:r>
                  <w:r>
                    <w:rPr>
                      <w:rFonts w:ascii="Arial" w:hAnsi="Arial" w:cs="Arial"/>
                      <w:color w:val="000000"/>
                    </w:rPr>
                    <w:t>s 550.</w:t>
                  </w:r>
                </w:p>
                <w:p w:rsidR="00000000" w:rsidRDefault="00DC0D47">
                  <w:pPr>
                    <w:spacing w:line="320" w:lineRule="atLeast"/>
                    <w:rPr>
                      <w:rFonts w:ascii="Arial" w:hAnsi="Arial" w:cs="Arial"/>
                      <w:i/>
                      <w:iCs/>
                      <w:color w:val="000000"/>
                      <w:sz w:val="22"/>
                      <w:szCs w:val="22"/>
                    </w:rPr>
                  </w:pPr>
                </w:p>
                <w:p w:rsidR="00000000" w:rsidRDefault="00DC0D47">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000000" w:rsidRDefault="00681914">
                  <w:pPr>
                    <w:spacing w:line="320" w:lineRule="atLeast"/>
                    <w:ind w:left="-200"/>
                    <w:jc w:val="center"/>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33825" cy="2105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933825" cy="2105025"/>
                                </a:xfrm>
                                <a:prstGeom prst="rect">
                                  <a:avLst/>
                                </a:prstGeom>
                                <a:noFill/>
                                <a:ln w="9525">
                                  <a:noFill/>
                                  <a:miter lim="800000"/>
                                  <a:headEnd/>
                                  <a:tailEnd/>
                                </a:ln>
                              </pic:spPr>
                            </pic:pic>
                          </a:graphicData>
                        </a:graphic>
                      </wp:inline>
                    </w:drawing>
                  </w:r>
                </w:p>
              </w:tc>
            </w:tr>
          </w:tbl>
          <w:p w:rsidR="00000000" w:rsidRDefault="00DC0D47">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What was achieved: </w:t>
            </w:r>
            <w:r>
              <w:rPr>
                <w:rFonts w:ascii="Arial" w:hAnsi="Arial" w:cs="Arial"/>
                <w:bCs/>
              </w:rPr>
              <w:t>The goal was exceeded.</w:t>
            </w:r>
            <w:r>
              <w:rPr>
                <w:rFonts w:ascii="Arial" w:hAnsi="Arial" w:cs="Arial"/>
                <w:b/>
                <w:bCs/>
              </w:rPr>
              <w:t xml:space="preserve"> </w:t>
            </w:r>
            <w:r>
              <w:rPr>
                <w:rFonts w:ascii="Arial" w:hAnsi="Arial" w:cs="Arial"/>
              </w:rPr>
              <w:t>Driver Services sustained its commitment to cordial and informal presentations of driver licensing and safe driving information to these two high risk driver groups “on their own turf”, outside the so</w:t>
            </w:r>
            <w:r>
              <w:rPr>
                <w:rFonts w:ascii="Arial" w:hAnsi="Arial" w:cs="Arial"/>
              </w:rPr>
              <w:t xml:space="preserve">metimes intimidating environment of the driver license station. Our examining staff also benefit from these casual interactions, developing increased understanding and empathy for stress and fear that can be associated with the driver licensing process. </w:t>
            </w:r>
          </w:p>
        </w:tc>
      </w:tr>
      <w:tr w:rsidR="00000000">
        <w:trPr>
          <w:tblCellSpacing w:w="0" w:type="dxa"/>
          <w:jc w:val="center"/>
        </w:trPr>
        <w:tc>
          <w:tcPr>
            <w:tcW w:w="10395" w:type="dxa"/>
            <w:shd w:val="clear" w:color="auto" w:fill="FFFFFF"/>
          </w:tcPr>
          <w:p w:rsidR="00000000" w:rsidRDefault="00DC0D47">
            <w:pPr>
              <w:pStyle w:val="NormalWeb"/>
              <w:ind w:firstLine="158"/>
              <w:rPr>
                <w:rFonts w:ascii="Arial" w:hAnsi="Arial" w:cs="Arial"/>
                <w:b/>
                <w:bCs/>
              </w:rPr>
            </w:pPr>
            <w:r>
              <w:rPr>
                <w:rFonts w:ascii="Arial" w:hAnsi="Arial" w:cs="Arial"/>
                <w:b/>
                <w:bCs/>
              </w:rPr>
              <w:t xml:space="preserve">Data Sources: </w:t>
            </w:r>
            <w:r>
              <w:rPr>
                <w:rFonts w:ascii="Arial" w:hAnsi="Arial" w:cs="Arial"/>
                <w:bCs/>
              </w:rPr>
              <w:t>Motor Vehicle Division records</w:t>
            </w: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Cs/>
              </w:rPr>
            </w:pPr>
            <w:r>
              <w:rPr>
                <w:rFonts w:ascii="Arial" w:hAnsi="Arial" w:cs="Arial"/>
                <w:b/>
                <w:bCs/>
              </w:rPr>
              <w:t xml:space="preserve">Resources: </w:t>
            </w:r>
            <w:r>
              <w:rPr>
                <w:rFonts w:ascii="Arial" w:hAnsi="Arial" w:cs="Arial"/>
                <w:bCs/>
              </w:rPr>
              <w:t>Funding sources - Road Use Tax Fund and Primary Road Fund</w:t>
            </w:r>
          </w:p>
        </w:tc>
      </w:tr>
    </w:tbl>
    <w:p w:rsidR="00000000" w:rsidRDefault="00DC0D47">
      <w:pPr>
        <w:ind w:left="-540"/>
        <w:rPr>
          <w:rFonts w:ascii="Arial" w:hAnsi="Arial" w:cs="Arial"/>
        </w:rPr>
      </w:pPr>
    </w:p>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jc w:val="both"/>
        <w:rPr>
          <w:rFonts w:ascii="Arial" w:hAnsi="Arial" w:cs="Arial"/>
          <w:b/>
        </w:rPr>
      </w:pPr>
    </w:p>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jc w:val="both"/>
        <w:rPr>
          <w:rFonts w:ascii="Arial" w:hAnsi="Arial" w:cs="Arial"/>
          <w:b/>
        </w:rPr>
      </w:pPr>
    </w:p>
    <w:p w:rsidR="00000000" w:rsidRDefault="00DC0D47">
      <w:pPr>
        <w:jc w:val="both"/>
        <w:rPr>
          <w:rFonts w:ascii="Arial" w:hAnsi="Arial" w:cs="Arial"/>
          <w:b/>
          <w:sz w:val="18"/>
          <w:szCs w:val="18"/>
        </w:rPr>
      </w:pPr>
    </w:p>
    <w:p w:rsidR="00000000" w:rsidRDefault="00DC0D47">
      <w:pPr>
        <w:jc w:val="both"/>
        <w:rPr>
          <w:rFonts w:ascii="Arial" w:hAnsi="Arial" w:cs="Arial"/>
          <w:sz w:val="18"/>
          <w:szCs w:val="18"/>
        </w:rPr>
      </w:pPr>
    </w:p>
    <w:p w:rsidR="00000000" w:rsidRDefault="00DC0D47">
      <w:pPr>
        <w:ind w:left="900" w:hanging="900"/>
        <w:jc w:val="center"/>
        <w:rPr>
          <w:rFonts w:ascii="Arial" w:hAnsi="Arial" w:cs="Arial"/>
          <w:b/>
        </w:rPr>
      </w:pPr>
      <w:r>
        <w:rPr>
          <w:rFonts w:ascii="Arial" w:hAnsi="Arial" w:cs="Arial"/>
        </w:rPr>
        <w:br w:type="page"/>
      </w:r>
      <w:r>
        <w:rPr>
          <w:rFonts w:ascii="Arial" w:hAnsi="Arial" w:cs="Arial"/>
          <w:b/>
        </w:rPr>
        <w:lastRenderedPageBreak/>
        <w:t>SERVICES/PRODUCTS/ACTIVITIES</w:t>
      </w:r>
    </w:p>
    <w:p w:rsidR="00000000" w:rsidRDefault="00DC0D47">
      <w:pPr>
        <w:ind w:left="-540"/>
        <w:jc w:val="both"/>
        <w:rPr>
          <w:rFonts w:ascii="Arial" w:hAnsi="Arial" w:cs="Arial"/>
        </w:rPr>
      </w:pPr>
    </w:p>
    <w:p w:rsidR="00000000" w:rsidRDefault="00DC0D47">
      <w:pPr>
        <w:ind w:left="-540"/>
        <w:jc w:val="both"/>
        <w:rPr>
          <w:rFonts w:ascii="Arial" w:hAnsi="Arial" w:cs="Arial"/>
          <w:bCs/>
        </w:rPr>
      </w:pPr>
      <w:r>
        <w:rPr>
          <w:rFonts w:ascii="Arial" w:hAnsi="Arial" w:cs="Arial"/>
          <w:b/>
          <w:bCs/>
        </w:rPr>
        <w:t xml:space="preserve">Name: </w:t>
      </w:r>
      <w:r>
        <w:rPr>
          <w:rFonts w:ascii="Arial" w:hAnsi="Arial" w:cs="Arial"/>
          <w:bCs/>
        </w:rPr>
        <w:t>Financial/Human Resource Management</w:t>
      </w:r>
    </w:p>
    <w:p w:rsidR="00000000" w:rsidRDefault="00DC0D47">
      <w:pPr>
        <w:ind w:left="-540"/>
        <w:jc w:val="both"/>
        <w:rPr>
          <w:rFonts w:ascii="Arial" w:hAnsi="Arial" w:cs="Arial"/>
        </w:rPr>
      </w:pPr>
    </w:p>
    <w:p w:rsidR="00000000" w:rsidRDefault="00DC0D47">
      <w:pPr>
        <w:ind w:left="-540"/>
        <w:jc w:val="both"/>
        <w:rPr>
          <w:rFonts w:ascii="Arial" w:hAnsi="Arial" w:cs="Arial"/>
          <w:bCs/>
        </w:rPr>
      </w:pPr>
      <w:r>
        <w:rPr>
          <w:rFonts w:ascii="Arial" w:hAnsi="Arial" w:cs="Arial"/>
          <w:b/>
          <w:bCs/>
        </w:rPr>
        <w:t xml:space="preserve">Description: </w:t>
      </w:r>
      <w:r>
        <w:rPr>
          <w:rFonts w:ascii="Arial" w:hAnsi="Arial" w:cs="Arial"/>
          <w:bCs/>
        </w:rPr>
        <w:t xml:space="preserve"> Implement seven diversity action plans appr</w:t>
      </w:r>
      <w:r>
        <w:rPr>
          <w:rFonts w:ascii="Arial" w:hAnsi="Arial" w:cs="Arial"/>
          <w:bCs/>
        </w:rPr>
        <w:t>oved by DOT Management Team</w:t>
      </w:r>
    </w:p>
    <w:p w:rsidR="00000000" w:rsidRDefault="00DC0D47">
      <w:pPr>
        <w:ind w:left="-540"/>
        <w:jc w:val="both"/>
        <w:rPr>
          <w:rFonts w:ascii="Arial" w:hAnsi="Arial" w:cs="Arial"/>
        </w:rPr>
      </w:pPr>
    </w:p>
    <w:p w:rsidR="00000000" w:rsidRDefault="00DC0D47">
      <w:pPr>
        <w:ind w:left="-540"/>
        <w:rPr>
          <w:rFonts w:ascii="Arial" w:hAnsi="Arial" w:cs="Arial"/>
        </w:rPr>
      </w:pPr>
      <w:r>
        <w:rPr>
          <w:rFonts w:ascii="Arial" w:hAnsi="Arial" w:cs="Arial"/>
          <w:b/>
          <w:bCs/>
        </w:rPr>
        <w:t xml:space="preserve">Why we are doing this: </w:t>
      </w:r>
      <w:r>
        <w:rPr>
          <w:rFonts w:ascii="Arial" w:hAnsi="Arial" w:cs="Arial"/>
          <w:bCs/>
        </w:rPr>
        <w:t>DOT is committed to increasing the diversity of our workforce and providing a positive work place environment for all employees.</w:t>
      </w:r>
    </w:p>
    <w:p w:rsidR="00000000" w:rsidRDefault="00DC0D47">
      <w:pPr>
        <w:ind w:left="-540"/>
        <w:rPr>
          <w:rFonts w:ascii="Arial" w:hAnsi="Arial" w:cs="Arial"/>
        </w:rPr>
      </w:pPr>
    </w:p>
    <w:p w:rsidR="00000000" w:rsidRDefault="00DC0D47">
      <w:pPr>
        <w:ind w:left="-540"/>
        <w:rPr>
          <w:rFonts w:ascii="Arial" w:hAnsi="Arial" w:cs="Arial"/>
        </w:rPr>
      </w:pPr>
      <w:r>
        <w:rPr>
          <w:rFonts w:ascii="Arial" w:hAnsi="Arial" w:cs="Arial"/>
          <w:b/>
          <w:bCs/>
        </w:rPr>
        <w:t xml:space="preserve">What we're doing to achieve results: </w:t>
      </w:r>
      <w:r>
        <w:rPr>
          <w:rFonts w:ascii="Arial" w:hAnsi="Arial" w:cs="Arial"/>
          <w:bCs/>
        </w:rPr>
        <w:t>DOT is implementing a multifaceted pl</w:t>
      </w:r>
      <w:r>
        <w:rPr>
          <w:rFonts w:ascii="Arial" w:hAnsi="Arial" w:cs="Arial"/>
          <w:bCs/>
        </w:rPr>
        <w:t>an to increase management skills and improve resources and tools available to assist them.</w:t>
      </w:r>
    </w:p>
    <w:p w:rsidR="00000000" w:rsidRDefault="00DC0D47">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DC0D47">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DC0D47">
                  <w:pPr>
                    <w:spacing w:line="320" w:lineRule="atLeast"/>
                    <w:ind w:firstLine="89"/>
                    <w:rPr>
                      <w:rFonts w:ascii="Arial" w:hAnsi="Arial" w:cs="Arial"/>
                      <w:i/>
                      <w:iCs/>
                      <w:color w:val="000000"/>
                      <w:sz w:val="22"/>
                      <w:szCs w:val="22"/>
                    </w:rPr>
                  </w:pPr>
                  <w:r>
                    <w:rPr>
                      <w:rFonts w:ascii="Arial" w:hAnsi="Arial" w:cs="Arial"/>
                      <w:b/>
                      <w:bCs/>
                      <w:i/>
                      <w:iCs/>
                      <w:color w:val="000000"/>
                      <w:sz w:val="22"/>
                      <w:szCs w:val="22"/>
                    </w:rPr>
                    <w:t>Performance Measure:</w:t>
                  </w:r>
                </w:p>
                <w:p w:rsidR="00000000" w:rsidRDefault="00DC0D47">
                  <w:pPr>
                    <w:spacing w:line="320" w:lineRule="atLeast"/>
                    <w:ind w:left="89"/>
                    <w:rPr>
                      <w:rFonts w:ascii="Arial" w:hAnsi="Arial" w:cs="Arial"/>
                      <w:color w:val="000000"/>
                    </w:rPr>
                  </w:pPr>
                  <w:r>
                    <w:rPr>
                      <w:rFonts w:ascii="Arial" w:hAnsi="Arial" w:cs="Arial"/>
                      <w:color w:val="000000"/>
                    </w:rPr>
                    <w:t>Percent of diversity plan actions completed or implem</w:t>
                  </w:r>
                  <w:r>
                    <w:rPr>
                      <w:rFonts w:ascii="Arial" w:hAnsi="Arial" w:cs="Arial"/>
                      <w:color w:val="000000"/>
                    </w:rPr>
                    <w:t>ented according to approved timelines.</w:t>
                  </w:r>
                </w:p>
                <w:p w:rsidR="00000000" w:rsidRDefault="00DC0D47">
                  <w:pPr>
                    <w:spacing w:line="320" w:lineRule="atLeast"/>
                    <w:ind w:left="89"/>
                    <w:rPr>
                      <w:rFonts w:ascii="Arial" w:hAnsi="Arial" w:cs="Arial"/>
                      <w:i/>
                      <w:iCs/>
                      <w:color w:val="000000"/>
                      <w:sz w:val="22"/>
                      <w:szCs w:val="22"/>
                    </w:rPr>
                  </w:pPr>
                  <w:r>
                    <w:rPr>
                      <w:rFonts w:ascii="Arial" w:hAnsi="Arial" w:cs="Arial"/>
                      <w:color w:val="000000"/>
                      <w:sz w:val="22"/>
                      <w:szCs w:val="22"/>
                    </w:rPr>
                    <w:br/>
                  </w:r>
                  <w:r>
                    <w:rPr>
                      <w:rFonts w:ascii="Arial" w:hAnsi="Arial" w:cs="Arial"/>
                      <w:b/>
                      <w:bCs/>
                      <w:i/>
                      <w:iCs/>
                      <w:color w:val="000000"/>
                      <w:sz w:val="22"/>
                      <w:szCs w:val="22"/>
                    </w:rPr>
                    <w:t>Performance Target:</w:t>
                  </w:r>
                </w:p>
                <w:p w:rsidR="00000000" w:rsidRDefault="00DC0D47">
                  <w:pPr>
                    <w:spacing w:line="320" w:lineRule="atLeast"/>
                    <w:ind w:left="89" w:hanging="89"/>
                    <w:rPr>
                      <w:rFonts w:ascii="Arial" w:hAnsi="Arial" w:cs="Arial"/>
                      <w:color w:val="000000"/>
                    </w:rPr>
                  </w:pPr>
                  <w:r>
                    <w:rPr>
                      <w:rFonts w:ascii="Arial" w:hAnsi="Arial" w:cs="Arial"/>
                      <w:i/>
                      <w:iCs/>
                      <w:color w:val="000000"/>
                    </w:rPr>
                    <w:t xml:space="preserve"> </w:t>
                  </w:r>
                  <w:r>
                    <w:rPr>
                      <w:rFonts w:ascii="Arial" w:hAnsi="Arial" w:cs="Arial"/>
                      <w:color w:val="000000"/>
                    </w:rPr>
                    <w:t>The current performance target is 100 percent.</w:t>
                  </w:r>
                </w:p>
                <w:p w:rsidR="00000000" w:rsidRDefault="00DC0D47">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000000" w:rsidRDefault="00681914">
                  <w:pPr>
                    <w:spacing w:line="320" w:lineRule="atLeast"/>
                    <w:ind w:left="-200"/>
                    <w:jc w:val="center"/>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3933825" cy="22193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933825" cy="2219325"/>
                                </a:xfrm>
                                <a:prstGeom prst="rect">
                                  <a:avLst/>
                                </a:prstGeom>
                                <a:noFill/>
                                <a:ln w="9525">
                                  <a:noFill/>
                                  <a:miter lim="800000"/>
                                  <a:headEnd/>
                                  <a:tailEnd/>
                                </a:ln>
                              </pic:spPr>
                            </pic:pic>
                          </a:graphicData>
                        </a:graphic>
                      </wp:inline>
                    </w:drawing>
                  </w:r>
                </w:p>
              </w:tc>
            </w:tr>
          </w:tbl>
          <w:p w:rsidR="00000000" w:rsidRDefault="00DC0D47">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DC0D47">
            <w:pPr>
              <w:pStyle w:val="NormalWeb"/>
              <w:ind w:firstLine="158"/>
              <w:rPr>
                <w:rFonts w:ascii="Arial" w:hAnsi="Arial" w:cs="Arial"/>
                <w:b/>
                <w:bCs/>
              </w:rPr>
            </w:pPr>
            <w:r>
              <w:rPr>
                <w:rFonts w:ascii="Arial" w:hAnsi="Arial" w:cs="Arial"/>
                <w:b/>
                <w:bCs/>
              </w:rPr>
              <w:t xml:space="preserve">What was achieved: </w:t>
            </w:r>
            <w:r>
              <w:rPr>
                <w:rFonts w:ascii="Arial" w:hAnsi="Arial" w:cs="Arial"/>
                <w:bCs/>
              </w:rPr>
              <w:t>All planned activities were completed as scheduled.</w:t>
            </w:r>
          </w:p>
        </w:tc>
      </w:tr>
      <w:tr w:rsidR="00000000">
        <w:trPr>
          <w:tblCellSpacing w:w="0" w:type="dxa"/>
          <w:jc w:val="center"/>
        </w:trPr>
        <w:tc>
          <w:tcPr>
            <w:tcW w:w="10395" w:type="dxa"/>
            <w:shd w:val="clear" w:color="auto" w:fill="FFFFFF"/>
          </w:tcPr>
          <w:p w:rsidR="00000000" w:rsidRDefault="00DC0D47">
            <w:pPr>
              <w:pStyle w:val="NormalWeb"/>
              <w:ind w:firstLine="158"/>
              <w:rPr>
                <w:rFonts w:ascii="Arial" w:hAnsi="Arial" w:cs="Arial"/>
                <w:b/>
                <w:bCs/>
              </w:rPr>
            </w:pPr>
            <w:r>
              <w:rPr>
                <w:rFonts w:ascii="Arial" w:hAnsi="Arial" w:cs="Arial"/>
                <w:b/>
                <w:bCs/>
              </w:rPr>
              <w:t xml:space="preserve">Data Sources: </w:t>
            </w:r>
            <w:r>
              <w:rPr>
                <w:rFonts w:ascii="Arial" w:hAnsi="Arial" w:cs="Arial"/>
                <w:bCs/>
              </w:rPr>
              <w:t>Operations and Finance Division records</w:t>
            </w:r>
          </w:p>
        </w:tc>
      </w:tr>
      <w:tr w:rsidR="00000000">
        <w:trPr>
          <w:tblCellSpacing w:w="0" w:type="dxa"/>
          <w:jc w:val="center"/>
        </w:trPr>
        <w:tc>
          <w:tcPr>
            <w:tcW w:w="10395" w:type="dxa"/>
            <w:shd w:val="clear" w:color="auto" w:fill="FFFFFF"/>
          </w:tcPr>
          <w:p w:rsidR="00000000" w:rsidRDefault="00DC0D47">
            <w:pPr>
              <w:pStyle w:val="NormalWeb"/>
              <w:ind w:firstLine="158"/>
              <w:rPr>
                <w:rFonts w:ascii="Arial" w:hAnsi="Arial" w:cs="Arial"/>
                <w:b/>
                <w:bCs/>
              </w:rPr>
            </w:pPr>
            <w:r>
              <w:rPr>
                <w:rFonts w:ascii="Arial" w:hAnsi="Arial" w:cs="Arial"/>
                <w:b/>
                <w:bCs/>
              </w:rPr>
              <w:t xml:space="preserve">Resources: </w:t>
            </w:r>
            <w:r>
              <w:rPr>
                <w:rFonts w:ascii="Arial" w:hAnsi="Arial" w:cs="Arial"/>
                <w:bCs/>
              </w:rPr>
              <w:t>Fund</w:t>
            </w:r>
            <w:r>
              <w:rPr>
                <w:rFonts w:ascii="Arial" w:hAnsi="Arial" w:cs="Arial"/>
                <w:bCs/>
              </w:rPr>
              <w:t>ing sources - Road Use Tax Fund and Primary Road Fund</w:t>
            </w:r>
          </w:p>
        </w:tc>
      </w:tr>
    </w:tbl>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jc w:val="both"/>
        <w:rPr>
          <w:rFonts w:ascii="Arial" w:hAnsi="Arial" w:cs="Arial"/>
          <w:b/>
        </w:rPr>
      </w:pPr>
    </w:p>
    <w:p w:rsidR="00000000" w:rsidRDefault="00DC0D47">
      <w:pPr>
        <w:jc w:val="both"/>
        <w:rPr>
          <w:rFonts w:ascii="Arial" w:hAnsi="Arial" w:cs="Arial"/>
          <w:b/>
        </w:rPr>
      </w:pPr>
    </w:p>
    <w:p w:rsidR="00000000" w:rsidRDefault="00DC0D47">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rPr>
        <w:br w:type="page"/>
      </w:r>
      <w:r>
        <w:rPr>
          <w:rFonts w:ascii="Arial" w:hAnsi="Arial" w:cs="Arial"/>
          <w:szCs w:val="24"/>
        </w:rPr>
        <w:lastRenderedPageBreak/>
        <w:t>CORE FUNCTION</w:t>
      </w:r>
    </w:p>
    <w:p w:rsidR="00000000" w:rsidRDefault="00DC0D47">
      <w:pPr>
        <w:jc w:val="both"/>
        <w:rPr>
          <w:rFonts w:ascii="Arial" w:hAnsi="Arial" w:cs="Arial"/>
        </w:rPr>
      </w:pPr>
    </w:p>
    <w:p w:rsidR="00000000" w:rsidRDefault="00DC0D47">
      <w:pPr>
        <w:ind w:left="-540"/>
        <w:jc w:val="both"/>
        <w:rPr>
          <w:rFonts w:ascii="Arial" w:hAnsi="Arial" w:cs="Arial"/>
          <w:bCs/>
        </w:rPr>
      </w:pPr>
      <w:r>
        <w:rPr>
          <w:rFonts w:ascii="Arial" w:hAnsi="Arial" w:cs="Arial"/>
          <w:b/>
          <w:bCs/>
        </w:rPr>
        <w:t xml:space="preserve">Name: </w:t>
      </w:r>
      <w:r>
        <w:rPr>
          <w:rFonts w:ascii="Arial" w:hAnsi="Arial" w:cs="Arial"/>
          <w:bCs/>
        </w:rPr>
        <w:t>Transportation Systems</w:t>
      </w:r>
    </w:p>
    <w:p w:rsidR="00000000" w:rsidRDefault="00DC0D47">
      <w:pPr>
        <w:ind w:left="-540"/>
        <w:jc w:val="both"/>
        <w:rPr>
          <w:rFonts w:ascii="Arial" w:hAnsi="Arial" w:cs="Arial"/>
        </w:rPr>
      </w:pPr>
    </w:p>
    <w:p w:rsidR="00000000" w:rsidRDefault="00DC0D47">
      <w:pPr>
        <w:ind w:left="-540"/>
        <w:rPr>
          <w:rFonts w:ascii="Arial" w:hAnsi="Arial" w:cs="Arial"/>
          <w:bCs/>
        </w:rPr>
      </w:pPr>
      <w:r>
        <w:rPr>
          <w:rFonts w:ascii="Arial" w:hAnsi="Arial" w:cs="Arial"/>
          <w:b/>
          <w:bCs/>
        </w:rPr>
        <w:t xml:space="preserve">Description: </w:t>
      </w:r>
      <w:r>
        <w:rPr>
          <w:rFonts w:ascii="Arial" w:hAnsi="Arial" w:cs="Arial"/>
          <w:bCs/>
        </w:rPr>
        <w:t xml:space="preserve">Build and maintain the state highway system to ensure public safety and to meet the various needs of Iowans.  This includes the following </w:t>
      </w:r>
      <w:r>
        <w:rPr>
          <w:rFonts w:ascii="Arial" w:hAnsi="Arial" w:cs="Arial"/>
          <w:bCs/>
        </w:rPr>
        <w:t>key activities: highway maintenance, construction, planning, design and research.  The department also has administrative oversight of rail, water, transit, and air transportation systems.</w:t>
      </w:r>
    </w:p>
    <w:p w:rsidR="00000000" w:rsidRDefault="00DC0D47">
      <w:pPr>
        <w:ind w:left="-540"/>
        <w:jc w:val="both"/>
        <w:rPr>
          <w:rFonts w:ascii="Arial" w:hAnsi="Arial" w:cs="Arial"/>
        </w:rPr>
      </w:pPr>
    </w:p>
    <w:p w:rsidR="00000000" w:rsidRDefault="00DC0D47">
      <w:pPr>
        <w:ind w:left="-540"/>
        <w:rPr>
          <w:rFonts w:ascii="Arial" w:hAnsi="Arial" w:cs="Arial"/>
        </w:rPr>
      </w:pPr>
      <w:r>
        <w:rPr>
          <w:rFonts w:ascii="Arial" w:hAnsi="Arial" w:cs="Arial"/>
          <w:b/>
          <w:bCs/>
        </w:rPr>
        <w:t xml:space="preserve">Why we are doing this: </w:t>
      </w:r>
      <w:r>
        <w:rPr>
          <w:rFonts w:ascii="Arial" w:hAnsi="Arial" w:cs="Arial"/>
        </w:rPr>
        <w:t xml:space="preserve">Transportation systems are the key element </w:t>
      </w:r>
      <w:r>
        <w:rPr>
          <w:rFonts w:ascii="Arial" w:hAnsi="Arial" w:cs="Arial"/>
        </w:rPr>
        <w:t>of the department’s mission to “advocate and deliver transportation services that support the economic, environmental and social vitality of Iowa.”</w:t>
      </w:r>
    </w:p>
    <w:p w:rsidR="00000000" w:rsidRDefault="00DC0D47">
      <w:pPr>
        <w:ind w:left="-540"/>
        <w:rPr>
          <w:rFonts w:ascii="Arial" w:hAnsi="Arial" w:cs="Arial"/>
        </w:rPr>
      </w:pPr>
    </w:p>
    <w:p w:rsidR="00000000" w:rsidRDefault="00DC0D47">
      <w:pPr>
        <w:ind w:left="-540"/>
        <w:rPr>
          <w:rFonts w:ascii="Arial" w:hAnsi="Arial" w:cs="Arial"/>
        </w:rPr>
      </w:pPr>
      <w:r>
        <w:rPr>
          <w:rFonts w:ascii="Arial" w:hAnsi="Arial" w:cs="Arial"/>
          <w:b/>
          <w:bCs/>
        </w:rPr>
        <w:t xml:space="preserve">What we're doing to achieve results: </w:t>
      </w:r>
      <w:r>
        <w:rPr>
          <w:rFonts w:ascii="Arial" w:hAnsi="Arial" w:cs="Arial"/>
        </w:rPr>
        <w:t>The department continually monitors multiple performance measures to a</w:t>
      </w:r>
      <w:r>
        <w:rPr>
          <w:rFonts w:ascii="Arial" w:hAnsi="Arial" w:cs="Arial"/>
        </w:rPr>
        <w:t>ssure that Iowans are provided a safe and efficient multi-modal transportation system.  By monitoring these measures the department can shift emphasis as needed to meet goals and objectives.</w:t>
      </w:r>
    </w:p>
    <w:p w:rsidR="00000000" w:rsidRDefault="00DC0D47">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DC0D47">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DC0D47">
                  <w:pPr>
                    <w:spacing w:line="320" w:lineRule="atLeast"/>
                    <w:ind w:left="89"/>
                    <w:rPr>
                      <w:rFonts w:ascii="Arial" w:hAnsi="Arial" w:cs="Arial"/>
                      <w:b/>
                      <w:bCs/>
                      <w:i/>
                      <w:iCs/>
                      <w:color w:val="000000"/>
                      <w:sz w:val="22"/>
                      <w:szCs w:val="22"/>
                    </w:rPr>
                  </w:pPr>
                  <w:r>
                    <w:rPr>
                      <w:rFonts w:ascii="Arial" w:hAnsi="Arial" w:cs="Arial"/>
                      <w:b/>
                      <w:bCs/>
                      <w:i/>
                      <w:iCs/>
                      <w:color w:val="000000"/>
                      <w:sz w:val="22"/>
                      <w:szCs w:val="22"/>
                    </w:rPr>
                    <w:t>Performance Measure:</w:t>
                  </w:r>
                </w:p>
                <w:p w:rsidR="00000000" w:rsidRDefault="00DC0D47">
                  <w:pPr>
                    <w:spacing w:line="320" w:lineRule="atLeast"/>
                    <w:ind w:left="89"/>
                    <w:rPr>
                      <w:rFonts w:ascii="Arial" w:hAnsi="Arial" w:cs="Arial"/>
                      <w:color w:val="000000"/>
                    </w:rPr>
                  </w:pPr>
                  <w:r>
                    <w:rPr>
                      <w:rFonts w:ascii="Arial" w:hAnsi="Arial" w:cs="Arial"/>
                      <w:color w:val="000000"/>
                    </w:rPr>
                    <w:t>Percent of highway miles that meet or exceed a sufficiency rating of tolerable or above.</w:t>
                  </w:r>
                </w:p>
                <w:p w:rsidR="00000000" w:rsidRDefault="00DC0D47">
                  <w:pPr>
                    <w:spacing w:line="320" w:lineRule="atLeast"/>
                    <w:rPr>
                      <w:rFonts w:ascii="Arial" w:hAnsi="Arial" w:cs="Arial"/>
                      <w:color w:val="000000"/>
                      <w:sz w:val="22"/>
                      <w:szCs w:val="22"/>
                    </w:rPr>
                  </w:pPr>
                </w:p>
                <w:p w:rsidR="00000000" w:rsidRDefault="00DC0D47">
                  <w:pPr>
                    <w:spacing w:line="320" w:lineRule="atLeast"/>
                    <w:ind w:firstLine="89"/>
                    <w:rPr>
                      <w:rFonts w:ascii="Arial" w:hAnsi="Arial" w:cs="Arial"/>
                      <w:i/>
                      <w:iCs/>
                      <w:color w:val="000000"/>
                      <w:sz w:val="22"/>
                      <w:szCs w:val="22"/>
                    </w:rPr>
                  </w:pPr>
                  <w:r>
                    <w:rPr>
                      <w:rFonts w:ascii="Arial" w:hAnsi="Arial" w:cs="Arial"/>
                      <w:b/>
                      <w:bCs/>
                      <w:i/>
                      <w:iCs/>
                      <w:color w:val="000000"/>
                      <w:sz w:val="22"/>
                      <w:szCs w:val="22"/>
                    </w:rPr>
                    <w:t>Performance Target:</w:t>
                  </w:r>
                </w:p>
                <w:p w:rsidR="00000000" w:rsidRDefault="00DC0D47">
                  <w:pPr>
                    <w:spacing w:line="320" w:lineRule="atLeast"/>
                    <w:ind w:left="89"/>
                    <w:rPr>
                      <w:rFonts w:ascii="Arial" w:hAnsi="Arial" w:cs="Arial"/>
                      <w:color w:val="000000"/>
                    </w:rPr>
                  </w:pPr>
                  <w:r>
                    <w:rPr>
                      <w:rFonts w:ascii="Arial" w:hAnsi="Arial" w:cs="Arial"/>
                      <w:color w:val="000000"/>
                    </w:rPr>
                    <w:t>The current performance target is 75 percent.</w:t>
                  </w:r>
                </w:p>
                <w:p w:rsidR="00000000" w:rsidRDefault="00DC0D47">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000000" w:rsidRDefault="00681914">
                  <w:pPr>
                    <w:spacing w:line="320" w:lineRule="atLeast"/>
                    <w:ind w:left="-200"/>
                    <w:jc w:val="center"/>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3933825" cy="2333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933825" cy="2333625"/>
                                </a:xfrm>
                                <a:prstGeom prst="rect">
                                  <a:avLst/>
                                </a:prstGeom>
                                <a:noFill/>
                                <a:ln w="9525">
                                  <a:noFill/>
                                  <a:miter lim="800000"/>
                                  <a:headEnd/>
                                  <a:tailEnd/>
                                </a:ln>
                              </pic:spPr>
                            </pic:pic>
                          </a:graphicData>
                        </a:graphic>
                      </wp:inline>
                    </w:drawing>
                  </w:r>
                </w:p>
              </w:tc>
            </w:tr>
          </w:tbl>
          <w:p w:rsidR="00000000" w:rsidRDefault="00DC0D47">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What was achieved: </w:t>
            </w:r>
            <w:r>
              <w:rPr>
                <w:rFonts w:ascii="Arial" w:hAnsi="Arial" w:cs="Arial"/>
                <w:bCs/>
              </w:rPr>
              <w:t>Seventy-six</w:t>
            </w:r>
            <w:r>
              <w:rPr>
                <w:rFonts w:ascii="Arial" w:hAnsi="Arial" w:cs="Arial"/>
                <w:b/>
                <w:bCs/>
              </w:rPr>
              <w:t xml:space="preserve"> </w:t>
            </w:r>
            <w:r>
              <w:rPr>
                <w:rFonts w:ascii="Arial" w:hAnsi="Arial" w:cs="Arial"/>
              </w:rPr>
              <w:t>percent of highw</w:t>
            </w:r>
            <w:r>
              <w:rPr>
                <w:rFonts w:ascii="Arial" w:hAnsi="Arial" w:cs="Arial"/>
              </w:rPr>
              <w:t>ays meet or exceed a sufficiency rating of tolerable or above.  This exceeds the target of 75 percent.  The value dropped slightly in CY 2004, but is expected to increase as the DOT staff and Transportation Commission emphasize pavement preservation projec</w:t>
            </w:r>
            <w:r>
              <w:rPr>
                <w:rFonts w:ascii="Arial" w:hAnsi="Arial" w:cs="Arial"/>
              </w:rPr>
              <w:t>ts in the coming years.  This emphasis will result in a greater number of highways being improved each year compared to past years.</w:t>
            </w: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Data Sources: </w:t>
            </w:r>
            <w:r>
              <w:rPr>
                <w:rFonts w:ascii="Arial" w:hAnsi="Arial" w:cs="Arial"/>
              </w:rPr>
              <w:t>Department records of traffic, crashes, pavement condition, and pavement geometrics</w:t>
            </w: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Resources: </w:t>
            </w:r>
            <w:r>
              <w:rPr>
                <w:rFonts w:ascii="Arial" w:hAnsi="Arial" w:cs="Arial"/>
                <w:bCs/>
              </w:rPr>
              <w:t>Funding sourc</w:t>
            </w:r>
            <w:r>
              <w:rPr>
                <w:rFonts w:ascii="Arial" w:hAnsi="Arial" w:cs="Arial"/>
                <w:bCs/>
              </w:rPr>
              <w:t>es - Road Use Tax Fund and Primary Road Fund</w:t>
            </w:r>
          </w:p>
        </w:tc>
      </w:tr>
    </w:tbl>
    <w:p w:rsidR="00000000" w:rsidRDefault="00DC0D47">
      <w:pPr>
        <w:rPr>
          <w:rFonts w:ascii="Arial" w:hAnsi="Arial" w:cs="Arial"/>
          <w:bCs/>
        </w:rPr>
      </w:pPr>
    </w:p>
    <w:p w:rsidR="00000000" w:rsidRDefault="00DC0D47">
      <w:pPr>
        <w:rPr>
          <w:rFonts w:ascii="Arial" w:hAnsi="Arial" w:cs="Arial"/>
        </w:rPr>
      </w:pPr>
    </w:p>
    <w:p w:rsidR="00000000" w:rsidRDefault="00DC0D47">
      <w:pPr>
        <w:jc w:val="both"/>
        <w:rPr>
          <w:rFonts w:ascii="Arial" w:hAnsi="Arial" w:cs="Arial"/>
        </w:rPr>
      </w:pPr>
    </w:p>
    <w:p w:rsidR="00000000" w:rsidRDefault="00DC0D47">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br w:type="page"/>
      </w:r>
      <w:r>
        <w:rPr>
          <w:rFonts w:ascii="Arial" w:hAnsi="Arial" w:cs="Arial"/>
          <w:szCs w:val="24"/>
        </w:rPr>
        <w:lastRenderedPageBreak/>
        <w:t xml:space="preserve">SERVICES/PRODUCTS/ACTIVITIES </w:t>
      </w:r>
    </w:p>
    <w:p w:rsidR="00000000" w:rsidRDefault="00DC0D47">
      <w:pPr>
        <w:jc w:val="both"/>
        <w:rPr>
          <w:rFonts w:ascii="Arial" w:hAnsi="Arial" w:cs="Arial"/>
        </w:rPr>
      </w:pPr>
    </w:p>
    <w:p w:rsidR="00000000" w:rsidRDefault="00DC0D47">
      <w:pPr>
        <w:ind w:left="-540"/>
        <w:jc w:val="both"/>
        <w:rPr>
          <w:rFonts w:ascii="Arial" w:hAnsi="Arial" w:cs="Arial"/>
          <w:bCs/>
        </w:rPr>
      </w:pPr>
      <w:r>
        <w:rPr>
          <w:rFonts w:ascii="Arial" w:hAnsi="Arial" w:cs="Arial"/>
          <w:b/>
          <w:bCs/>
        </w:rPr>
        <w:t xml:space="preserve">Name: </w:t>
      </w:r>
      <w:r>
        <w:rPr>
          <w:rFonts w:ascii="Arial" w:hAnsi="Arial" w:cs="Arial"/>
          <w:bCs/>
        </w:rPr>
        <w:t>Highway Management</w:t>
      </w:r>
    </w:p>
    <w:p w:rsidR="00000000" w:rsidRDefault="00DC0D47">
      <w:pPr>
        <w:ind w:left="-540"/>
        <w:jc w:val="both"/>
        <w:rPr>
          <w:rFonts w:ascii="Arial" w:hAnsi="Arial" w:cs="Arial"/>
        </w:rPr>
      </w:pPr>
    </w:p>
    <w:p w:rsidR="00000000" w:rsidRDefault="00DC0D47">
      <w:pPr>
        <w:ind w:left="-540"/>
        <w:jc w:val="both"/>
        <w:rPr>
          <w:rFonts w:ascii="Arial" w:hAnsi="Arial" w:cs="Arial"/>
          <w:bCs/>
        </w:rPr>
      </w:pPr>
      <w:r>
        <w:rPr>
          <w:rFonts w:ascii="Arial" w:hAnsi="Arial" w:cs="Arial"/>
          <w:b/>
          <w:bCs/>
        </w:rPr>
        <w:t xml:space="preserve">Description: </w:t>
      </w:r>
      <w:r>
        <w:rPr>
          <w:rFonts w:ascii="Arial" w:hAnsi="Arial" w:cs="Arial"/>
          <w:bCs/>
        </w:rPr>
        <w:t>Develop, design, construct, and maintain state roadways and bridges</w:t>
      </w:r>
    </w:p>
    <w:p w:rsidR="00000000" w:rsidRDefault="00DC0D47">
      <w:pPr>
        <w:ind w:left="-540"/>
        <w:jc w:val="both"/>
        <w:rPr>
          <w:rFonts w:ascii="Arial" w:hAnsi="Arial" w:cs="Arial"/>
        </w:rPr>
      </w:pPr>
    </w:p>
    <w:p w:rsidR="00000000" w:rsidRDefault="00DC0D47">
      <w:pPr>
        <w:ind w:left="-540"/>
        <w:rPr>
          <w:rFonts w:ascii="Arial" w:hAnsi="Arial" w:cs="Arial"/>
        </w:rPr>
      </w:pPr>
      <w:r>
        <w:rPr>
          <w:rFonts w:ascii="Arial" w:hAnsi="Arial" w:cs="Arial"/>
          <w:b/>
          <w:bCs/>
        </w:rPr>
        <w:t xml:space="preserve">Why we are doing this: </w:t>
      </w:r>
      <w:r>
        <w:rPr>
          <w:rFonts w:ascii="Arial" w:hAnsi="Arial" w:cs="Arial"/>
          <w:bCs/>
        </w:rPr>
        <w:t>These measures assure the department and Iow</w:t>
      </w:r>
      <w:r>
        <w:rPr>
          <w:rFonts w:ascii="Arial" w:hAnsi="Arial" w:cs="Arial"/>
          <w:bCs/>
        </w:rPr>
        <w:t>ans of the care and effective response we give to the highway system.</w:t>
      </w:r>
    </w:p>
    <w:p w:rsidR="00000000" w:rsidRDefault="00DC0D47">
      <w:pPr>
        <w:ind w:left="-540"/>
        <w:rPr>
          <w:rFonts w:ascii="Arial" w:hAnsi="Arial" w:cs="Arial"/>
        </w:rPr>
      </w:pPr>
    </w:p>
    <w:p w:rsidR="00000000" w:rsidRDefault="00DC0D47">
      <w:pPr>
        <w:ind w:left="-540"/>
        <w:rPr>
          <w:rFonts w:ascii="Arial" w:hAnsi="Arial" w:cs="Arial"/>
          <w:bCs/>
        </w:rPr>
      </w:pPr>
      <w:r>
        <w:rPr>
          <w:rFonts w:ascii="Arial" w:hAnsi="Arial" w:cs="Arial"/>
          <w:b/>
          <w:bCs/>
        </w:rPr>
        <w:t xml:space="preserve">What we're doing to achieve results: </w:t>
      </w:r>
      <w:r>
        <w:rPr>
          <w:rFonts w:ascii="Arial" w:hAnsi="Arial" w:cs="Arial"/>
          <w:bCs/>
        </w:rPr>
        <w:t>In addition to establishing effective schedules and maintaining a very qualified staff, the Highway Division uses several reporting mechanisms to me</w:t>
      </w:r>
      <w:r>
        <w:rPr>
          <w:rFonts w:ascii="Arial" w:hAnsi="Arial" w:cs="Arial"/>
          <w:bCs/>
        </w:rPr>
        <w:t>asure performance.</w:t>
      </w:r>
    </w:p>
    <w:p w:rsidR="00000000" w:rsidRDefault="00DC0D47">
      <w:pPr>
        <w:ind w:left="-540"/>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DC0D47">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DC0D47">
                  <w:pPr>
                    <w:spacing w:line="320" w:lineRule="atLeast"/>
                    <w:ind w:left="89"/>
                    <w:rPr>
                      <w:rFonts w:ascii="Arial" w:hAnsi="Arial" w:cs="Arial"/>
                      <w:color w:val="000000"/>
                    </w:rPr>
                  </w:pPr>
                  <w:r>
                    <w:rPr>
                      <w:rFonts w:ascii="Arial" w:hAnsi="Arial" w:cs="Arial"/>
                      <w:b/>
                      <w:bCs/>
                      <w:i/>
                      <w:iCs/>
                      <w:color w:val="000000"/>
                      <w:sz w:val="22"/>
                      <w:szCs w:val="22"/>
                    </w:rPr>
                    <w:t>Performance Measure:</w:t>
                  </w:r>
                  <w:r>
                    <w:rPr>
                      <w:rFonts w:ascii="Arial" w:hAnsi="Arial" w:cs="Arial"/>
                      <w:color w:val="000000"/>
                      <w:sz w:val="22"/>
                      <w:szCs w:val="22"/>
                    </w:rPr>
                    <w:br/>
                  </w:r>
                  <w:r>
                    <w:rPr>
                      <w:rFonts w:ascii="Arial" w:hAnsi="Arial" w:cs="Arial"/>
                      <w:color w:val="000000"/>
                    </w:rPr>
                    <w:t>The overall annual percent of all districts’ A and B highway miles returned to a reasonable, near-normal surface condition wi</w:t>
                  </w:r>
                  <w:r>
                    <w:rPr>
                      <w:rFonts w:ascii="Arial" w:hAnsi="Arial" w:cs="Arial"/>
                      <w:color w:val="000000"/>
                    </w:rPr>
                    <w:t>thin 24 hours from the end of a winter storm.</w:t>
                  </w:r>
                </w:p>
                <w:p w:rsidR="00000000" w:rsidRDefault="00DC0D47">
                  <w:pPr>
                    <w:spacing w:line="320" w:lineRule="atLeast"/>
                    <w:rPr>
                      <w:rFonts w:ascii="Arial" w:hAnsi="Arial" w:cs="Arial"/>
                      <w:color w:val="000000"/>
                      <w:sz w:val="22"/>
                      <w:szCs w:val="22"/>
                    </w:rPr>
                  </w:pPr>
                </w:p>
                <w:p w:rsidR="00000000" w:rsidRDefault="00DC0D47">
                  <w:pPr>
                    <w:spacing w:line="320" w:lineRule="atLeast"/>
                    <w:ind w:firstLine="89"/>
                    <w:rPr>
                      <w:rFonts w:ascii="Arial" w:hAnsi="Arial" w:cs="Arial"/>
                      <w:i/>
                      <w:iCs/>
                      <w:color w:val="000000"/>
                      <w:sz w:val="22"/>
                      <w:szCs w:val="22"/>
                    </w:rPr>
                  </w:pPr>
                  <w:r>
                    <w:rPr>
                      <w:rFonts w:ascii="Arial" w:hAnsi="Arial" w:cs="Arial"/>
                      <w:b/>
                      <w:bCs/>
                      <w:i/>
                      <w:iCs/>
                      <w:color w:val="000000"/>
                      <w:sz w:val="22"/>
                      <w:szCs w:val="22"/>
                    </w:rPr>
                    <w:t>Performance Target:</w:t>
                  </w:r>
                </w:p>
                <w:p w:rsidR="00000000" w:rsidRDefault="00DC0D47">
                  <w:pPr>
                    <w:spacing w:line="320" w:lineRule="atLeast"/>
                    <w:ind w:left="89"/>
                    <w:rPr>
                      <w:rFonts w:ascii="Arial" w:hAnsi="Arial" w:cs="Arial"/>
                      <w:color w:val="000000"/>
                    </w:rPr>
                  </w:pPr>
                  <w:r>
                    <w:rPr>
                      <w:rFonts w:ascii="Arial" w:hAnsi="Arial" w:cs="Arial"/>
                      <w:color w:val="000000"/>
                    </w:rPr>
                    <w:t>The current performance target is 95 percent.</w:t>
                  </w:r>
                </w:p>
              </w:tc>
              <w:tc>
                <w:tcPr>
                  <w:tcW w:w="6408" w:type="dxa"/>
                  <w:tcMar>
                    <w:top w:w="200" w:type="dxa"/>
                    <w:left w:w="200" w:type="dxa"/>
                    <w:bottom w:w="200" w:type="dxa"/>
                    <w:right w:w="200" w:type="dxa"/>
                  </w:tcMar>
                </w:tcPr>
                <w:p w:rsidR="00000000" w:rsidRDefault="00681914">
                  <w:pPr>
                    <w:spacing w:line="320" w:lineRule="atLeast"/>
                    <w:ind w:left="-200"/>
                    <w:jc w:val="center"/>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933825" cy="2171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933825" cy="2171700"/>
                                </a:xfrm>
                                <a:prstGeom prst="rect">
                                  <a:avLst/>
                                </a:prstGeom>
                                <a:noFill/>
                                <a:ln w="9525">
                                  <a:noFill/>
                                  <a:miter lim="800000"/>
                                  <a:headEnd/>
                                  <a:tailEnd/>
                                </a:ln>
                              </pic:spPr>
                            </pic:pic>
                          </a:graphicData>
                        </a:graphic>
                      </wp:inline>
                    </w:drawing>
                  </w:r>
                </w:p>
              </w:tc>
            </w:tr>
          </w:tbl>
          <w:p w:rsidR="00000000" w:rsidRDefault="00DC0D47">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What was achieved: </w:t>
            </w:r>
            <w:r>
              <w:rPr>
                <w:rFonts w:ascii="Arial" w:hAnsi="Arial" w:cs="Arial"/>
                <w:bCs/>
              </w:rPr>
              <w:t>The department exceeded its goal by returning approximately 15,000 lane miles of A-B level roadways to a reasonable, ne</w:t>
            </w:r>
            <w:r>
              <w:rPr>
                <w:rFonts w:ascii="Arial" w:hAnsi="Arial" w:cs="Arial"/>
                <w:bCs/>
              </w:rPr>
              <w:t>ar-normal condition within 24 hours of the end of the storm of all storms during the winter reporting period.</w:t>
            </w: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Data Sources: </w:t>
            </w:r>
            <w:r>
              <w:rPr>
                <w:rFonts w:ascii="Arial" w:hAnsi="Arial" w:cs="Arial"/>
                <w:bCs/>
              </w:rPr>
              <w:t>Highway division records collected from each state maintenance garage through an online daily report and analyzed centrally for com</w:t>
            </w:r>
            <w:r>
              <w:rPr>
                <w:rFonts w:ascii="Arial" w:hAnsi="Arial" w:cs="Arial"/>
                <w:bCs/>
              </w:rPr>
              <w:t>pilation of statewide status</w:t>
            </w:r>
            <w:r>
              <w:rPr>
                <w:rFonts w:ascii="Arial" w:hAnsi="Arial" w:cs="Arial"/>
                <w:bCs/>
                <w:sz w:val="20"/>
              </w:rPr>
              <w:t xml:space="preserve"> </w:t>
            </w: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Resources: </w:t>
            </w:r>
            <w:r>
              <w:rPr>
                <w:rFonts w:ascii="Arial" w:hAnsi="Arial" w:cs="Arial"/>
                <w:bCs/>
              </w:rPr>
              <w:t>Funding source - Primary Road Fund</w:t>
            </w:r>
          </w:p>
        </w:tc>
      </w:tr>
    </w:tbl>
    <w:p w:rsidR="00000000" w:rsidRDefault="00DC0D47">
      <w:pPr>
        <w:rPr>
          <w:rFonts w:ascii="Arial" w:hAnsi="Arial" w:cs="Arial"/>
          <w:bCs/>
        </w:rPr>
      </w:pPr>
    </w:p>
    <w:p w:rsidR="00000000" w:rsidRDefault="00DC0D47">
      <w:pPr>
        <w:rPr>
          <w:rFonts w:ascii="Arial" w:hAnsi="Arial" w:cs="Arial"/>
          <w:bCs/>
        </w:rPr>
      </w:pPr>
    </w:p>
    <w:p w:rsidR="00000000" w:rsidRDefault="00DC0D47">
      <w:pPr>
        <w:jc w:val="both"/>
        <w:rPr>
          <w:rFonts w:ascii="Arial" w:hAnsi="Arial" w:cs="Arial"/>
        </w:rPr>
      </w:pPr>
    </w:p>
    <w:p w:rsidR="00000000" w:rsidRDefault="00DC0D47">
      <w:pPr>
        <w:jc w:val="both"/>
        <w:rPr>
          <w:rFonts w:ascii="Arial" w:hAnsi="Arial" w:cs="Arial"/>
          <w:b/>
        </w:rPr>
      </w:pPr>
    </w:p>
    <w:p w:rsidR="00000000" w:rsidRDefault="00DC0D47">
      <w:pPr>
        <w:jc w:val="center"/>
        <w:rPr>
          <w:rFonts w:ascii="Arial" w:hAnsi="Arial" w:cs="Arial"/>
          <w:b/>
        </w:rPr>
      </w:pPr>
      <w:r>
        <w:rPr>
          <w:rFonts w:ascii="Arial" w:hAnsi="Arial" w:cs="Arial"/>
        </w:rPr>
        <w:br w:type="page"/>
      </w:r>
      <w:r>
        <w:rPr>
          <w:rFonts w:ascii="Arial" w:hAnsi="Arial" w:cs="Arial"/>
          <w:b/>
        </w:rPr>
        <w:lastRenderedPageBreak/>
        <w:t>SERVICES/PRODUCTS/ACTIVITIES</w:t>
      </w:r>
    </w:p>
    <w:p w:rsidR="00000000" w:rsidRDefault="00DC0D47">
      <w:pPr>
        <w:ind w:left="-540"/>
        <w:jc w:val="both"/>
        <w:rPr>
          <w:rFonts w:ascii="Arial" w:hAnsi="Arial" w:cs="Arial"/>
          <w:b/>
          <w:bCs/>
        </w:rPr>
      </w:pPr>
    </w:p>
    <w:p w:rsidR="00000000" w:rsidRDefault="00DC0D47">
      <w:pPr>
        <w:ind w:left="-540"/>
        <w:jc w:val="both"/>
        <w:rPr>
          <w:rFonts w:ascii="Arial" w:hAnsi="Arial" w:cs="Arial"/>
          <w:bCs/>
        </w:rPr>
      </w:pPr>
      <w:r>
        <w:rPr>
          <w:rFonts w:ascii="Arial" w:hAnsi="Arial" w:cs="Arial"/>
          <w:b/>
          <w:bCs/>
        </w:rPr>
        <w:t xml:space="preserve">Name: </w:t>
      </w:r>
      <w:r>
        <w:rPr>
          <w:rFonts w:ascii="Arial" w:hAnsi="Arial" w:cs="Arial"/>
          <w:bCs/>
        </w:rPr>
        <w:t>Highway Management</w:t>
      </w:r>
    </w:p>
    <w:p w:rsidR="00000000" w:rsidRDefault="00DC0D47">
      <w:pPr>
        <w:ind w:left="-540"/>
        <w:jc w:val="both"/>
        <w:rPr>
          <w:rFonts w:ascii="Arial" w:hAnsi="Arial" w:cs="Arial"/>
        </w:rPr>
      </w:pPr>
    </w:p>
    <w:p w:rsidR="00000000" w:rsidRDefault="00DC0D47">
      <w:pPr>
        <w:ind w:left="-540"/>
        <w:jc w:val="both"/>
        <w:rPr>
          <w:rFonts w:ascii="Arial" w:hAnsi="Arial" w:cs="Arial"/>
          <w:b/>
          <w:bCs/>
        </w:rPr>
      </w:pPr>
      <w:r>
        <w:rPr>
          <w:rFonts w:ascii="Arial" w:hAnsi="Arial" w:cs="Arial"/>
          <w:b/>
          <w:bCs/>
        </w:rPr>
        <w:t xml:space="preserve">Description: </w:t>
      </w:r>
      <w:r>
        <w:rPr>
          <w:rFonts w:ascii="Arial" w:hAnsi="Arial" w:cs="Arial"/>
          <w:bCs/>
        </w:rPr>
        <w:t>Develop, design, construct, and maintain state roadways and bridges</w:t>
      </w:r>
    </w:p>
    <w:p w:rsidR="00000000" w:rsidRDefault="00DC0D47">
      <w:pPr>
        <w:ind w:left="-540"/>
        <w:jc w:val="both"/>
        <w:rPr>
          <w:rFonts w:ascii="Arial" w:hAnsi="Arial" w:cs="Arial"/>
        </w:rPr>
      </w:pPr>
    </w:p>
    <w:p w:rsidR="00000000" w:rsidRDefault="00DC0D47">
      <w:pPr>
        <w:ind w:left="-540"/>
        <w:rPr>
          <w:rFonts w:ascii="Arial" w:hAnsi="Arial" w:cs="Arial"/>
        </w:rPr>
      </w:pPr>
      <w:r>
        <w:rPr>
          <w:rFonts w:ascii="Arial" w:hAnsi="Arial" w:cs="Arial"/>
          <w:b/>
          <w:bCs/>
        </w:rPr>
        <w:t xml:space="preserve">Why we are doing this: </w:t>
      </w:r>
      <w:r>
        <w:rPr>
          <w:rFonts w:ascii="Arial" w:hAnsi="Arial" w:cs="Arial"/>
          <w:bCs/>
        </w:rPr>
        <w:t>These measur</w:t>
      </w:r>
      <w:r>
        <w:rPr>
          <w:rFonts w:ascii="Arial" w:hAnsi="Arial" w:cs="Arial"/>
          <w:bCs/>
        </w:rPr>
        <w:t>es assure the department and all Iowans of the care and effective response we give to the highway system.</w:t>
      </w:r>
    </w:p>
    <w:p w:rsidR="00000000" w:rsidRDefault="00DC0D47">
      <w:pPr>
        <w:ind w:left="-540"/>
        <w:rPr>
          <w:rFonts w:ascii="Arial" w:hAnsi="Arial" w:cs="Arial"/>
        </w:rPr>
      </w:pPr>
    </w:p>
    <w:p w:rsidR="00000000" w:rsidRDefault="00DC0D47">
      <w:pPr>
        <w:ind w:left="-540"/>
        <w:rPr>
          <w:rFonts w:ascii="Arial" w:hAnsi="Arial" w:cs="Arial"/>
        </w:rPr>
      </w:pPr>
      <w:r>
        <w:rPr>
          <w:rFonts w:ascii="Arial" w:hAnsi="Arial" w:cs="Arial"/>
          <w:b/>
          <w:bCs/>
        </w:rPr>
        <w:t xml:space="preserve">What we're doing to achieve results: </w:t>
      </w:r>
      <w:r>
        <w:rPr>
          <w:rFonts w:ascii="Arial" w:hAnsi="Arial" w:cs="Arial"/>
          <w:bCs/>
        </w:rPr>
        <w:t>In addition to establishing effective schedules and maintaining a very qualified staff, the Highway Division use</w:t>
      </w:r>
      <w:r>
        <w:rPr>
          <w:rFonts w:ascii="Arial" w:hAnsi="Arial" w:cs="Arial"/>
          <w:bCs/>
        </w:rPr>
        <w:t>s several reporting mechanisms to measure our performance.</w:t>
      </w:r>
    </w:p>
    <w:p w:rsidR="00000000" w:rsidRDefault="00DC0D47">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DC0D47">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DC0D47">
                  <w:pPr>
                    <w:spacing w:line="320" w:lineRule="atLeast"/>
                    <w:ind w:left="89"/>
                    <w:rPr>
                      <w:rFonts w:ascii="Arial" w:hAnsi="Arial" w:cs="Arial"/>
                      <w:color w:val="000000"/>
                    </w:rPr>
                  </w:pPr>
                  <w:r>
                    <w:rPr>
                      <w:rFonts w:ascii="Arial" w:hAnsi="Arial" w:cs="Arial"/>
                      <w:b/>
                      <w:bCs/>
                      <w:i/>
                      <w:iCs/>
                      <w:color w:val="000000"/>
                      <w:sz w:val="22"/>
                      <w:szCs w:val="22"/>
                    </w:rPr>
                    <w:t>Performance Measure:</w:t>
                  </w:r>
                  <w:r>
                    <w:rPr>
                      <w:rFonts w:ascii="Arial" w:hAnsi="Arial" w:cs="Arial"/>
                      <w:iCs/>
                      <w:color w:val="000000"/>
                      <w:sz w:val="22"/>
                      <w:szCs w:val="22"/>
                    </w:rPr>
                    <w:t xml:space="preserve"> Average Pavement Condition Index (PCI) value for Planning Class 1 (interstate)</w:t>
                  </w:r>
                  <w:r>
                    <w:rPr>
                      <w:rFonts w:ascii="Arial" w:hAnsi="Arial" w:cs="Arial"/>
                      <w:color w:val="000000"/>
                    </w:rPr>
                    <w:t>.</w:t>
                  </w:r>
                </w:p>
                <w:p w:rsidR="00000000" w:rsidRDefault="00DC0D47">
                  <w:pPr>
                    <w:spacing w:line="320" w:lineRule="atLeast"/>
                    <w:rPr>
                      <w:rFonts w:ascii="Arial" w:hAnsi="Arial" w:cs="Arial"/>
                      <w:color w:val="000000"/>
                      <w:sz w:val="22"/>
                      <w:szCs w:val="22"/>
                    </w:rPr>
                  </w:pPr>
                </w:p>
                <w:p w:rsidR="00000000" w:rsidRDefault="00DC0D47">
                  <w:pPr>
                    <w:spacing w:line="320" w:lineRule="atLeast"/>
                    <w:ind w:firstLine="89"/>
                    <w:rPr>
                      <w:rFonts w:ascii="Arial" w:hAnsi="Arial" w:cs="Arial"/>
                      <w:i/>
                      <w:iCs/>
                      <w:color w:val="000000"/>
                      <w:sz w:val="22"/>
                      <w:szCs w:val="22"/>
                    </w:rPr>
                  </w:pPr>
                  <w:r>
                    <w:rPr>
                      <w:rFonts w:ascii="Arial" w:hAnsi="Arial" w:cs="Arial"/>
                      <w:b/>
                      <w:bCs/>
                      <w:i/>
                      <w:iCs/>
                      <w:color w:val="000000"/>
                      <w:sz w:val="22"/>
                      <w:szCs w:val="22"/>
                    </w:rPr>
                    <w:t>Per</w:t>
                  </w:r>
                  <w:r>
                    <w:rPr>
                      <w:rFonts w:ascii="Arial" w:hAnsi="Arial" w:cs="Arial"/>
                      <w:b/>
                      <w:bCs/>
                      <w:i/>
                      <w:iCs/>
                      <w:color w:val="000000"/>
                      <w:sz w:val="22"/>
                      <w:szCs w:val="22"/>
                    </w:rPr>
                    <w:t>formance Target:</w:t>
                  </w:r>
                </w:p>
                <w:p w:rsidR="00000000" w:rsidRDefault="00DC0D47">
                  <w:pPr>
                    <w:spacing w:line="320" w:lineRule="atLeast"/>
                    <w:ind w:left="89"/>
                    <w:rPr>
                      <w:rFonts w:ascii="Arial" w:hAnsi="Arial" w:cs="Arial"/>
                      <w:color w:val="000000"/>
                    </w:rPr>
                  </w:pPr>
                  <w:r>
                    <w:rPr>
                      <w:rFonts w:ascii="Arial" w:hAnsi="Arial" w:cs="Arial"/>
                      <w:color w:val="000000"/>
                    </w:rPr>
                    <w:t>The current performance target is 65.</w:t>
                  </w:r>
                </w:p>
                <w:p w:rsidR="00000000" w:rsidRDefault="00DC0D47">
                  <w:pPr>
                    <w:spacing w:line="320" w:lineRule="atLeast"/>
                    <w:ind w:left="89"/>
                    <w:rPr>
                      <w:rFonts w:ascii="Arial" w:hAnsi="Arial" w:cs="Arial"/>
                      <w:color w:val="000000"/>
                    </w:rPr>
                  </w:pPr>
                </w:p>
                <w:p w:rsidR="00000000" w:rsidRDefault="00DC0D47">
                  <w:pPr>
                    <w:spacing w:line="320" w:lineRule="atLeast"/>
                    <w:ind w:left="89"/>
                    <w:rPr>
                      <w:rFonts w:ascii="Arial" w:hAnsi="Arial" w:cs="Arial"/>
                      <w:color w:val="000000"/>
                    </w:rPr>
                  </w:pPr>
                </w:p>
                <w:p w:rsidR="00000000" w:rsidRDefault="00DC0D47">
                  <w:pPr>
                    <w:spacing w:line="320" w:lineRule="atLeast"/>
                    <w:ind w:left="89"/>
                    <w:rPr>
                      <w:rFonts w:ascii="Arial" w:hAnsi="Arial" w:cs="Arial"/>
                      <w:i/>
                      <w:iCs/>
                      <w:color w:val="000000"/>
                      <w:sz w:val="22"/>
                      <w:szCs w:val="22"/>
                    </w:rPr>
                  </w:pPr>
                </w:p>
              </w:tc>
              <w:tc>
                <w:tcPr>
                  <w:tcW w:w="6408" w:type="dxa"/>
                  <w:tcMar>
                    <w:top w:w="200" w:type="dxa"/>
                    <w:left w:w="200" w:type="dxa"/>
                    <w:bottom w:w="200" w:type="dxa"/>
                    <w:right w:w="200" w:type="dxa"/>
                  </w:tcMar>
                </w:tcPr>
                <w:p w:rsidR="00000000" w:rsidRDefault="00681914">
                  <w:pPr>
                    <w:spacing w:line="320" w:lineRule="atLeast"/>
                    <w:ind w:left="-200"/>
                    <w:jc w:val="center"/>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810000" cy="2105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3810000" cy="2105025"/>
                                </a:xfrm>
                                <a:prstGeom prst="rect">
                                  <a:avLst/>
                                </a:prstGeom>
                                <a:noFill/>
                                <a:ln w="9525">
                                  <a:noFill/>
                                  <a:miter lim="800000"/>
                                  <a:headEnd/>
                                  <a:tailEnd/>
                                </a:ln>
                              </pic:spPr>
                            </pic:pic>
                          </a:graphicData>
                        </a:graphic>
                      </wp:inline>
                    </w:drawing>
                  </w:r>
                </w:p>
              </w:tc>
            </w:tr>
          </w:tbl>
          <w:p w:rsidR="00000000" w:rsidRDefault="00DC0D47">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What was achieved: </w:t>
            </w:r>
            <w:r>
              <w:rPr>
                <w:rFonts w:ascii="Arial" w:hAnsi="Arial" w:cs="Arial"/>
                <w:bCs/>
              </w:rPr>
              <w:t>The department failed to meet the target by 3.7 percent.</w:t>
            </w:r>
          </w:p>
        </w:tc>
      </w:tr>
      <w:tr w:rsidR="00000000">
        <w:trPr>
          <w:tblCellSpacing w:w="0" w:type="dxa"/>
          <w:jc w:val="center"/>
        </w:trPr>
        <w:tc>
          <w:tcPr>
            <w:tcW w:w="10395" w:type="dxa"/>
            <w:shd w:val="clear" w:color="auto" w:fill="FFFFFF"/>
          </w:tcPr>
          <w:p w:rsidR="00000000" w:rsidRDefault="00DC0D47">
            <w:pPr>
              <w:pStyle w:val="NormalWeb"/>
              <w:ind w:firstLine="158"/>
              <w:rPr>
                <w:rFonts w:ascii="Arial" w:hAnsi="Arial" w:cs="Arial"/>
                <w:b/>
                <w:bCs/>
              </w:rPr>
            </w:pPr>
            <w:r>
              <w:rPr>
                <w:rFonts w:ascii="Arial" w:hAnsi="Arial" w:cs="Arial"/>
                <w:b/>
                <w:bCs/>
              </w:rPr>
              <w:t xml:space="preserve">Data Sources: </w:t>
            </w:r>
            <w:r>
              <w:rPr>
                <w:rFonts w:ascii="Arial" w:hAnsi="Arial" w:cs="Arial"/>
                <w:bCs/>
              </w:rPr>
              <w:t>Highway Division records</w:t>
            </w: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Resources: </w:t>
            </w:r>
            <w:r>
              <w:rPr>
                <w:rFonts w:ascii="Arial" w:hAnsi="Arial" w:cs="Arial"/>
                <w:bCs/>
              </w:rPr>
              <w:t>Funding source - Primary Road Fund</w:t>
            </w:r>
          </w:p>
        </w:tc>
      </w:tr>
    </w:tbl>
    <w:p w:rsidR="00000000" w:rsidRDefault="00DC0D47">
      <w:pPr>
        <w:rPr>
          <w:rFonts w:ascii="Arial" w:hAnsi="Arial" w:cs="Arial"/>
        </w:rPr>
      </w:pPr>
    </w:p>
    <w:p w:rsidR="00000000" w:rsidRDefault="00DC0D47">
      <w:pPr>
        <w:jc w:val="center"/>
        <w:rPr>
          <w:rFonts w:ascii="Arial" w:hAnsi="Arial" w:cs="Arial"/>
          <w:b/>
        </w:rPr>
      </w:pPr>
      <w:r>
        <w:rPr>
          <w:rFonts w:ascii="Arial" w:hAnsi="Arial" w:cs="Arial"/>
        </w:rPr>
        <w:br w:type="page"/>
      </w:r>
      <w:r>
        <w:rPr>
          <w:rFonts w:ascii="Arial" w:hAnsi="Arial" w:cs="Arial"/>
          <w:b/>
        </w:rPr>
        <w:lastRenderedPageBreak/>
        <w:t>SERVICES/PRODUCTS/ACTIVITIE</w:t>
      </w:r>
      <w:r>
        <w:rPr>
          <w:rFonts w:ascii="Arial" w:hAnsi="Arial" w:cs="Arial"/>
          <w:b/>
        </w:rPr>
        <w:t>S</w:t>
      </w:r>
    </w:p>
    <w:p w:rsidR="00000000" w:rsidRDefault="00DC0D47">
      <w:pPr>
        <w:jc w:val="center"/>
        <w:rPr>
          <w:rFonts w:ascii="Arial" w:hAnsi="Arial" w:cs="Arial"/>
        </w:rPr>
      </w:pPr>
    </w:p>
    <w:p w:rsidR="00000000" w:rsidRDefault="00DC0D47">
      <w:pPr>
        <w:ind w:left="-540"/>
        <w:jc w:val="both"/>
        <w:rPr>
          <w:rFonts w:ascii="Arial" w:hAnsi="Arial" w:cs="Arial"/>
          <w:bCs/>
        </w:rPr>
      </w:pPr>
      <w:r>
        <w:rPr>
          <w:rFonts w:ascii="Arial" w:hAnsi="Arial" w:cs="Arial"/>
          <w:b/>
          <w:bCs/>
        </w:rPr>
        <w:t xml:space="preserve">Name: </w:t>
      </w:r>
      <w:r>
        <w:rPr>
          <w:rFonts w:ascii="Arial" w:hAnsi="Arial" w:cs="Arial"/>
          <w:bCs/>
        </w:rPr>
        <w:t>Highway Management</w:t>
      </w:r>
    </w:p>
    <w:p w:rsidR="00000000" w:rsidRDefault="00DC0D47">
      <w:pPr>
        <w:ind w:left="-540"/>
        <w:jc w:val="both"/>
        <w:rPr>
          <w:rFonts w:ascii="Arial" w:hAnsi="Arial" w:cs="Arial"/>
        </w:rPr>
      </w:pPr>
    </w:p>
    <w:p w:rsidR="00000000" w:rsidRDefault="00DC0D47">
      <w:pPr>
        <w:ind w:left="-540"/>
        <w:jc w:val="both"/>
        <w:rPr>
          <w:rFonts w:ascii="Arial" w:hAnsi="Arial" w:cs="Arial"/>
          <w:b/>
          <w:bCs/>
        </w:rPr>
      </w:pPr>
      <w:r>
        <w:rPr>
          <w:rFonts w:ascii="Arial" w:hAnsi="Arial" w:cs="Arial"/>
          <w:b/>
          <w:bCs/>
        </w:rPr>
        <w:t xml:space="preserve">Description: </w:t>
      </w:r>
      <w:r>
        <w:rPr>
          <w:rFonts w:ascii="Arial" w:hAnsi="Arial" w:cs="Arial"/>
          <w:bCs/>
        </w:rPr>
        <w:t>Develop, design, construct, and maintain state roadways and bridges</w:t>
      </w:r>
    </w:p>
    <w:p w:rsidR="00000000" w:rsidRDefault="00DC0D47">
      <w:pPr>
        <w:ind w:left="-540"/>
        <w:jc w:val="both"/>
        <w:rPr>
          <w:rFonts w:ascii="Arial" w:hAnsi="Arial" w:cs="Arial"/>
        </w:rPr>
      </w:pPr>
    </w:p>
    <w:p w:rsidR="00000000" w:rsidRDefault="00DC0D47">
      <w:pPr>
        <w:ind w:left="-540"/>
        <w:rPr>
          <w:rFonts w:ascii="Arial" w:hAnsi="Arial" w:cs="Arial"/>
        </w:rPr>
      </w:pPr>
      <w:r>
        <w:rPr>
          <w:rFonts w:ascii="Arial" w:hAnsi="Arial" w:cs="Arial"/>
          <w:b/>
          <w:bCs/>
        </w:rPr>
        <w:t xml:space="preserve">Why we are doing this: </w:t>
      </w:r>
      <w:r>
        <w:rPr>
          <w:rFonts w:ascii="Arial" w:hAnsi="Arial" w:cs="Arial"/>
          <w:bCs/>
        </w:rPr>
        <w:t>These measures assure the department and all Iowans of the care and effective response we give to the highway system.</w:t>
      </w:r>
    </w:p>
    <w:p w:rsidR="00000000" w:rsidRDefault="00DC0D47">
      <w:pPr>
        <w:ind w:left="-540"/>
        <w:rPr>
          <w:rFonts w:ascii="Arial" w:hAnsi="Arial" w:cs="Arial"/>
        </w:rPr>
      </w:pPr>
    </w:p>
    <w:p w:rsidR="00000000" w:rsidRDefault="00DC0D47">
      <w:pPr>
        <w:ind w:left="-540"/>
        <w:rPr>
          <w:rFonts w:ascii="Arial" w:hAnsi="Arial" w:cs="Arial"/>
        </w:rPr>
      </w:pPr>
      <w:r>
        <w:rPr>
          <w:rFonts w:ascii="Arial" w:hAnsi="Arial" w:cs="Arial"/>
          <w:b/>
          <w:bCs/>
        </w:rPr>
        <w:t>Wha</w:t>
      </w:r>
      <w:r>
        <w:rPr>
          <w:rFonts w:ascii="Arial" w:hAnsi="Arial" w:cs="Arial"/>
          <w:b/>
          <w:bCs/>
        </w:rPr>
        <w:t xml:space="preserve">t we're doing to achieve results: </w:t>
      </w:r>
      <w:r>
        <w:rPr>
          <w:rFonts w:ascii="Arial" w:hAnsi="Arial" w:cs="Arial"/>
          <w:bCs/>
        </w:rPr>
        <w:t>In addition to establishing effective schedules and maintaining a very qualified staff, the Highway Division uses several reporting mechanisms to measure our performance.</w:t>
      </w:r>
    </w:p>
    <w:p w:rsidR="00000000" w:rsidRDefault="00DC0D47">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DC0D47">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DC0D47">
                  <w:pPr>
                    <w:spacing w:line="320" w:lineRule="atLeast"/>
                    <w:ind w:left="89"/>
                    <w:rPr>
                      <w:rFonts w:ascii="Arial" w:hAnsi="Arial" w:cs="Arial"/>
                      <w:color w:val="000000"/>
                    </w:rPr>
                  </w:pPr>
                  <w:r>
                    <w:rPr>
                      <w:rFonts w:ascii="Arial" w:hAnsi="Arial" w:cs="Arial"/>
                      <w:b/>
                      <w:bCs/>
                      <w:i/>
                      <w:iCs/>
                      <w:color w:val="000000"/>
                      <w:sz w:val="22"/>
                      <w:szCs w:val="22"/>
                    </w:rPr>
                    <w:t>Performance Measure:</w:t>
                  </w:r>
                  <w:r>
                    <w:rPr>
                      <w:rFonts w:ascii="Arial" w:hAnsi="Arial" w:cs="Arial"/>
                      <w:iCs/>
                      <w:color w:val="000000"/>
                      <w:sz w:val="22"/>
                      <w:szCs w:val="22"/>
                    </w:rPr>
                    <w:t xml:space="preserve"> Average Pavement Condition Index (PCI) value for Planning Class 2 (CIN)</w:t>
                  </w:r>
                  <w:r>
                    <w:rPr>
                      <w:rFonts w:ascii="Arial" w:hAnsi="Arial" w:cs="Arial"/>
                      <w:color w:val="000000"/>
                    </w:rPr>
                    <w:t>.</w:t>
                  </w:r>
                </w:p>
                <w:p w:rsidR="00000000" w:rsidRDefault="00DC0D47">
                  <w:pPr>
                    <w:spacing w:line="320" w:lineRule="atLeast"/>
                    <w:rPr>
                      <w:rFonts w:ascii="Arial" w:hAnsi="Arial" w:cs="Arial"/>
                      <w:color w:val="000000"/>
                      <w:sz w:val="22"/>
                      <w:szCs w:val="22"/>
                    </w:rPr>
                  </w:pPr>
                </w:p>
                <w:p w:rsidR="00000000" w:rsidRDefault="00DC0D47">
                  <w:pPr>
                    <w:spacing w:line="320" w:lineRule="atLeast"/>
                    <w:ind w:firstLine="89"/>
                    <w:rPr>
                      <w:rFonts w:ascii="Arial" w:hAnsi="Arial" w:cs="Arial"/>
                      <w:i/>
                      <w:iCs/>
                      <w:color w:val="000000"/>
                      <w:sz w:val="22"/>
                      <w:szCs w:val="22"/>
                    </w:rPr>
                  </w:pPr>
                  <w:r>
                    <w:rPr>
                      <w:rFonts w:ascii="Arial" w:hAnsi="Arial" w:cs="Arial"/>
                      <w:b/>
                      <w:bCs/>
                      <w:i/>
                      <w:iCs/>
                      <w:color w:val="000000"/>
                      <w:sz w:val="22"/>
                      <w:szCs w:val="22"/>
                    </w:rPr>
                    <w:t>Performance Target:</w:t>
                  </w:r>
                </w:p>
                <w:p w:rsidR="00000000" w:rsidRDefault="00DC0D47">
                  <w:pPr>
                    <w:spacing w:line="320" w:lineRule="atLeast"/>
                    <w:ind w:left="89"/>
                    <w:rPr>
                      <w:rFonts w:ascii="Arial" w:hAnsi="Arial" w:cs="Arial"/>
                      <w:color w:val="000000"/>
                    </w:rPr>
                  </w:pPr>
                  <w:r>
                    <w:rPr>
                      <w:rFonts w:ascii="Arial" w:hAnsi="Arial" w:cs="Arial"/>
                      <w:color w:val="000000"/>
                    </w:rPr>
                    <w:t>The current performance target is 60.</w:t>
                  </w:r>
                </w:p>
              </w:tc>
              <w:tc>
                <w:tcPr>
                  <w:tcW w:w="6408" w:type="dxa"/>
                  <w:tcMar>
                    <w:top w:w="200" w:type="dxa"/>
                    <w:left w:w="200" w:type="dxa"/>
                    <w:bottom w:w="200" w:type="dxa"/>
                    <w:right w:w="200" w:type="dxa"/>
                  </w:tcMar>
                </w:tcPr>
                <w:p w:rsidR="00000000" w:rsidRDefault="00681914">
                  <w:pPr>
                    <w:spacing w:line="320" w:lineRule="atLeast"/>
                    <w:ind w:left="-200"/>
                    <w:jc w:val="center"/>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810000" cy="2105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3810000" cy="2105025"/>
                                </a:xfrm>
                                <a:prstGeom prst="rect">
                                  <a:avLst/>
                                </a:prstGeom>
                                <a:noFill/>
                                <a:ln w="9525">
                                  <a:noFill/>
                                  <a:miter lim="800000"/>
                                  <a:headEnd/>
                                  <a:tailEnd/>
                                </a:ln>
                              </pic:spPr>
                            </pic:pic>
                          </a:graphicData>
                        </a:graphic>
                      </wp:inline>
                    </w:drawing>
                  </w:r>
                </w:p>
              </w:tc>
            </w:tr>
          </w:tbl>
          <w:p w:rsidR="00000000" w:rsidRDefault="00DC0D47">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DC0D47">
            <w:pPr>
              <w:pStyle w:val="NormalWeb"/>
              <w:ind w:firstLine="158"/>
              <w:rPr>
                <w:rFonts w:ascii="Arial" w:hAnsi="Arial" w:cs="Arial"/>
                <w:b/>
                <w:bCs/>
              </w:rPr>
            </w:pPr>
            <w:r>
              <w:rPr>
                <w:rFonts w:ascii="Arial" w:hAnsi="Arial" w:cs="Arial"/>
                <w:b/>
                <w:bCs/>
              </w:rPr>
              <w:t xml:space="preserve">What was achieved: </w:t>
            </w:r>
            <w:r>
              <w:rPr>
                <w:rFonts w:ascii="Arial" w:hAnsi="Arial" w:cs="Arial"/>
                <w:bCs/>
              </w:rPr>
              <w:t xml:space="preserve">The department exceeded its target by </w:t>
            </w:r>
            <w:r>
              <w:rPr>
                <w:rFonts w:ascii="Arial" w:hAnsi="Arial" w:cs="Arial"/>
                <w:bCs/>
              </w:rPr>
              <w:t>16.1 percent.</w:t>
            </w:r>
          </w:p>
        </w:tc>
      </w:tr>
      <w:tr w:rsidR="00000000">
        <w:trPr>
          <w:tblCellSpacing w:w="0" w:type="dxa"/>
          <w:jc w:val="center"/>
        </w:trPr>
        <w:tc>
          <w:tcPr>
            <w:tcW w:w="10395" w:type="dxa"/>
            <w:shd w:val="clear" w:color="auto" w:fill="FFFFFF"/>
          </w:tcPr>
          <w:p w:rsidR="00000000" w:rsidRDefault="00DC0D47">
            <w:pPr>
              <w:pStyle w:val="NormalWeb"/>
              <w:ind w:firstLine="158"/>
              <w:rPr>
                <w:rFonts w:ascii="Arial" w:hAnsi="Arial" w:cs="Arial"/>
                <w:b/>
                <w:bCs/>
              </w:rPr>
            </w:pPr>
            <w:r>
              <w:rPr>
                <w:rFonts w:ascii="Arial" w:hAnsi="Arial" w:cs="Arial"/>
                <w:b/>
                <w:bCs/>
              </w:rPr>
              <w:t xml:space="preserve">Data Sources: </w:t>
            </w:r>
            <w:r>
              <w:rPr>
                <w:rFonts w:ascii="Arial" w:hAnsi="Arial" w:cs="Arial"/>
                <w:bCs/>
              </w:rPr>
              <w:t>Highway Division records</w:t>
            </w: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Resources: </w:t>
            </w:r>
            <w:r>
              <w:rPr>
                <w:rFonts w:ascii="Arial" w:hAnsi="Arial" w:cs="Arial"/>
                <w:bCs/>
              </w:rPr>
              <w:t>Funding source - Primary Road Fund</w:t>
            </w:r>
          </w:p>
        </w:tc>
      </w:tr>
    </w:tbl>
    <w:p w:rsidR="00000000" w:rsidRDefault="00DC0D47">
      <w:pPr>
        <w:jc w:val="center"/>
        <w:rPr>
          <w:rFonts w:ascii="Arial" w:hAnsi="Arial" w:cs="Arial"/>
          <w:b/>
          <w:noProof/>
        </w:rPr>
      </w:pPr>
      <w:r>
        <w:rPr>
          <w:rFonts w:ascii="Arial" w:hAnsi="Arial" w:cs="Arial"/>
        </w:rPr>
        <w:br w:type="page"/>
      </w:r>
      <w:r>
        <w:rPr>
          <w:rFonts w:ascii="Arial" w:hAnsi="Arial" w:cs="Arial"/>
          <w:b/>
        </w:rPr>
        <w:lastRenderedPageBreak/>
        <w:t>SERVICES/PRODUCTS/ACTIVITIES</w:t>
      </w:r>
    </w:p>
    <w:p w:rsidR="00000000" w:rsidRDefault="00DC0D47">
      <w:pPr>
        <w:jc w:val="both"/>
        <w:rPr>
          <w:rFonts w:ascii="Arial" w:hAnsi="Arial" w:cs="Arial"/>
        </w:rPr>
      </w:pPr>
    </w:p>
    <w:p w:rsidR="00000000" w:rsidRDefault="00DC0D47">
      <w:pPr>
        <w:ind w:left="-540"/>
        <w:jc w:val="both"/>
        <w:rPr>
          <w:rFonts w:ascii="Arial" w:hAnsi="Arial" w:cs="Arial"/>
          <w:bCs/>
        </w:rPr>
      </w:pPr>
      <w:r>
        <w:rPr>
          <w:rFonts w:ascii="Arial" w:hAnsi="Arial" w:cs="Arial"/>
          <w:b/>
          <w:bCs/>
        </w:rPr>
        <w:t xml:space="preserve">Name: </w:t>
      </w:r>
      <w:r>
        <w:rPr>
          <w:rFonts w:ascii="Arial" w:hAnsi="Arial" w:cs="Arial"/>
          <w:bCs/>
        </w:rPr>
        <w:t>Modal/Planning Functions Management</w:t>
      </w:r>
    </w:p>
    <w:p w:rsidR="00000000" w:rsidRDefault="00DC0D47">
      <w:pPr>
        <w:ind w:left="-540"/>
        <w:jc w:val="both"/>
        <w:rPr>
          <w:rFonts w:ascii="Arial" w:hAnsi="Arial" w:cs="Arial"/>
        </w:rPr>
      </w:pPr>
    </w:p>
    <w:p w:rsidR="00000000" w:rsidRDefault="00DC0D47">
      <w:pPr>
        <w:ind w:left="-540"/>
        <w:jc w:val="both"/>
        <w:rPr>
          <w:rFonts w:ascii="Arial" w:hAnsi="Arial" w:cs="Arial"/>
          <w:b/>
          <w:bCs/>
        </w:rPr>
      </w:pPr>
      <w:r>
        <w:rPr>
          <w:rFonts w:ascii="Arial" w:hAnsi="Arial" w:cs="Arial"/>
          <w:b/>
          <w:bCs/>
        </w:rPr>
        <w:t xml:space="preserve">Description: </w:t>
      </w:r>
      <w:r>
        <w:rPr>
          <w:rFonts w:ascii="Arial" w:hAnsi="Arial" w:cs="Arial"/>
        </w:rPr>
        <w:t>Manage transportation grant programs and develop long-range plans a</w:t>
      </w:r>
      <w:r>
        <w:rPr>
          <w:rFonts w:ascii="Arial" w:hAnsi="Arial" w:cs="Arial"/>
        </w:rPr>
        <w:t>nd five-year transportation improvement programs</w:t>
      </w:r>
    </w:p>
    <w:p w:rsidR="00000000" w:rsidRDefault="00DC0D47">
      <w:pPr>
        <w:ind w:left="-540"/>
        <w:jc w:val="both"/>
        <w:rPr>
          <w:rFonts w:ascii="Arial" w:hAnsi="Arial" w:cs="Arial"/>
        </w:rPr>
      </w:pPr>
    </w:p>
    <w:p w:rsidR="00000000" w:rsidRDefault="00DC0D47">
      <w:pPr>
        <w:ind w:left="-540"/>
        <w:rPr>
          <w:rFonts w:ascii="Arial" w:hAnsi="Arial" w:cs="Arial"/>
        </w:rPr>
      </w:pPr>
      <w:r>
        <w:rPr>
          <w:rFonts w:ascii="Arial" w:hAnsi="Arial" w:cs="Arial"/>
          <w:b/>
          <w:bCs/>
        </w:rPr>
        <w:t xml:space="preserve">Why we are doing this: </w:t>
      </w:r>
      <w:r>
        <w:rPr>
          <w:rFonts w:ascii="Arial" w:hAnsi="Arial" w:cs="Arial"/>
        </w:rPr>
        <w:t>The purpose of this SPA is to assure the citizens of Iowa have adequate access to a high-quality multi-modal transportation system.</w:t>
      </w:r>
    </w:p>
    <w:p w:rsidR="00000000" w:rsidRDefault="00DC0D47">
      <w:pPr>
        <w:ind w:left="-540"/>
        <w:rPr>
          <w:rFonts w:ascii="Arial" w:hAnsi="Arial" w:cs="Arial"/>
        </w:rPr>
      </w:pPr>
    </w:p>
    <w:p w:rsidR="00000000" w:rsidRDefault="00DC0D47">
      <w:pPr>
        <w:ind w:left="-540"/>
        <w:rPr>
          <w:rFonts w:ascii="Arial" w:hAnsi="Arial" w:cs="Arial"/>
        </w:rPr>
      </w:pPr>
      <w:r>
        <w:rPr>
          <w:rFonts w:ascii="Arial" w:hAnsi="Arial" w:cs="Arial"/>
          <w:b/>
          <w:bCs/>
        </w:rPr>
        <w:t xml:space="preserve">What we're doing to achieve results: </w:t>
      </w:r>
      <w:r>
        <w:rPr>
          <w:rFonts w:ascii="Arial" w:hAnsi="Arial" w:cs="Arial"/>
        </w:rPr>
        <w:t xml:space="preserve">The Planning </w:t>
      </w:r>
      <w:r>
        <w:rPr>
          <w:rFonts w:ascii="Arial" w:hAnsi="Arial" w:cs="Arial"/>
        </w:rPr>
        <w:t>&amp; Programming Division and the Modal Division continually monitor the performance of the multi-modal transportation system and the level of access the citizens of Iowa have to these systems.  Part of that monitoring system is a feedback process to identify</w:t>
      </w:r>
      <w:r>
        <w:rPr>
          <w:rFonts w:ascii="Arial" w:hAnsi="Arial" w:cs="Arial"/>
        </w:rPr>
        <w:t xml:space="preserve"> areas that require additional emphasis. </w:t>
      </w:r>
    </w:p>
    <w:p w:rsidR="00000000" w:rsidRDefault="00DC0D47">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DC0D47">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DC0D47">
                  <w:pPr>
                    <w:spacing w:line="320" w:lineRule="atLeast"/>
                    <w:ind w:left="89"/>
                    <w:rPr>
                      <w:rFonts w:ascii="Arial" w:hAnsi="Arial" w:cs="Arial"/>
                      <w:b/>
                      <w:bCs/>
                      <w:i/>
                      <w:iCs/>
                      <w:color w:val="000000"/>
                      <w:sz w:val="22"/>
                      <w:szCs w:val="22"/>
                    </w:rPr>
                  </w:pPr>
                  <w:r>
                    <w:rPr>
                      <w:rFonts w:ascii="Arial" w:hAnsi="Arial" w:cs="Arial"/>
                      <w:b/>
                      <w:bCs/>
                      <w:i/>
                      <w:iCs/>
                      <w:color w:val="000000"/>
                      <w:sz w:val="22"/>
                      <w:szCs w:val="22"/>
                    </w:rPr>
                    <w:t>Performance Measure:</w:t>
                  </w:r>
                </w:p>
                <w:p w:rsidR="00000000" w:rsidRDefault="00DC0D47">
                  <w:pPr>
                    <w:spacing w:line="320" w:lineRule="atLeast"/>
                    <w:ind w:left="89"/>
                    <w:rPr>
                      <w:rFonts w:ascii="Arial" w:hAnsi="Arial" w:cs="Arial"/>
                      <w:color w:val="000000"/>
                      <w:sz w:val="22"/>
                      <w:szCs w:val="22"/>
                    </w:rPr>
                  </w:pPr>
                  <w:r>
                    <w:rPr>
                      <w:rFonts w:ascii="Arial" w:hAnsi="Arial" w:cs="Arial"/>
                      <w:bCs/>
                      <w:iCs/>
                      <w:color w:val="000000"/>
                    </w:rPr>
                    <w:t>Percent of cities over 5,000 population with at least weekly scheduled transit access to health facil</w:t>
                  </w:r>
                  <w:r>
                    <w:rPr>
                      <w:rFonts w:ascii="Arial" w:hAnsi="Arial" w:cs="Arial"/>
                      <w:bCs/>
                      <w:iCs/>
                      <w:color w:val="000000"/>
                    </w:rPr>
                    <w:t>ities and groceries.</w:t>
                  </w:r>
                  <w:r>
                    <w:rPr>
                      <w:rFonts w:ascii="Arial" w:hAnsi="Arial" w:cs="Arial"/>
                      <w:color w:val="000000"/>
                    </w:rPr>
                    <w:br/>
                  </w:r>
                </w:p>
                <w:p w:rsidR="00000000" w:rsidRDefault="00DC0D47">
                  <w:pPr>
                    <w:spacing w:line="320" w:lineRule="atLeast"/>
                    <w:ind w:firstLine="89"/>
                    <w:rPr>
                      <w:rFonts w:ascii="Arial" w:hAnsi="Arial" w:cs="Arial"/>
                      <w:i/>
                      <w:iCs/>
                      <w:color w:val="000000"/>
                      <w:sz w:val="22"/>
                      <w:szCs w:val="22"/>
                    </w:rPr>
                  </w:pPr>
                  <w:r>
                    <w:rPr>
                      <w:rFonts w:ascii="Arial" w:hAnsi="Arial" w:cs="Arial"/>
                      <w:b/>
                      <w:bCs/>
                      <w:i/>
                      <w:iCs/>
                      <w:color w:val="000000"/>
                      <w:sz w:val="22"/>
                      <w:szCs w:val="22"/>
                    </w:rPr>
                    <w:t>Performance Target:</w:t>
                  </w:r>
                </w:p>
                <w:p w:rsidR="00000000" w:rsidRDefault="00DC0D47">
                  <w:pPr>
                    <w:spacing w:line="320" w:lineRule="atLeast"/>
                    <w:ind w:left="89"/>
                    <w:rPr>
                      <w:rFonts w:ascii="Arial" w:hAnsi="Arial" w:cs="Arial"/>
                      <w:color w:val="000000"/>
                    </w:rPr>
                  </w:pPr>
                  <w:r>
                    <w:rPr>
                      <w:rFonts w:ascii="Arial" w:hAnsi="Arial" w:cs="Arial"/>
                      <w:iCs/>
                      <w:color w:val="000000"/>
                    </w:rPr>
                    <w:t>The current performance target is 75 percent.</w:t>
                  </w:r>
                </w:p>
              </w:tc>
              <w:tc>
                <w:tcPr>
                  <w:tcW w:w="6408" w:type="dxa"/>
                  <w:tcMar>
                    <w:top w:w="200" w:type="dxa"/>
                    <w:left w:w="200" w:type="dxa"/>
                    <w:bottom w:w="200" w:type="dxa"/>
                    <w:right w:w="200" w:type="dxa"/>
                  </w:tcMar>
                </w:tcPr>
                <w:p w:rsidR="00000000" w:rsidRDefault="00681914">
                  <w:pPr>
                    <w:spacing w:line="320" w:lineRule="atLeast"/>
                    <w:ind w:left="-200"/>
                    <w:jc w:val="center"/>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810000" cy="203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3810000" cy="2038350"/>
                                </a:xfrm>
                                <a:prstGeom prst="rect">
                                  <a:avLst/>
                                </a:prstGeom>
                                <a:noFill/>
                                <a:ln w="9525">
                                  <a:noFill/>
                                  <a:miter lim="800000"/>
                                  <a:headEnd/>
                                  <a:tailEnd/>
                                </a:ln>
                              </pic:spPr>
                            </pic:pic>
                          </a:graphicData>
                        </a:graphic>
                      </wp:inline>
                    </w:drawing>
                  </w:r>
                </w:p>
              </w:tc>
            </w:tr>
          </w:tbl>
          <w:p w:rsidR="00000000" w:rsidRDefault="00DC0D47">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What was achieved: </w:t>
            </w:r>
            <w:r>
              <w:rPr>
                <w:rFonts w:ascii="Arial" w:hAnsi="Arial" w:cs="Arial"/>
                <w:bCs/>
              </w:rPr>
              <w:t>This is a new measure this year.  Ninety percent of the cities with population over 5,000 have at least weekly scheduled transit access to healt</w:t>
            </w:r>
            <w:r>
              <w:rPr>
                <w:rFonts w:ascii="Arial" w:hAnsi="Arial" w:cs="Arial"/>
                <w:bCs/>
              </w:rPr>
              <w:t>h facilities and groceries.  This is an important measure to document the accessibility of critical services to Iowans.</w:t>
            </w:r>
          </w:p>
        </w:tc>
      </w:tr>
      <w:tr w:rsidR="00000000">
        <w:trPr>
          <w:tblCellSpacing w:w="0" w:type="dxa"/>
          <w:jc w:val="center"/>
        </w:trPr>
        <w:tc>
          <w:tcPr>
            <w:tcW w:w="10395" w:type="dxa"/>
            <w:shd w:val="clear" w:color="auto" w:fill="FFFFFF"/>
          </w:tcPr>
          <w:p w:rsidR="00000000" w:rsidRDefault="00DC0D47">
            <w:pPr>
              <w:pStyle w:val="NormalWeb"/>
              <w:ind w:firstLine="158"/>
              <w:rPr>
                <w:rFonts w:ascii="Arial" w:hAnsi="Arial" w:cs="Arial"/>
                <w:b/>
                <w:bCs/>
              </w:rPr>
            </w:pPr>
            <w:r>
              <w:rPr>
                <w:rFonts w:ascii="Arial" w:hAnsi="Arial" w:cs="Arial"/>
                <w:b/>
                <w:bCs/>
              </w:rPr>
              <w:t xml:space="preserve">Data Sources: </w:t>
            </w:r>
            <w:r>
              <w:rPr>
                <w:rFonts w:ascii="Arial" w:hAnsi="Arial" w:cs="Arial"/>
              </w:rPr>
              <w:t>Department records and transit agency surveys</w:t>
            </w: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Resources: </w:t>
            </w:r>
            <w:r>
              <w:rPr>
                <w:rFonts w:ascii="Arial" w:hAnsi="Arial" w:cs="Arial"/>
                <w:bCs/>
              </w:rPr>
              <w:t>Funding sources - Road Use Tax Fund and Primary Road Fund</w:t>
            </w:r>
          </w:p>
        </w:tc>
      </w:tr>
    </w:tbl>
    <w:p w:rsidR="00000000" w:rsidRDefault="00DC0D47">
      <w:pPr>
        <w:jc w:val="both"/>
        <w:rPr>
          <w:rFonts w:ascii="Arial" w:hAnsi="Arial" w:cs="Arial"/>
          <w:b/>
        </w:rPr>
      </w:pPr>
    </w:p>
    <w:p w:rsidR="00000000" w:rsidRDefault="00DC0D47">
      <w:pPr>
        <w:jc w:val="both"/>
        <w:rPr>
          <w:rFonts w:ascii="Arial" w:hAnsi="Arial" w:cs="Arial"/>
          <w:b/>
        </w:rPr>
      </w:pPr>
    </w:p>
    <w:p w:rsidR="00000000" w:rsidRDefault="00DC0D47">
      <w:pPr>
        <w:jc w:val="both"/>
        <w:rPr>
          <w:rFonts w:ascii="Arial" w:hAnsi="Arial" w:cs="Arial"/>
          <w:b/>
        </w:rPr>
      </w:pPr>
    </w:p>
    <w:p w:rsidR="00000000" w:rsidRDefault="00DC0D47">
      <w:pPr>
        <w:jc w:val="center"/>
        <w:rPr>
          <w:rFonts w:ascii="Arial" w:hAnsi="Arial" w:cs="Arial"/>
          <w:b/>
        </w:rPr>
      </w:pPr>
      <w:r>
        <w:rPr>
          <w:rFonts w:ascii="Arial" w:hAnsi="Arial" w:cs="Arial"/>
          <w:b/>
        </w:rPr>
        <w:br w:type="page"/>
      </w:r>
      <w:r>
        <w:rPr>
          <w:rFonts w:ascii="Arial" w:hAnsi="Arial" w:cs="Arial"/>
          <w:b/>
        </w:rPr>
        <w:lastRenderedPageBreak/>
        <w:t>SERVICES/PRODUCTS/ACTIVITIES</w:t>
      </w:r>
    </w:p>
    <w:p w:rsidR="00000000" w:rsidRDefault="00DC0D47">
      <w:pPr>
        <w:ind w:left="-540"/>
        <w:jc w:val="both"/>
        <w:rPr>
          <w:rFonts w:ascii="Arial" w:hAnsi="Arial" w:cs="Arial"/>
          <w:b/>
          <w:bCs/>
        </w:rPr>
      </w:pPr>
    </w:p>
    <w:p w:rsidR="00000000" w:rsidRDefault="00DC0D47">
      <w:pPr>
        <w:ind w:left="-540"/>
        <w:jc w:val="both"/>
        <w:rPr>
          <w:rFonts w:ascii="Arial" w:hAnsi="Arial" w:cs="Arial"/>
          <w:bCs/>
        </w:rPr>
      </w:pPr>
      <w:r>
        <w:rPr>
          <w:rFonts w:ascii="Arial" w:hAnsi="Arial" w:cs="Arial"/>
          <w:b/>
          <w:bCs/>
        </w:rPr>
        <w:t xml:space="preserve">Name: </w:t>
      </w:r>
      <w:r>
        <w:rPr>
          <w:rFonts w:ascii="Arial" w:hAnsi="Arial" w:cs="Arial"/>
          <w:bCs/>
        </w:rPr>
        <w:t>Modal/Planning Functions Management</w:t>
      </w:r>
    </w:p>
    <w:p w:rsidR="00000000" w:rsidRDefault="00DC0D47">
      <w:pPr>
        <w:ind w:left="-540"/>
        <w:jc w:val="both"/>
        <w:rPr>
          <w:rFonts w:ascii="Arial" w:hAnsi="Arial" w:cs="Arial"/>
        </w:rPr>
      </w:pPr>
    </w:p>
    <w:p w:rsidR="00000000" w:rsidRDefault="00DC0D47">
      <w:pPr>
        <w:ind w:left="-540"/>
        <w:jc w:val="both"/>
        <w:rPr>
          <w:rFonts w:ascii="Arial" w:hAnsi="Arial" w:cs="Arial"/>
          <w:b/>
          <w:bCs/>
        </w:rPr>
      </w:pPr>
      <w:r>
        <w:rPr>
          <w:rFonts w:ascii="Arial" w:hAnsi="Arial" w:cs="Arial"/>
          <w:b/>
          <w:bCs/>
        </w:rPr>
        <w:t xml:space="preserve">Description: </w:t>
      </w:r>
      <w:r>
        <w:rPr>
          <w:rFonts w:ascii="Arial" w:hAnsi="Arial" w:cs="Arial"/>
        </w:rPr>
        <w:t>Manage transportation grant programs and develop long-range plans and five-year transportation improvement programs</w:t>
      </w:r>
    </w:p>
    <w:p w:rsidR="00000000" w:rsidRDefault="00DC0D47">
      <w:pPr>
        <w:ind w:left="-540"/>
        <w:jc w:val="both"/>
        <w:rPr>
          <w:rFonts w:ascii="Arial" w:hAnsi="Arial" w:cs="Arial"/>
        </w:rPr>
      </w:pPr>
    </w:p>
    <w:p w:rsidR="00000000" w:rsidRDefault="00DC0D47">
      <w:pPr>
        <w:ind w:left="-540"/>
        <w:rPr>
          <w:rFonts w:ascii="Arial" w:hAnsi="Arial" w:cs="Arial"/>
        </w:rPr>
      </w:pPr>
      <w:r>
        <w:rPr>
          <w:rFonts w:ascii="Arial" w:hAnsi="Arial" w:cs="Arial"/>
          <w:b/>
          <w:bCs/>
        </w:rPr>
        <w:t xml:space="preserve">Why we are doing this: </w:t>
      </w:r>
      <w:r>
        <w:rPr>
          <w:rFonts w:ascii="Arial" w:hAnsi="Arial" w:cs="Arial"/>
        </w:rPr>
        <w:t xml:space="preserve">The purpose of this SPA is to </w:t>
      </w:r>
      <w:r>
        <w:rPr>
          <w:rFonts w:ascii="Arial" w:hAnsi="Arial" w:cs="Arial"/>
        </w:rPr>
        <w:t>assure the citizens of Iowa have adequate access to a high-quality multi-modal transportation system.</w:t>
      </w:r>
    </w:p>
    <w:p w:rsidR="00000000" w:rsidRDefault="00DC0D47">
      <w:pPr>
        <w:ind w:left="-540"/>
        <w:rPr>
          <w:rFonts w:ascii="Arial" w:hAnsi="Arial" w:cs="Arial"/>
        </w:rPr>
      </w:pPr>
    </w:p>
    <w:p w:rsidR="00000000" w:rsidRDefault="00DC0D47">
      <w:pPr>
        <w:ind w:left="-540"/>
        <w:rPr>
          <w:rFonts w:ascii="Arial" w:hAnsi="Arial" w:cs="Arial"/>
        </w:rPr>
      </w:pPr>
      <w:r>
        <w:rPr>
          <w:rFonts w:ascii="Arial" w:hAnsi="Arial" w:cs="Arial"/>
          <w:b/>
          <w:bCs/>
        </w:rPr>
        <w:t xml:space="preserve">What we're doing to achieve results: </w:t>
      </w:r>
      <w:r>
        <w:rPr>
          <w:rFonts w:ascii="Arial" w:hAnsi="Arial" w:cs="Arial"/>
        </w:rPr>
        <w:t>The Planning &amp; Programming Division and the Modal Division continually monitor the performance of the multi-modal tr</w:t>
      </w:r>
      <w:r>
        <w:rPr>
          <w:rFonts w:ascii="Arial" w:hAnsi="Arial" w:cs="Arial"/>
        </w:rPr>
        <w:t>ansportation system and the level of access the citizens of Iowa have to these systems.  Part of that monitoring system is a feedback process to identify areas that require additional emphasis.</w:t>
      </w:r>
    </w:p>
    <w:p w:rsidR="00000000" w:rsidRDefault="00DC0D47">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DC0D47">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DC0D47">
                  <w:pPr>
                    <w:spacing w:line="320" w:lineRule="atLeast"/>
                    <w:ind w:left="89"/>
                    <w:rPr>
                      <w:rFonts w:ascii="Arial" w:hAnsi="Arial" w:cs="Arial"/>
                      <w:b/>
                      <w:bCs/>
                      <w:i/>
                      <w:iCs/>
                      <w:color w:val="000000"/>
                    </w:rPr>
                  </w:pPr>
                  <w:r>
                    <w:rPr>
                      <w:rFonts w:ascii="Arial" w:hAnsi="Arial" w:cs="Arial"/>
                      <w:b/>
                      <w:bCs/>
                      <w:i/>
                      <w:iCs/>
                      <w:color w:val="000000"/>
                    </w:rPr>
                    <w:t>Performance Measure:</w:t>
                  </w:r>
                </w:p>
                <w:p w:rsidR="00000000" w:rsidRDefault="00DC0D47">
                  <w:pPr>
                    <w:spacing w:line="320" w:lineRule="atLeast"/>
                    <w:ind w:left="89"/>
                    <w:rPr>
                      <w:rFonts w:ascii="Arial" w:hAnsi="Arial" w:cs="Arial"/>
                      <w:color w:val="000000"/>
                    </w:rPr>
                  </w:pPr>
                  <w:r>
                    <w:rPr>
                      <w:rFonts w:ascii="Arial" w:hAnsi="Arial" w:cs="Arial"/>
                      <w:color w:val="000000"/>
                    </w:rPr>
                    <w:t>Percent of Revitalize Iowa’s Sound Economy (RISE) projects that support jobs with wages that meet or exceed 110 percent of the average county wage rate.</w:t>
                  </w:r>
                </w:p>
                <w:p w:rsidR="00000000" w:rsidRDefault="00DC0D47">
                  <w:pPr>
                    <w:spacing w:line="320" w:lineRule="atLeast"/>
                    <w:rPr>
                      <w:rFonts w:ascii="Arial" w:hAnsi="Arial" w:cs="Arial"/>
                      <w:b/>
                      <w:bCs/>
                      <w:i/>
                      <w:iCs/>
                      <w:color w:val="000000"/>
                    </w:rPr>
                  </w:pPr>
                </w:p>
                <w:p w:rsidR="00000000" w:rsidRDefault="00DC0D47">
                  <w:pPr>
                    <w:spacing w:line="320" w:lineRule="atLeast"/>
                    <w:ind w:left="89"/>
                    <w:rPr>
                      <w:rFonts w:ascii="Arial" w:hAnsi="Arial" w:cs="Arial"/>
                      <w:color w:val="000000"/>
                    </w:rPr>
                  </w:pPr>
                  <w:r>
                    <w:rPr>
                      <w:rFonts w:ascii="Arial" w:hAnsi="Arial" w:cs="Arial"/>
                      <w:b/>
                      <w:bCs/>
                      <w:i/>
                      <w:iCs/>
                      <w:color w:val="000000"/>
                    </w:rPr>
                    <w:t>Performance Target:</w:t>
                  </w:r>
                  <w:r>
                    <w:rPr>
                      <w:rFonts w:ascii="Arial" w:hAnsi="Arial" w:cs="Arial"/>
                      <w:i/>
                      <w:iCs/>
                      <w:color w:val="000000"/>
                    </w:rPr>
                    <w:t xml:space="preserve"> </w:t>
                  </w:r>
                  <w:r>
                    <w:rPr>
                      <w:rFonts w:ascii="Arial" w:hAnsi="Arial" w:cs="Arial"/>
                      <w:iCs/>
                      <w:color w:val="000000"/>
                    </w:rPr>
                    <w:t>The current performance target i</w:t>
                  </w:r>
                  <w:r>
                    <w:rPr>
                      <w:rFonts w:ascii="Arial" w:hAnsi="Arial" w:cs="Arial"/>
                      <w:iCs/>
                      <w:color w:val="000000"/>
                    </w:rPr>
                    <w:t>s 50 percent.</w:t>
                  </w:r>
                </w:p>
              </w:tc>
              <w:tc>
                <w:tcPr>
                  <w:tcW w:w="6408" w:type="dxa"/>
                  <w:tcMar>
                    <w:top w:w="200" w:type="dxa"/>
                    <w:left w:w="200" w:type="dxa"/>
                    <w:bottom w:w="200" w:type="dxa"/>
                    <w:right w:w="200" w:type="dxa"/>
                  </w:tcMar>
                </w:tcPr>
                <w:p w:rsidR="00000000" w:rsidRDefault="00681914">
                  <w:pPr>
                    <w:spacing w:line="320" w:lineRule="atLeast"/>
                    <w:ind w:left="-200"/>
                    <w:jc w:val="center"/>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3933825" cy="21050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3933825" cy="2105025"/>
                                </a:xfrm>
                                <a:prstGeom prst="rect">
                                  <a:avLst/>
                                </a:prstGeom>
                                <a:noFill/>
                                <a:ln w="9525">
                                  <a:noFill/>
                                  <a:miter lim="800000"/>
                                  <a:headEnd/>
                                  <a:tailEnd/>
                                </a:ln>
                              </pic:spPr>
                            </pic:pic>
                          </a:graphicData>
                        </a:graphic>
                      </wp:inline>
                    </w:drawing>
                  </w:r>
                </w:p>
              </w:tc>
            </w:tr>
          </w:tbl>
          <w:p w:rsidR="00000000" w:rsidRDefault="00DC0D47">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What was achieved: </w:t>
            </w:r>
            <w:r>
              <w:rPr>
                <w:rFonts w:ascii="Arial" w:hAnsi="Arial" w:cs="Arial"/>
                <w:bCs/>
              </w:rPr>
              <w:t xml:space="preserve">Of the 9 RISE projects approved in FY 2005 that support job creation/retention, 5 supported jobs with wages that meet or exceed 110 percent of the average county wage rate.  This is down from FY 2004, but still higher </w:t>
            </w:r>
            <w:r>
              <w:rPr>
                <w:rFonts w:ascii="Arial" w:hAnsi="Arial" w:cs="Arial"/>
                <w:bCs/>
              </w:rPr>
              <w:t>than the target value.</w:t>
            </w: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Data Sources: </w:t>
            </w:r>
            <w:r>
              <w:rPr>
                <w:rFonts w:ascii="Arial" w:hAnsi="Arial" w:cs="Arial"/>
                <w:bCs/>
              </w:rPr>
              <w:t>Department records, applicant information and average county wage rates from the Department of Economic Development</w:t>
            </w:r>
          </w:p>
        </w:tc>
      </w:tr>
      <w:tr w:rsidR="00000000">
        <w:trPr>
          <w:tblCellSpacing w:w="0" w:type="dxa"/>
          <w:jc w:val="center"/>
        </w:trPr>
        <w:tc>
          <w:tcPr>
            <w:tcW w:w="10395" w:type="dxa"/>
            <w:shd w:val="clear" w:color="auto" w:fill="FFFFFF"/>
          </w:tcPr>
          <w:p w:rsidR="00000000" w:rsidRDefault="00DC0D47">
            <w:pPr>
              <w:pStyle w:val="NormalWeb"/>
              <w:ind w:left="158"/>
              <w:rPr>
                <w:rFonts w:ascii="Arial" w:hAnsi="Arial" w:cs="Arial"/>
                <w:b/>
                <w:bCs/>
              </w:rPr>
            </w:pPr>
            <w:r>
              <w:rPr>
                <w:rFonts w:ascii="Arial" w:hAnsi="Arial" w:cs="Arial"/>
                <w:b/>
                <w:bCs/>
              </w:rPr>
              <w:t xml:space="preserve">Resources: </w:t>
            </w:r>
            <w:r>
              <w:rPr>
                <w:rFonts w:ascii="Arial" w:hAnsi="Arial" w:cs="Arial"/>
                <w:bCs/>
              </w:rPr>
              <w:t>Funding sources - Road Use Tax Fund and Primary Road Fund</w:t>
            </w:r>
          </w:p>
        </w:tc>
      </w:tr>
    </w:tbl>
    <w:p w:rsidR="00000000" w:rsidRDefault="00DC0D47">
      <w:pPr>
        <w:jc w:val="both"/>
        <w:rPr>
          <w:rFonts w:ascii="Arial" w:hAnsi="Arial" w:cs="Arial"/>
          <w:b/>
        </w:rPr>
      </w:pPr>
    </w:p>
    <w:p w:rsidR="00000000" w:rsidRDefault="00DC0D47">
      <w:pPr>
        <w:jc w:val="both"/>
        <w:rPr>
          <w:rFonts w:ascii="Arial" w:hAnsi="Arial" w:cs="Arial"/>
          <w:b/>
        </w:rPr>
      </w:pPr>
    </w:p>
    <w:p w:rsidR="00000000" w:rsidRDefault="00DC0D47">
      <w:pPr>
        <w:jc w:val="both"/>
        <w:rPr>
          <w:rFonts w:ascii="Arial" w:hAnsi="Arial" w:cs="Arial"/>
        </w:rPr>
      </w:pPr>
      <w:r>
        <w:rPr>
          <w:rFonts w:ascii="Arial" w:hAnsi="Arial" w:cs="Arial"/>
          <w:b/>
        </w:rPr>
        <w:br w:type="page"/>
      </w:r>
    </w:p>
    <w:p w:rsidR="00000000" w:rsidRDefault="00DC0D47">
      <w:pPr>
        <w:rPr>
          <w:rFonts w:ascii="Arial" w:hAnsi="Arial" w:cs="Arial"/>
        </w:rPr>
      </w:pPr>
      <w:r>
        <w:rPr>
          <w:rFonts w:ascii="Arial" w:hAnsi="Arial" w:cs="Arial"/>
          <w:noProof/>
        </w:rPr>
        <w:lastRenderedPageBreak/>
        <w:pict>
          <v:shape id="_x0000_s1235" type="#_x0000_t202" style="position:absolute;margin-left:0;margin-top:-4.8pt;width:398.5pt;height:29.5pt;z-index:-251656704" strokeweight="1.5pt">
            <v:shadow on="t" offset="-6pt,-6pt"/>
            <v:textbox style="mso-next-textbox:#_x0000_s1235">
              <w:txbxContent>
                <w:p w:rsidR="00000000" w:rsidRDefault="00DC0D47">
                  <w:pPr>
                    <w:jc w:val="center"/>
                    <w:rPr>
                      <w:rFonts w:ascii="Arial Black" w:hAnsi="Arial Black"/>
                      <w:sz w:val="36"/>
                    </w:rPr>
                  </w:pPr>
                  <w:r>
                    <w:rPr>
                      <w:rFonts w:ascii="Arial Black" w:hAnsi="Arial Black"/>
                      <w:sz w:val="36"/>
                    </w:rPr>
                    <w:t>RESOURCE REALLOCATIONS</w:t>
                  </w:r>
                </w:p>
                <w:p w:rsidR="00000000" w:rsidRDefault="00DC0D47">
                  <w:pPr>
                    <w:jc w:val="center"/>
                    <w:rPr>
                      <w:rFonts w:ascii="Bookman Old Style" w:hAnsi="Bookman Old Style"/>
                      <w:b/>
                      <w:sz w:val="32"/>
                    </w:rPr>
                  </w:pPr>
                </w:p>
                <w:p w:rsidR="00000000" w:rsidRDefault="00DC0D47"/>
              </w:txbxContent>
            </v:textbox>
          </v:shape>
        </w:pict>
      </w:r>
    </w:p>
    <w:p w:rsidR="00000000" w:rsidRDefault="00DC0D47">
      <w:pPr>
        <w:rPr>
          <w:rFonts w:ascii="Arial" w:hAnsi="Arial" w:cs="Arial"/>
        </w:rPr>
      </w:pPr>
    </w:p>
    <w:p w:rsidR="00000000" w:rsidRDefault="00DC0D47">
      <w:pPr>
        <w:rPr>
          <w:rFonts w:ascii="Arial" w:hAnsi="Arial" w:cs="Arial"/>
        </w:rPr>
      </w:pPr>
    </w:p>
    <w:p w:rsidR="00000000" w:rsidRDefault="00DC0D47">
      <w:pPr>
        <w:rPr>
          <w:rFonts w:ascii="Arial" w:hAnsi="Arial" w:cs="Arial"/>
        </w:rPr>
      </w:pPr>
    </w:p>
    <w:p w:rsidR="00000000" w:rsidRDefault="00DC0D47">
      <w:pPr>
        <w:rPr>
          <w:rFonts w:ascii="Arial" w:hAnsi="Arial" w:cs="Arial"/>
        </w:rPr>
      </w:pPr>
    </w:p>
    <w:p w:rsidR="00000000" w:rsidRDefault="00DC0D47">
      <w:pPr>
        <w:rPr>
          <w:rFonts w:ascii="Arial" w:hAnsi="Arial" w:cs="Arial"/>
        </w:rPr>
      </w:pPr>
      <w:r>
        <w:rPr>
          <w:rFonts w:ascii="Arial" w:hAnsi="Arial" w:cs="Arial"/>
        </w:rPr>
        <w:t>There were no major r</w:t>
      </w:r>
      <w:r>
        <w:rPr>
          <w:rFonts w:ascii="Arial" w:hAnsi="Arial" w:cs="Arial"/>
        </w:rPr>
        <w:t>eallocations of staff and funding at DOT during the 2005 state fiscal year.</w:t>
      </w:r>
    </w:p>
    <w:p w:rsidR="00000000" w:rsidRDefault="00DC0D47">
      <w:pPr>
        <w:rPr>
          <w:rFonts w:ascii="Arial" w:hAnsi="Arial" w:cs="Arial"/>
        </w:rPr>
      </w:pPr>
    </w:p>
    <w:p w:rsidR="00000000" w:rsidRDefault="00DC0D47">
      <w:pPr>
        <w:rPr>
          <w:rFonts w:ascii="Arial" w:hAnsi="Arial" w:cs="Arial"/>
        </w:rPr>
      </w:pPr>
    </w:p>
    <w:p w:rsidR="00000000" w:rsidRDefault="00DC0D47">
      <w:pPr>
        <w:rPr>
          <w:rFonts w:ascii="Arial" w:hAnsi="Arial" w:cs="Arial"/>
        </w:rPr>
      </w:pPr>
    </w:p>
    <w:p w:rsidR="00000000" w:rsidRDefault="00DC0D47">
      <w:pPr>
        <w:rPr>
          <w:rFonts w:ascii="Arial" w:hAnsi="Arial" w:cs="Arial"/>
        </w:rPr>
      </w:pPr>
    </w:p>
    <w:p w:rsidR="00000000" w:rsidRDefault="00DC0D47">
      <w:pPr>
        <w:rPr>
          <w:rFonts w:ascii="Arial" w:hAnsi="Arial" w:cs="Arial"/>
        </w:rPr>
      </w:pPr>
    </w:p>
    <w:p w:rsidR="00000000" w:rsidRDefault="00DC0D47">
      <w:pPr>
        <w:rPr>
          <w:rFonts w:ascii="Arial" w:hAnsi="Arial" w:cs="Arial"/>
        </w:rPr>
      </w:pPr>
    </w:p>
    <w:p w:rsidR="00000000" w:rsidRDefault="00DC0D47">
      <w:pPr>
        <w:rPr>
          <w:rFonts w:ascii="Arial" w:hAnsi="Arial" w:cs="Arial"/>
        </w:rPr>
      </w:pPr>
    </w:p>
    <w:p w:rsidR="00000000" w:rsidRDefault="00DC0D47">
      <w:pPr>
        <w:jc w:val="center"/>
        <w:rPr>
          <w:rFonts w:ascii="Arial" w:hAnsi="Arial" w:cs="Arial"/>
        </w:rPr>
      </w:pPr>
      <w:r>
        <w:rPr>
          <w:rFonts w:ascii="Arial" w:hAnsi="Arial" w:cs="Arial"/>
          <w:noProof/>
          <w:sz w:val="20"/>
        </w:rPr>
        <w:pict>
          <v:shape id="_x0000_s1192" type="#_x0000_t202" style="position:absolute;left:0;text-align:left;margin-left:3pt;margin-top:-24pt;width:400.9pt;height:29.9pt;z-index:-251658752" strokeweight="1.5pt">
            <v:shadow on="t" offset="-6pt,-6pt"/>
            <v:textbox style="mso-next-textbox:#_x0000_s1192">
              <w:txbxContent>
                <w:p w:rsidR="00000000" w:rsidRDefault="00DC0D47">
                  <w:pPr>
                    <w:jc w:val="center"/>
                  </w:pPr>
                  <w:r>
                    <w:rPr>
                      <w:rFonts w:ascii="Arial Black" w:hAnsi="Arial Black"/>
                      <w:sz w:val="36"/>
                    </w:rPr>
                    <w:t>AGENCY CONTACTS</w:t>
                  </w:r>
                </w:p>
              </w:txbxContent>
            </v:textbox>
          </v:shape>
        </w:pict>
      </w:r>
    </w:p>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jc w:val="both"/>
        <w:rPr>
          <w:rFonts w:ascii="Arial" w:hAnsi="Arial" w:cs="Arial"/>
        </w:rPr>
      </w:pPr>
    </w:p>
    <w:p w:rsidR="00000000" w:rsidRDefault="00DC0D47">
      <w:pPr>
        <w:jc w:val="both"/>
        <w:rPr>
          <w:rFonts w:ascii="Arial" w:hAnsi="Arial" w:cs="Arial"/>
        </w:rPr>
      </w:pPr>
      <w:r>
        <w:rPr>
          <w:rFonts w:ascii="Arial" w:hAnsi="Arial" w:cs="Arial"/>
        </w:rPr>
        <w:t xml:space="preserve">Copies of Iowa Department of Transportation’s Performance Report are available on the DOM Web site at www.dom.state.ia.us/planning_peformance/plans.html. Copies of the </w:t>
      </w:r>
      <w:r>
        <w:rPr>
          <w:rFonts w:ascii="Arial" w:hAnsi="Arial" w:cs="Arial"/>
        </w:rPr>
        <w:t xml:space="preserve">report can also be obtained by contacting Mary Christy at 515-239-1731.   </w:t>
      </w:r>
    </w:p>
    <w:p w:rsidR="00000000" w:rsidRDefault="00DC0D47">
      <w:pPr>
        <w:jc w:val="both"/>
        <w:rPr>
          <w:rFonts w:ascii="Arial" w:hAnsi="Arial" w:cs="Arial"/>
        </w:rPr>
      </w:pPr>
    </w:p>
    <w:p w:rsidR="00000000" w:rsidRDefault="00DC0D47">
      <w:pPr>
        <w:jc w:val="both"/>
        <w:rPr>
          <w:rFonts w:ascii="Arial" w:hAnsi="Arial" w:cs="Arial"/>
        </w:rPr>
      </w:pPr>
      <w:r>
        <w:rPr>
          <w:rFonts w:ascii="Arial" w:hAnsi="Arial" w:cs="Arial"/>
        </w:rPr>
        <w:t>Iowa Department of Transportation</w:t>
      </w:r>
    </w:p>
    <w:p w:rsidR="00000000" w:rsidRDefault="00DC0D47">
      <w:pPr>
        <w:jc w:val="both"/>
        <w:rPr>
          <w:rFonts w:ascii="Arial" w:hAnsi="Arial" w:cs="Arial"/>
        </w:rPr>
      </w:pPr>
      <w:r>
        <w:rPr>
          <w:rFonts w:ascii="Arial" w:hAnsi="Arial" w:cs="Arial"/>
        </w:rPr>
        <w:t>Director’s Staff Division</w:t>
      </w:r>
    </w:p>
    <w:p w:rsidR="00000000" w:rsidRDefault="00DC0D47">
      <w:pPr>
        <w:jc w:val="both"/>
        <w:rPr>
          <w:rFonts w:ascii="Arial" w:hAnsi="Arial" w:cs="Arial"/>
        </w:rPr>
      </w:pPr>
      <w:r>
        <w:rPr>
          <w:rFonts w:ascii="Arial" w:hAnsi="Arial" w:cs="Arial"/>
        </w:rPr>
        <w:t>Attn: Mary Christy</w:t>
      </w:r>
    </w:p>
    <w:p w:rsidR="00000000" w:rsidRDefault="00DC0D47">
      <w:pPr>
        <w:jc w:val="both"/>
        <w:rPr>
          <w:rFonts w:ascii="Arial" w:hAnsi="Arial" w:cs="Arial"/>
        </w:rPr>
      </w:pPr>
      <w:r>
        <w:rPr>
          <w:rFonts w:ascii="Arial" w:hAnsi="Arial" w:cs="Arial"/>
        </w:rPr>
        <w:t>800 Lincoln Way</w:t>
      </w:r>
    </w:p>
    <w:p w:rsidR="00000000" w:rsidRDefault="00DC0D47">
      <w:pPr>
        <w:rPr>
          <w:rFonts w:ascii="Arial" w:hAnsi="Arial" w:cs="Arial"/>
        </w:rPr>
        <w:sectPr w:rsidR="00000000">
          <w:type w:val="continuous"/>
          <w:pgSz w:w="12240" w:h="15840" w:code="1"/>
          <w:pgMar w:top="720" w:right="1440" w:bottom="864" w:left="1440" w:header="720" w:footer="432" w:gutter="0"/>
          <w:cols w:space="720"/>
          <w:noEndnote/>
        </w:sectPr>
      </w:pPr>
      <w:r>
        <w:rPr>
          <w:rFonts w:ascii="Arial" w:hAnsi="Arial" w:cs="Arial"/>
        </w:rPr>
        <w:t>Ames, IA 50010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1"/>
        <w:gridCol w:w="1440"/>
        <w:gridCol w:w="1440"/>
        <w:gridCol w:w="6935"/>
      </w:tblGrid>
      <w:tr w:rsidR="00000000">
        <w:tblPrEx>
          <w:tblCellMar>
            <w:top w:w="0" w:type="dxa"/>
            <w:bottom w:w="0" w:type="dxa"/>
          </w:tblCellMar>
        </w:tblPrEx>
        <w:trPr>
          <w:cantSplit/>
        </w:trPr>
        <w:tc>
          <w:tcPr>
            <w:tcW w:w="13176" w:type="dxa"/>
            <w:gridSpan w:val="4"/>
          </w:tcPr>
          <w:p w:rsidR="00000000" w:rsidRDefault="00DC0D47">
            <w:pPr>
              <w:rPr>
                <w:rFonts w:ascii="Arial" w:hAnsi="Arial" w:cs="Arial"/>
                <w:b/>
                <w:bCs/>
                <w:sz w:val="20"/>
              </w:rPr>
            </w:pPr>
            <w:r>
              <w:rPr>
                <w:rFonts w:ascii="Arial" w:hAnsi="Arial" w:cs="Arial"/>
                <w:b/>
                <w:bCs/>
                <w:sz w:val="20"/>
              </w:rPr>
              <w:lastRenderedPageBreak/>
              <w:t>Name of Agency: Iowa Department of Transportation</w:t>
            </w:r>
          </w:p>
        </w:tc>
      </w:tr>
      <w:tr w:rsidR="00000000">
        <w:tblPrEx>
          <w:tblCellMar>
            <w:top w:w="0" w:type="dxa"/>
            <w:bottom w:w="0" w:type="dxa"/>
          </w:tblCellMar>
        </w:tblPrEx>
        <w:trPr>
          <w:cantSplit/>
        </w:trPr>
        <w:tc>
          <w:tcPr>
            <w:tcW w:w="13176" w:type="dxa"/>
            <w:gridSpan w:val="4"/>
          </w:tcPr>
          <w:p w:rsidR="00000000" w:rsidRDefault="00DC0D47">
            <w:pPr>
              <w:rPr>
                <w:rFonts w:ascii="Arial" w:hAnsi="Arial" w:cs="Arial"/>
                <w:b/>
                <w:bCs/>
                <w:sz w:val="20"/>
              </w:rPr>
            </w:pPr>
          </w:p>
        </w:tc>
      </w:tr>
      <w:tr w:rsidR="00000000">
        <w:tblPrEx>
          <w:tblCellMar>
            <w:top w:w="0" w:type="dxa"/>
            <w:bottom w:w="0" w:type="dxa"/>
          </w:tblCellMar>
        </w:tblPrEx>
        <w:trPr>
          <w:cantSplit/>
        </w:trPr>
        <w:tc>
          <w:tcPr>
            <w:tcW w:w="13176" w:type="dxa"/>
            <w:gridSpan w:val="4"/>
          </w:tcPr>
          <w:p w:rsidR="00000000" w:rsidRDefault="00DC0D47">
            <w:pPr>
              <w:rPr>
                <w:rFonts w:ascii="Arial" w:hAnsi="Arial" w:cs="Arial"/>
                <w:b/>
                <w:bCs/>
                <w:sz w:val="20"/>
              </w:rPr>
            </w:pPr>
            <w:r>
              <w:rPr>
                <w:rFonts w:ascii="Arial" w:hAnsi="Arial" w:cs="Arial"/>
                <w:b/>
                <w:bCs/>
                <w:sz w:val="20"/>
              </w:rPr>
              <w:t>Agency Mission:</w:t>
            </w:r>
            <w:r>
              <w:rPr>
                <w:rFonts w:ascii="Arial" w:hAnsi="Arial" w:cs="Arial"/>
              </w:rPr>
              <w:t xml:space="preserve"> </w:t>
            </w:r>
            <w:r>
              <w:rPr>
                <w:rFonts w:ascii="Arial" w:hAnsi="Arial" w:cs="Arial"/>
                <w:sz w:val="20"/>
                <w:szCs w:val="20"/>
              </w:rPr>
              <w:t>D</w:t>
            </w:r>
            <w:r>
              <w:rPr>
                <w:rFonts w:ascii="Arial" w:hAnsi="Arial" w:cs="Arial"/>
                <w:sz w:val="20"/>
                <w:szCs w:val="20"/>
              </w:rPr>
              <w:t>OT’s mission statement reflects these responsibilities: “</w:t>
            </w:r>
            <w:r>
              <w:rPr>
                <w:rFonts w:ascii="Arial" w:hAnsi="Arial" w:cs="Arial"/>
                <w:iCs/>
                <w:sz w:val="20"/>
                <w:szCs w:val="20"/>
              </w:rPr>
              <w:t>The Department of Transportation advocates and delivers transportation services that support the economic, environmental and social vitality of Iowa</w:t>
            </w:r>
            <w:r>
              <w:rPr>
                <w:rFonts w:ascii="Arial" w:hAnsi="Arial" w:cs="Arial"/>
                <w:sz w:val="20"/>
                <w:szCs w:val="20"/>
              </w:rPr>
              <w:t>.”</w:t>
            </w:r>
          </w:p>
        </w:tc>
      </w:tr>
      <w:tr w:rsidR="00000000">
        <w:tblPrEx>
          <w:tblCellMar>
            <w:top w:w="0" w:type="dxa"/>
            <w:bottom w:w="0" w:type="dxa"/>
          </w:tblCellMar>
        </w:tblPrEx>
        <w:trPr>
          <w:cantSplit/>
        </w:trPr>
        <w:tc>
          <w:tcPr>
            <w:tcW w:w="13176" w:type="dxa"/>
            <w:gridSpan w:val="4"/>
            <w:tcBorders>
              <w:bottom w:val="single" w:sz="4" w:space="0" w:color="auto"/>
            </w:tcBorders>
          </w:tcPr>
          <w:p w:rsidR="00000000" w:rsidRDefault="00DC0D47">
            <w:pPr>
              <w:rPr>
                <w:rFonts w:ascii="Arial" w:hAnsi="Arial" w:cs="Arial"/>
                <w:b/>
                <w:bCs/>
                <w:sz w:val="20"/>
              </w:rPr>
            </w:pPr>
            <w:r>
              <w:rPr>
                <w:rFonts w:ascii="Arial" w:hAnsi="Arial" w:cs="Arial"/>
                <w:b/>
                <w:bCs/>
                <w:sz w:val="20"/>
              </w:rPr>
              <w:t xml:space="preserve">Core Function: </w:t>
            </w:r>
            <w:r>
              <w:rPr>
                <w:rFonts w:ascii="Arial" w:hAnsi="Arial" w:cs="Arial"/>
                <w:bCs/>
                <w:sz w:val="20"/>
              </w:rPr>
              <w:t>Enforcement and Investigation</w:t>
            </w:r>
          </w:p>
        </w:tc>
      </w:tr>
      <w:tr w:rsidR="00000000">
        <w:tblPrEx>
          <w:tblCellMar>
            <w:top w:w="0" w:type="dxa"/>
            <w:bottom w:w="0" w:type="dxa"/>
          </w:tblCellMar>
        </w:tblPrEx>
        <w:tc>
          <w:tcPr>
            <w:tcW w:w="3361" w:type="dxa"/>
            <w:shd w:val="pct20" w:color="auto" w:fill="auto"/>
          </w:tcPr>
          <w:p w:rsidR="00000000" w:rsidRDefault="00DC0D47">
            <w:pPr>
              <w:jc w:val="center"/>
              <w:rPr>
                <w:rFonts w:ascii="Arial" w:hAnsi="Arial" w:cs="Arial"/>
                <w:b/>
                <w:bCs/>
                <w:sz w:val="20"/>
              </w:rPr>
            </w:pPr>
            <w:r>
              <w:rPr>
                <w:rFonts w:ascii="Arial" w:hAnsi="Arial" w:cs="Arial"/>
                <w:b/>
                <w:bCs/>
                <w:sz w:val="20"/>
              </w:rPr>
              <w:t>P</w:t>
            </w:r>
            <w:r>
              <w:rPr>
                <w:rFonts w:ascii="Arial" w:hAnsi="Arial" w:cs="Arial"/>
                <w:b/>
                <w:bCs/>
                <w:sz w:val="20"/>
              </w:rPr>
              <w:t>erformance Measure (</w:t>
            </w:r>
            <w:r>
              <w:rPr>
                <w:rFonts w:ascii="Arial" w:hAnsi="Arial" w:cs="Arial"/>
                <w:b/>
                <w:bCs/>
                <w:sz w:val="16"/>
              </w:rPr>
              <w:t>Outcome)</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Actual</w:t>
            </w:r>
          </w:p>
        </w:tc>
        <w:tc>
          <w:tcPr>
            <w:tcW w:w="6935"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361" w:type="dxa"/>
          </w:tcPr>
          <w:p w:rsidR="00000000" w:rsidRDefault="00DC0D47">
            <w:pPr>
              <w:rPr>
                <w:rFonts w:ascii="Arial" w:hAnsi="Arial" w:cs="Arial"/>
                <w:bCs/>
                <w:sz w:val="20"/>
              </w:rPr>
            </w:pPr>
            <w:r>
              <w:rPr>
                <w:rFonts w:ascii="Arial" w:hAnsi="Arial" w:cs="Arial"/>
                <w:bCs/>
                <w:sz w:val="20"/>
              </w:rPr>
              <w:t>1. Number of commercial vehicle safety inspections.</w:t>
            </w:r>
          </w:p>
        </w:tc>
        <w:tc>
          <w:tcPr>
            <w:tcW w:w="1440" w:type="dxa"/>
          </w:tcPr>
          <w:p w:rsidR="00000000" w:rsidRDefault="00DC0D47">
            <w:pPr>
              <w:jc w:val="center"/>
              <w:rPr>
                <w:rFonts w:ascii="Arial" w:hAnsi="Arial" w:cs="Arial"/>
                <w:bCs/>
                <w:sz w:val="20"/>
              </w:rPr>
            </w:pPr>
            <w:r>
              <w:rPr>
                <w:rFonts w:ascii="Arial" w:hAnsi="Arial" w:cs="Arial"/>
                <w:bCs/>
                <w:sz w:val="20"/>
              </w:rPr>
              <w:t>57,000</w:t>
            </w:r>
          </w:p>
        </w:tc>
        <w:tc>
          <w:tcPr>
            <w:tcW w:w="1440" w:type="dxa"/>
          </w:tcPr>
          <w:p w:rsidR="00000000" w:rsidRDefault="00DC0D47">
            <w:pPr>
              <w:jc w:val="center"/>
              <w:rPr>
                <w:rFonts w:ascii="Arial" w:hAnsi="Arial" w:cs="Arial"/>
                <w:bCs/>
                <w:sz w:val="20"/>
              </w:rPr>
            </w:pPr>
            <w:r>
              <w:rPr>
                <w:rFonts w:ascii="Arial" w:hAnsi="Arial" w:cs="Arial"/>
                <w:bCs/>
                <w:sz w:val="20"/>
              </w:rPr>
              <w:t>59,836</w:t>
            </w:r>
          </w:p>
          <w:p w:rsidR="00000000" w:rsidRDefault="00DC0D47">
            <w:pPr>
              <w:jc w:val="center"/>
              <w:rPr>
                <w:rFonts w:ascii="Arial" w:hAnsi="Arial" w:cs="Arial"/>
                <w:bCs/>
                <w:sz w:val="20"/>
              </w:rPr>
            </w:pPr>
            <w:r>
              <w:rPr>
                <w:rFonts w:ascii="Arial" w:hAnsi="Arial" w:cs="Arial"/>
                <w:bCs/>
                <w:sz w:val="20"/>
              </w:rPr>
              <w:t>(FFY 05</w:t>
            </w:r>
            <w:r>
              <w:rPr>
                <w:rFonts w:ascii="Arial" w:hAnsi="Arial" w:cs="Arial"/>
                <w:b/>
                <w:bCs/>
                <w:sz w:val="20"/>
              </w:rPr>
              <w:t>)</w:t>
            </w:r>
          </w:p>
        </w:tc>
        <w:tc>
          <w:tcPr>
            <w:tcW w:w="6935"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Commercial vehicles were inspected for safety at permanent scale l</w:t>
            </w:r>
            <w:r>
              <w:rPr>
                <w:rFonts w:ascii="Arial" w:hAnsi="Arial" w:cs="Arial"/>
                <w:bCs/>
                <w:sz w:val="20"/>
              </w:rPr>
              <w:t>ocations and during patrolling operations.</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Officer daily reports and inspection documents</w:t>
            </w:r>
          </w:p>
        </w:tc>
      </w:tr>
      <w:tr w:rsidR="00000000">
        <w:tblPrEx>
          <w:tblCellMar>
            <w:top w:w="0" w:type="dxa"/>
            <w:bottom w:w="0" w:type="dxa"/>
          </w:tblCellMar>
        </w:tblPrEx>
        <w:tc>
          <w:tcPr>
            <w:tcW w:w="3361" w:type="dxa"/>
          </w:tcPr>
          <w:p w:rsidR="00000000" w:rsidRDefault="00DC0D47">
            <w:pPr>
              <w:rPr>
                <w:rFonts w:ascii="Arial" w:hAnsi="Arial" w:cs="Arial"/>
                <w:bCs/>
                <w:sz w:val="20"/>
              </w:rPr>
            </w:pPr>
            <w:r>
              <w:rPr>
                <w:rFonts w:ascii="Arial" w:hAnsi="Arial" w:cs="Arial"/>
                <w:bCs/>
                <w:sz w:val="20"/>
              </w:rPr>
              <w:t>2. Number of fraud investigations conducted.</w:t>
            </w:r>
          </w:p>
        </w:tc>
        <w:tc>
          <w:tcPr>
            <w:tcW w:w="1440" w:type="dxa"/>
          </w:tcPr>
          <w:p w:rsidR="00000000" w:rsidRDefault="00DC0D47">
            <w:pPr>
              <w:jc w:val="center"/>
              <w:rPr>
                <w:rFonts w:ascii="Arial" w:hAnsi="Arial" w:cs="Arial"/>
                <w:bCs/>
                <w:sz w:val="20"/>
              </w:rPr>
            </w:pPr>
            <w:r>
              <w:rPr>
                <w:rFonts w:ascii="Arial" w:hAnsi="Arial" w:cs="Arial"/>
                <w:bCs/>
                <w:sz w:val="20"/>
              </w:rPr>
              <w:t>1,000</w:t>
            </w:r>
          </w:p>
        </w:tc>
        <w:tc>
          <w:tcPr>
            <w:tcW w:w="1440" w:type="dxa"/>
          </w:tcPr>
          <w:p w:rsidR="00000000" w:rsidRDefault="00DC0D47">
            <w:pPr>
              <w:jc w:val="center"/>
              <w:rPr>
                <w:rFonts w:ascii="Arial" w:hAnsi="Arial" w:cs="Arial"/>
                <w:bCs/>
                <w:sz w:val="20"/>
              </w:rPr>
            </w:pPr>
            <w:r>
              <w:rPr>
                <w:rFonts w:ascii="Arial" w:hAnsi="Arial" w:cs="Arial"/>
                <w:bCs/>
                <w:sz w:val="20"/>
              </w:rPr>
              <w:t>1,249</w:t>
            </w:r>
          </w:p>
          <w:p w:rsidR="00000000" w:rsidRDefault="00DC0D47">
            <w:pPr>
              <w:jc w:val="center"/>
              <w:rPr>
                <w:rFonts w:ascii="Arial" w:hAnsi="Arial" w:cs="Arial"/>
                <w:bCs/>
                <w:sz w:val="20"/>
              </w:rPr>
            </w:pPr>
            <w:r>
              <w:rPr>
                <w:rFonts w:ascii="Arial" w:hAnsi="Arial" w:cs="Arial"/>
                <w:bCs/>
                <w:sz w:val="20"/>
              </w:rPr>
              <w:t>(CY 05)</w:t>
            </w:r>
          </w:p>
        </w:tc>
        <w:tc>
          <w:tcPr>
            <w:tcW w:w="6935"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Motor Vehicle investigators investigated</w:t>
            </w:r>
            <w:r>
              <w:rPr>
                <w:rFonts w:ascii="Arial" w:hAnsi="Arial" w:cs="Arial"/>
                <w:b/>
                <w:bCs/>
                <w:sz w:val="20"/>
              </w:rPr>
              <w:t xml:space="preserve"> </w:t>
            </w:r>
            <w:r>
              <w:rPr>
                <w:rFonts w:ascii="Arial" w:hAnsi="Arial" w:cs="Arial"/>
                <w:bCs/>
                <w:sz w:val="20"/>
              </w:rPr>
              <w:t>fraud cases involving motor v</w:t>
            </w:r>
            <w:r>
              <w:rPr>
                <w:rFonts w:ascii="Arial" w:hAnsi="Arial" w:cs="Arial"/>
                <w:bCs/>
                <w:sz w:val="20"/>
              </w:rPr>
              <w:t xml:space="preserve">ehicles and driver license. </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Weekly reports and investigative reports</w:t>
            </w:r>
          </w:p>
        </w:tc>
      </w:tr>
      <w:tr w:rsidR="00000000">
        <w:tblPrEx>
          <w:tblCellMar>
            <w:top w:w="0" w:type="dxa"/>
            <w:bottom w:w="0" w:type="dxa"/>
          </w:tblCellMar>
        </w:tblPrEx>
        <w:trPr>
          <w:cantSplit/>
        </w:trPr>
        <w:tc>
          <w:tcPr>
            <w:tcW w:w="13176" w:type="dxa"/>
            <w:gridSpan w:val="4"/>
            <w:tcBorders>
              <w:bottom w:val="single" w:sz="4" w:space="0" w:color="auto"/>
            </w:tcBorders>
          </w:tcPr>
          <w:p w:rsidR="00000000" w:rsidRDefault="00DC0D47">
            <w:pPr>
              <w:rPr>
                <w:rFonts w:ascii="Arial" w:hAnsi="Arial" w:cs="Arial"/>
                <w:b/>
                <w:bCs/>
                <w:sz w:val="20"/>
              </w:rPr>
            </w:pPr>
            <w:r>
              <w:rPr>
                <w:rFonts w:ascii="Arial" w:hAnsi="Arial" w:cs="Arial"/>
                <w:b/>
                <w:bCs/>
                <w:sz w:val="20"/>
              </w:rPr>
              <w:t xml:space="preserve">Service, Product or Activity: </w:t>
            </w:r>
            <w:r>
              <w:rPr>
                <w:rFonts w:ascii="Arial" w:hAnsi="Arial" w:cs="Arial"/>
                <w:bCs/>
                <w:sz w:val="20"/>
              </w:rPr>
              <w:t>Motor Vehicle Enforcement</w:t>
            </w:r>
          </w:p>
        </w:tc>
      </w:tr>
      <w:tr w:rsidR="00000000">
        <w:tblPrEx>
          <w:tblCellMar>
            <w:top w:w="0" w:type="dxa"/>
            <w:bottom w:w="0" w:type="dxa"/>
          </w:tblCellMar>
        </w:tblPrEx>
        <w:tc>
          <w:tcPr>
            <w:tcW w:w="3361" w:type="dxa"/>
            <w:shd w:val="pct20" w:color="auto" w:fill="auto"/>
          </w:tcPr>
          <w:p w:rsidR="00000000" w:rsidRDefault="00DC0D47">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Actual</w:t>
            </w:r>
          </w:p>
        </w:tc>
        <w:tc>
          <w:tcPr>
            <w:tcW w:w="6935"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361" w:type="dxa"/>
          </w:tcPr>
          <w:p w:rsidR="00000000" w:rsidRDefault="00DC0D47">
            <w:pPr>
              <w:tabs>
                <w:tab w:val="left" w:pos="240"/>
              </w:tabs>
              <w:rPr>
                <w:rFonts w:ascii="Arial" w:hAnsi="Arial" w:cs="Arial"/>
                <w:bCs/>
                <w:sz w:val="20"/>
              </w:rPr>
            </w:pPr>
            <w:r>
              <w:rPr>
                <w:rFonts w:ascii="Arial" w:hAnsi="Arial" w:cs="Arial"/>
                <w:bCs/>
                <w:sz w:val="20"/>
              </w:rPr>
              <w:t>1. Number of Motor Carr</w:t>
            </w:r>
            <w:r>
              <w:rPr>
                <w:rFonts w:ascii="Arial" w:hAnsi="Arial" w:cs="Arial"/>
                <w:bCs/>
                <w:sz w:val="20"/>
              </w:rPr>
              <w:t>ier Safety and Hazardous Materials (HM) Regulation training sessions provided.</w:t>
            </w:r>
          </w:p>
        </w:tc>
        <w:tc>
          <w:tcPr>
            <w:tcW w:w="1440" w:type="dxa"/>
          </w:tcPr>
          <w:p w:rsidR="00000000" w:rsidRDefault="00DC0D47">
            <w:pPr>
              <w:jc w:val="center"/>
              <w:rPr>
                <w:rFonts w:ascii="Arial" w:hAnsi="Arial" w:cs="Arial"/>
                <w:bCs/>
                <w:sz w:val="20"/>
              </w:rPr>
            </w:pPr>
            <w:r>
              <w:rPr>
                <w:rFonts w:ascii="Arial" w:hAnsi="Arial" w:cs="Arial"/>
                <w:bCs/>
                <w:sz w:val="20"/>
              </w:rPr>
              <w:t>260</w:t>
            </w:r>
          </w:p>
        </w:tc>
        <w:tc>
          <w:tcPr>
            <w:tcW w:w="1440" w:type="dxa"/>
          </w:tcPr>
          <w:p w:rsidR="00000000" w:rsidRDefault="00DC0D47">
            <w:pPr>
              <w:jc w:val="center"/>
              <w:rPr>
                <w:rFonts w:ascii="Arial" w:hAnsi="Arial" w:cs="Arial"/>
                <w:bCs/>
                <w:sz w:val="20"/>
              </w:rPr>
            </w:pPr>
            <w:r>
              <w:rPr>
                <w:rFonts w:ascii="Arial" w:hAnsi="Arial" w:cs="Arial"/>
                <w:bCs/>
                <w:sz w:val="20"/>
              </w:rPr>
              <w:t>171</w:t>
            </w:r>
          </w:p>
          <w:p w:rsidR="00000000" w:rsidRDefault="00DC0D47">
            <w:pPr>
              <w:jc w:val="center"/>
              <w:rPr>
                <w:rFonts w:ascii="Arial" w:hAnsi="Arial" w:cs="Arial"/>
                <w:b/>
                <w:bCs/>
                <w:sz w:val="20"/>
              </w:rPr>
            </w:pPr>
            <w:r>
              <w:rPr>
                <w:rFonts w:ascii="Arial" w:hAnsi="Arial" w:cs="Arial"/>
                <w:bCs/>
                <w:sz w:val="20"/>
              </w:rPr>
              <w:t>(FFY 05)</w:t>
            </w:r>
          </w:p>
        </w:tc>
        <w:tc>
          <w:tcPr>
            <w:tcW w:w="6935" w:type="dxa"/>
          </w:tcPr>
          <w:p w:rsidR="00000000" w:rsidRDefault="00DC0D47">
            <w:pPr>
              <w:rPr>
                <w:rFonts w:ascii="Arial" w:hAnsi="Arial" w:cs="Arial"/>
                <w:b/>
                <w:bCs/>
                <w:sz w:val="20"/>
              </w:rPr>
            </w:pPr>
            <w:r>
              <w:rPr>
                <w:rFonts w:ascii="Arial" w:hAnsi="Arial" w:cs="Arial"/>
                <w:b/>
                <w:bCs/>
                <w:sz w:val="20"/>
              </w:rPr>
              <w:t xml:space="preserve">What Occurred: </w:t>
            </w:r>
            <w:r>
              <w:rPr>
                <w:rFonts w:ascii="Arial" w:hAnsi="Arial" w:cs="Arial"/>
                <w:bCs/>
                <w:sz w:val="20"/>
              </w:rPr>
              <w:t>HM Officers conduct training at the request of industry.  Goal was not reached due to fewer requests.</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Weekly report from HM Officer</w:t>
            </w:r>
            <w:r>
              <w:rPr>
                <w:rFonts w:ascii="Arial" w:hAnsi="Arial" w:cs="Arial"/>
                <w:bCs/>
                <w:sz w:val="20"/>
              </w:rPr>
              <w:t>s</w:t>
            </w:r>
          </w:p>
        </w:tc>
      </w:tr>
      <w:tr w:rsidR="00000000">
        <w:tblPrEx>
          <w:tblCellMar>
            <w:top w:w="0" w:type="dxa"/>
            <w:bottom w:w="0" w:type="dxa"/>
          </w:tblCellMar>
        </w:tblPrEx>
        <w:tc>
          <w:tcPr>
            <w:tcW w:w="3361" w:type="dxa"/>
          </w:tcPr>
          <w:p w:rsidR="00000000" w:rsidRDefault="00DC0D47">
            <w:pPr>
              <w:tabs>
                <w:tab w:val="left" w:pos="240"/>
              </w:tabs>
              <w:rPr>
                <w:rFonts w:ascii="Arial" w:hAnsi="Arial" w:cs="Arial"/>
                <w:bCs/>
                <w:sz w:val="20"/>
              </w:rPr>
            </w:pPr>
            <w:r>
              <w:rPr>
                <w:rFonts w:ascii="Arial" w:hAnsi="Arial" w:cs="Arial"/>
                <w:bCs/>
                <w:sz w:val="20"/>
              </w:rPr>
              <w:t>2. Number of New Entrant Carrier Reviews performed.</w:t>
            </w:r>
          </w:p>
        </w:tc>
        <w:tc>
          <w:tcPr>
            <w:tcW w:w="1440" w:type="dxa"/>
          </w:tcPr>
          <w:p w:rsidR="00000000" w:rsidRDefault="00DC0D47">
            <w:pPr>
              <w:jc w:val="center"/>
              <w:rPr>
                <w:rFonts w:ascii="Arial" w:hAnsi="Arial" w:cs="Arial"/>
                <w:bCs/>
                <w:sz w:val="20"/>
              </w:rPr>
            </w:pPr>
            <w:r>
              <w:rPr>
                <w:rFonts w:ascii="Arial" w:hAnsi="Arial" w:cs="Arial"/>
                <w:bCs/>
                <w:sz w:val="20"/>
              </w:rPr>
              <w:t>300</w:t>
            </w:r>
          </w:p>
        </w:tc>
        <w:tc>
          <w:tcPr>
            <w:tcW w:w="1440" w:type="dxa"/>
          </w:tcPr>
          <w:p w:rsidR="00000000" w:rsidRDefault="00DC0D47">
            <w:pPr>
              <w:jc w:val="center"/>
              <w:rPr>
                <w:rFonts w:ascii="Arial" w:hAnsi="Arial" w:cs="Arial"/>
                <w:bCs/>
                <w:sz w:val="20"/>
              </w:rPr>
            </w:pPr>
            <w:r>
              <w:rPr>
                <w:rFonts w:ascii="Arial" w:hAnsi="Arial" w:cs="Arial"/>
                <w:bCs/>
                <w:sz w:val="20"/>
              </w:rPr>
              <w:t>693</w:t>
            </w:r>
          </w:p>
          <w:p w:rsidR="00000000" w:rsidRDefault="00DC0D47">
            <w:pPr>
              <w:jc w:val="center"/>
              <w:rPr>
                <w:rFonts w:ascii="Arial" w:hAnsi="Arial" w:cs="Arial"/>
                <w:b/>
                <w:bCs/>
                <w:sz w:val="20"/>
              </w:rPr>
            </w:pPr>
            <w:r>
              <w:rPr>
                <w:rFonts w:ascii="Arial" w:hAnsi="Arial" w:cs="Arial"/>
                <w:bCs/>
                <w:sz w:val="20"/>
              </w:rPr>
              <w:t>(FFY 05)</w:t>
            </w:r>
          </w:p>
        </w:tc>
        <w:tc>
          <w:tcPr>
            <w:tcW w:w="6935" w:type="dxa"/>
          </w:tcPr>
          <w:p w:rsidR="00000000" w:rsidRDefault="00DC0D47">
            <w:pPr>
              <w:rPr>
                <w:rFonts w:ascii="Arial" w:hAnsi="Arial" w:cs="Arial"/>
                <w:b/>
                <w:bCs/>
                <w:sz w:val="20"/>
              </w:rPr>
            </w:pPr>
            <w:r>
              <w:rPr>
                <w:rFonts w:ascii="Arial" w:hAnsi="Arial" w:cs="Arial"/>
                <w:b/>
                <w:bCs/>
                <w:sz w:val="20"/>
              </w:rPr>
              <w:t xml:space="preserve">What Occurred: </w:t>
            </w:r>
            <w:r>
              <w:rPr>
                <w:rFonts w:ascii="Arial" w:hAnsi="Arial" w:cs="Arial"/>
                <w:bCs/>
                <w:sz w:val="20"/>
              </w:rPr>
              <w:t>Motor Carrier investigators conduct reviews of new carriers who have applied for authority to conduct interstate business.</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Carrier review performance repor</w:t>
            </w:r>
            <w:r>
              <w:rPr>
                <w:rFonts w:ascii="Arial" w:hAnsi="Arial" w:cs="Arial"/>
                <w:bCs/>
                <w:sz w:val="20"/>
              </w:rPr>
              <w:t>t</w:t>
            </w:r>
          </w:p>
        </w:tc>
      </w:tr>
      <w:tr w:rsidR="00000000">
        <w:tblPrEx>
          <w:tblCellMar>
            <w:top w:w="0" w:type="dxa"/>
            <w:bottom w:w="0" w:type="dxa"/>
          </w:tblCellMar>
        </w:tblPrEx>
        <w:tc>
          <w:tcPr>
            <w:tcW w:w="3361" w:type="dxa"/>
          </w:tcPr>
          <w:p w:rsidR="00000000" w:rsidRDefault="00DC0D47">
            <w:pPr>
              <w:tabs>
                <w:tab w:val="left" w:pos="240"/>
              </w:tabs>
              <w:rPr>
                <w:rFonts w:ascii="Arial" w:hAnsi="Arial" w:cs="Arial"/>
                <w:bCs/>
                <w:sz w:val="20"/>
              </w:rPr>
            </w:pPr>
            <w:r>
              <w:rPr>
                <w:rFonts w:ascii="Arial" w:hAnsi="Arial" w:cs="Arial"/>
                <w:bCs/>
                <w:sz w:val="20"/>
              </w:rPr>
              <w:t>3. Number of drivers placed on out-of-service.</w:t>
            </w:r>
          </w:p>
        </w:tc>
        <w:tc>
          <w:tcPr>
            <w:tcW w:w="1440" w:type="dxa"/>
          </w:tcPr>
          <w:p w:rsidR="00000000" w:rsidRDefault="00DC0D47">
            <w:pPr>
              <w:jc w:val="center"/>
              <w:rPr>
                <w:rFonts w:ascii="Arial" w:hAnsi="Arial" w:cs="Arial"/>
                <w:bCs/>
                <w:sz w:val="20"/>
              </w:rPr>
            </w:pPr>
            <w:r>
              <w:rPr>
                <w:rFonts w:ascii="Arial" w:hAnsi="Arial" w:cs="Arial"/>
                <w:bCs/>
                <w:sz w:val="20"/>
              </w:rPr>
              <w:t>5,500</w:t>
            </w:r>
          </w:p>
        </w:tc>
        <w:tc>
          <w:tcPr>
            <w:tcW w:w="1440" w:type="dxa"/>
          </w:tcPr>
          <w:p w:rsidR="00000000" w:rsidRDefault="00DC0D47">
            <w:pPr>
              <w:jc w:val="center"/>
              <w:rPr>
                <w:rFonts w:ascii="Arial" w:hAnsi="Arial" w:cs="Arial"/>
                <w:bCs/>
                <w:sz w:val="20"/>
              </w:rPr>
            </w:pPr>
            <w:r>
              <w:rPr>
                <w:rFonts w:ascii="Arial" w:hAnsi="Arial" w:cs="Arial"/>
                <w:bCs/>
                <w:sz w:val="20"/>
              </w:rPr>
              <w:t>5,417</w:t>
            </w:r>
          </w:p>
          <w:p w:rsidR="00000000" w:rsidRDefault="00DC0D47">
            <w:pPr>
              <w:jc w:val="center"/>
              <w:rPr>
                <w:rFonts w:ascii="Arial" w:hAnsi="Arial" w:cs="Arial"/>
                <w:bCs/>
                <w:sz w:val="20"/>
              </w:rPr>
            </w:pPr>
            <w:r>
              <w:rPr>
                <w:rFonts w:ascii="Arial" w:hAnsi="Arial" w:cs="Arial"/>
                <w:bCs/>
                <w:sz w:val="20"/>
              </w:rPr>
              <w:t>(FFY 05)</w:t>
            </w:r>
          </w:p>
          <w:p w:rsidR="00000000" w:rsidRDefault="00DC0D47">
            <w:pPr>
              <w:jc w:val="center"/>
              <w:rPr>
                <w:rFonts w:ascii="Arial" w:hAnsi="Arial" w:cs="Arial"/>
                <w:bCs/>
                <w:sz w:val="20"/>
              </w:rPr>
            </w:pPr>
            <w:r>
              <w:rPr>
                <w:rFonts w:ascii="Arial" w:hAnsi="Arial" w:cs="Arial"/>
                <w:bCs/>
                <w:sz w:val="20"/>
              </w:rPr>
              <w:t>Less is better</w:t>
            </w:r>
          </w:p>
        </w:tc>
        <w:tc>
          <w:tcPr>
            <w:tcW w:w="6935"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Drivers of commercial vehicles are not allowed to continue to drive when over on their driving hours.</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Motor Vehicle Officer weekly and inspec</w:t>
            </w:r>
            <w:r>
              <w:rPr>
                <w:rFonts w:ascii="Arial" w:hAnsi="Arial" w:cs="Arial"/>
                <w:bCs/>
                <w:sz w:val="20"/>
              </w:rPr>
              <w:t>tion reports</w:t>
            </w:r>
          </w:p>
        </w:tc>
      </w:tr>
      <w:tr w:rsidR="00000000">
        <w:tblPrEx>
          <w:tblCellMar>
            <w:top w:w="0" w:type="dxa"/>
            <w:bottom w:w="0" w:type="dxa"/>
          </w:tblCellMar>
        </w:tblPrEx>
        <w:tc>
          <w:tcPr>
            <w:tcW w:w="3361" w:type="dxa"/>
          </w:tcPr>
          <w:p w:rsidR="00000000" w:rsidRDefault="00DC0D47">
            <w:pPr>
              <w:tabs>
                <w:tab w:val="left" w:pos="240"/>
              </w:tabs>
              <w:rPr>
                <w:rFonts w:ascii="Arial" w:hAnsi="Arial" w:cs="Arial"/>
                <w:bCs/>
                <w:sz w:val="20"/>
              </w:rPr>
            </w:pPr>
            <w:r>
              <w:rPr>
                <w:rFonts w:ascii="Arial" w:hAnsi="Arial" w:cs="Arial"/>
                <w:bCs/>
                <w:sz w:val="20"/>
              </w:rPr>
              <w:t>4. Number of commercial vehicles inspected transporting hazardous materials.</w:t>
            </w:r>
          </w:p>
        </w:tc>
        <w:tc>
          <w:tcPr>
            <w:tcW w:w="1440" w:type="dxa"/>
          </w:tcPr>
          <w:p w:rsidR="00000000" w:rsidRDefault="00DC0D47">
            <w:pPr>
              <w:jc w:val="center"/>
              <w:rPr>
                <w:rFonts w:ascii="Arial" w:hAnsi="Arial" w:cs="Arial"/>
                <w:bCs/>
                <w:sz w:val="20"/>
              </w:rPr>
            </w:pPr>
            <w:r>
              <w:rPr>
                <w:rFonts w:ascii="Arial" w:hAnsi="Arial" w:cs="Arial"/>
                <w:bCs/>
                <w:sz w:val="20"/>
              </w:rPr>
              <w:t>3,000</w:t>
            </w:r>
          </w:p>
        </w:tc>
        <w:tc>
          <w:tcPr>
            <w:tcW w:w="1440" w:type="dxa"/>
          </w:tcPr>
          <w:p w:rsidR="00000000" w:rsidRDefault="00DC0D47">
            <w:pPr>
              <w:jc w:val="center"/>
              <w:rPr>
                <w:rFonts w:ascii="Arial" w:hAnsi="Arial" w:cs="Arial"/>
                <w:bCs/>
                <w:sz w:val="20"/>
              </w:rPr>
            </w:pPr>
            <w:r>
              <w:rPr>
                <w:rFonts w:ascii="Arial" w:hAnsi="Arial" w:cs="Arial"/>
                <w:bCs/>
                <w:sz w:val="20"/>
              </w:rPr>
              <w:t>4,439</w:t>
            </w:r>
          </w:p>
          <w:p w:rsidR="00000000" w:rsidRDefault="00DC0D47">
            <w:pPr>
              <w:jc w:val="center"/>
              <w:rPr>
                <w:rFonts w:ascii="Arial" w:hAnsi="Arial" w:cs="Arial"/>
                <w:bCs/>
                <w:sz w:val="20"/>
              </w:rPr>
            </w:pPr>
            <w:r>
              <w:rPr>
                <w:rFonts w:ascii="Arial" w:hAnsi="Arial" w:cs="Arial"/>
                <w:bCs/>
                <w:sz w:val="20"/>
              </w:rPr>
              <w:t>(FFY 05)</w:t>
            </w:r>
          </w:p>
        </w:tc>
        <w:tc>
          <w:tcPr>
            <w:tcW w:w="6935"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HM Officers inspected vehicles transporting hazardous materials for compliance.</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Officer weekly and inspection repor</w:t>
            </w:r>
            <w:r>
              <w:rPr>
                <w:rFonts w:ascii="Arial" w:hAnsi="Arial" w:cs="Arial"/>
                <w:bCs/>
                <w:sz w:val="20"/>
              </w:rPr>
              <w:t>ts</w:t>
            </w:r>
          </w:p>
        </w:tc>
      </w:tr>
      <w:tr w:rsidR="00000000">
        <w:tblPrEx>
          <w:tblCellMar>
            <w:top w:w="0" w:type="dxa"/>
            <w:bottom w:w="0" w:type="dxa"/>
          </w:tblCellMar>
        </w:tblPrEx>
        <w:tc>
          <w:tcPr>
            <w:tcW w:w="3361" w:type="dxa"/>
          </w:tcPr>
          <w:p w:rsidR="00000000" w:rsidRDefault="00DC0D47">
            <w:pPr>
              <w:tabs>
                <w:tab w:val="left" w:pos="240"/>
              </w:tabs>
              <w:rPr>
                <w:rFonts w:ascii="Arial" w:hAnsi="Arial" w:cs="Arial"/>
                <w:bCs/>
                <w:sz w:val="20"/>
              </w:rPr>
            </w:pPr>
            <w:r>
              <w:rPr>
                <w:rFonts w:ascii="Arial" w:hAnsi="Arial" w:cs="Arial"/>
                <w:bCs/>
                <w:sz w:val="20"/>
              </w:rPr>
              <w:t>5. Number of fraudulent document detection training seminars provided.</w:t>
            </w:r>
          </w:p>
        </w:tc>
        <w:tc>
          <w:tcPr>
            <w:tcW w:w="1440" w:type="dxa"/>
          </w:tcPr>
          <w:p w:rsidR="00000000" w:rsidRDefault="00DC0D47">
            <w:pPr>
              <w:jc w:val="center"/>
              <w:rPr>
                <w:rFonts w:ascii="Arial" w:hAnsi="Arial" w:cs="Arial"/>
                <w:bCs/>
                <w:sz w:val="20"/>
              </w:rPr>
            </w:pPr>
            <w:r>
              <w:rPr>
                <w:rFonts w:ascii="Arial" w:hAnsi="Arial" w:cs="Arial"/>
                <w:bCs/>
                <w:sz w:val="20"/>
              </w:rPr>
              <w:t>60</w:t>
            </w:r>
          </w:p>
        </w:tc>
        <w:tc>
          <w:tcPr>
            <w:tcW w:w="1440" w:type="dxa"/>
          </w:tcPr>
          <w:p w:rsidR="00000000" w:rsidRDefault="00DC0D47">
            <w:pPr>
              <w:jc w:val="center"/>
              <w:rPr>
                <w:rFonts w:ascii="Arial" w:hAnsi="Arial" w:cs="Arial"/>
                <w:bCs/>
                <w:sz w:val="20"/>
              </w:rPr>
            </w:pPr>
            <w:r>
              <w:rPr>
                <w:rFonts w:ascii="Arial" w:hAnsi="Arial" w:cs="Arial"/>
                <w:bCs/>
                <w:sz w:val="20"/>
              </w:rPr>
              <w:t>64</w:t>
            </w:r>
          </w:p>
          <w:p w:rsidR="00000000" w:rsidRDefault="00DC0D47">
            <w:pPr>
              <w:jc w:val="center"/>
              <w:rPr>
                <w:rFonts w:ascii="Arial" w:hAnsi="Arial" w:cs="Arial"/>
                <w:bCs/>
                <w:sz w:val="20"/>
              </w:rPr>
            </w:pPr>
            <w:r>
              <w:rPr>
                <w:rFonts w:ascii="Arial" w:hAnsi="Arial" w:cs="Arial"/>
                <w:bCs/>
                <w:sz w:val="20"/>
              </w:rPr>
              <w:t>(CY 05)</w:t>
            </w:r>
          </w:p>
        </w:tc>
        <w:tc>
          <w:tcPr>
            <w:tcW w:w="6935"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Fraud investigators train other law enforcement and government agencies in detecting fraudulent motor vehicle documents.</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Training forms an</w:t>
            </w:r>
            <w:r>
              <w:rPr>
                <w:rFonts w:ascii="Arial" w:hAnsi="Arial" w:cs="Arial"/>
                <w:bCs/>
                <w:sz w:val="20"/>
              </w:rPr>
              <w:t>d investigator weekly reports</w:t>
            </w:r>
          </w:p>
        </w:tc>
      </w:tr>
    </w:tbl>
    <w:p w:rsidR="00000000" w:rsidRDefault="00DC0D47">
      <w:pPr>
        <w:jc w:val="both"/>
        <w:rPr>
          <w:rFonts w:ascii="Arial" w:hAnsi="Arial" w:cs="Arial"/>
        </w:rPr>
      </w:pPr>
    </w:p>
    <w:p w:rsidR="00000000" w:rsidRDefault="00DC0D47">
      <w:pPr>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1"/>
        <w:gridCol w:w="1440"/>
        <w:gridCol w:w="1440"/>
        <w:gridCol w:w="6935"/>
      </w:tblGrid>
      <w:tr w:rsidR="00000000">
        <w:tblPrEx>
          <w:tblCellMar>
            <w:top w:w="0" w:type="dxa"/>
            <w:bottom w:w="0" w:type="dxa"/>
          </w:tblCellMar>
        </w:tblPrEx>
        <w:trPr>
          <w:cantSplit/>
        </w:trPr>
        <w:tc>
          <w:tcPr>
            <w:tcW w:w="13752" w:type="dxa"/>
            <w:gridSpan w:val="4"/>
          </w:tcPr>
          <w:p w:rsidR="00000000" w:rsidRDefault="00DC0D47">
            <w:pPr>
              <w:rPr>
                <w:rFonts w:ascii="Arial" w:hAnsi="Arial" w:cs="Arial"/>
                <w:b/>
                <w:bCs/>
                <w:sz w:val="20"/>
              </w:rPr>
            </w:pPr>
            <w:r>
              <w:rPr>
                <w:rFonts w:ascii="Arial" w:hAnsi="Arial" w:cs="Arial"/>
                <w:b/>
                <w:bCs/>
                <w:sz w:val="20"/>
              </w:rPr>
              <w:lastRenderedPageBreak/>
              <w:t>Name of Agency: Iowa Department of Transportation</w:t>
            </w:r>
          </w:p>
        </w:tc>
      </w:tr>
      <w:tr w:rsidR="00000000">
        <w:tblPrEx>
          <w:tblCellMar>
            <w:top w:w="0" w:type="dxa"/>
            <w:bottom w:w="0" w:type="dxa"/>
          </w:tblCellMar>
        </w:tblPrEx>
        <w:trPr>
          <w:cantSplit/>
        </w:trPr>
        <w:tc>
          <w:tcPr>
            <w:tcW w:w="13752" w:type="dxa"/>
            <w:gridSpan w:val="4"/>
          </w:tcPr>
          <w:p w:rsidR="00000000" w:rsidRDefault="00DC0D47">
            <w:pPr>
              <w:rPr>
                <w:rFonts w:ascii="Arial" w:hAnsi="Arial" w:cs="Arial"/>
                <w:b/>
                <w:bCs/>
                <w:sz w:val="20"/>
              </w:rPr>
            </w:pPr>
          </w:p>
        </w:tc>
      </w:tr>
      <w:tr w:rsidR="00000000">
        <w:tblPrEx>
          <w:tblCellMar>
            <w:top w:w="0" w:type="dxa"/>
            <w:bottom w:w="0" w:type="dxa"/>
          </w:tblCellMar>
        </w:tblPrEx>
        <w:trPr>
          <w:cantSplit/>
        </w:trPr>
        <w:tc>
          <w:tcPr>
            <w:tcW w:w="13752" w:type="dxa"/>
            <w:gridSpan w:val="4"/>
          </w:tcPr>
          <w:p w:rsidR="00000000" w:rsidRDefault="00DC0D47">
            <w:pPr>
              <w:rPr>
                <w:rFonts w:ascii="Arial" w:hAnsi="Arial" w:cs="Arial"/>
                <w:b/>
                <w:bCs/>
                <w:sz w:val="20"/>
              </w:rPr>
            </w:pPr>
            <w:r>
              <w:rPr>
                <w:rFonts w:ascii="Arial" w:hAnsi="Arial" w:cs="Arial"/>
                <w:b/>
                <w:bCs/>
                <w:sz w:val="20"/>
              </w:rPr>
              <w:t>Agency Mission:</w:t>
            </w:r>
            <w:r>
              <w:rPr>
                <w:rFonts w:ascii="Arial" w:hAnsi="Arial" w:cs="Arial"/>
              </w:rPr>
              <w:t xml:space="preserve"> </w:t>
            </w:r>
            <w:r>
              <w:rPr>
                <w:rFonts w:ascii="Arial" w:hAnsi="Arial" w:cs="Arial"/>
                <w:sz w:val="20"/>
                <w:szCs w:val="20"/>
              </w:rPr>
              <w:t>DOT’s mission statement reflects these responsibilities: “</w:t>
            </w:r>
            <w:r>
              <w:rPr>
                <w:rFonts w:ascii="Arial" w:hAnsi="Arial" w:cs="Arial"/>
                <w:iCs/>
                <w:sz w:val="20"/>
                <w:szCs w:val="20"/>
              </w:rPr>
              <w:t>The Department of Transportation advocates and delivers transportation services that support th</w:t>
            </w:r>
            <w:r>
              <w:rPr>
                <w:rFonts w:ascii="Arial" w:hAnsi="Arial" w:cs="Arial"/>
                <w:iCs/>
                <w:sz w:val="20"/>
                <w:szCs w:val="20"/>
              </w:rPr>
              <w:t>e economic, environmental and social vitality of Iowa</w:t>
            </w:r>
            <w:r>
              <w:rPr>
                <w:rFonts w:ascii="Arial" w:hAnsi="Arial" w:cs="Arial"/>
                <w:sz w:val="20"/>
                <w:szCs w:val="20"/>
              </w:rPr>
              <w:t>.”</w:t>
            </w:r>
          </w:p>
        </w:tc>
      </w:tr>
      <w:tr w:rsidR="00000000">
        <w:tblPrEx>
          <w:tblCellMar>
            <w:top w:w="0" w:type="dxa"/>
            <w:bottom w:w="0" w:type="dxa"/>
          </w:tblCellMar>
        </w:tblPrEx>
        <w:trPr>
          <w:cantSplit/>
        </w:trPr>
        <w:tc>
          <w:tcPr>
            <w:tcW w:w="13752" w:type="dxa"/>
            <w:gridSpan w:val="4"/>
            <w:tcBorders>
              <w:bottom w:val="single" w:sz="4" w:space="0" w:color="auto"/>
            </w:tcBorders>
          </w:tcPr>
          <w:p w:rsidR="00000000" w:rsidRDefault="00DC0D47">
            <w:pPr>
              <w:rPr>
                <w:rFonts w:ascii="Arial" w:hAnsi="Arial" w:cs="Arial"/>
                <w:bCs/>
                <w:sz w:val="20"/>
              </w:rPr>
            </w:pPr>
            <w:r>
              <w:rPr>
                <w:rFonts w:ascii="Arial" w:hAnsi="Arial" w:cs="Arial"/>
                <w:b/>
                <w:bCs/>
                <w:sz w:val="20"/>
              </w:rPr>
              <w:t xml:space="preserve">Core Function: </w:t>
            </w:r>
            <w:r>
              <w:rPr>
                <w:rFonts w:ascii="Arial" w:hAnsi="Arial" w:cs="Arial"/>
                <w:bCs/>
                <w:sz w:val="20"/>
              </w:rPr>
              <w:t>Physical Assets Management</w:t>
            </w:r>
          </w:p>
        </w:tc>
      </w:tr>
      <w:tr w:rsidR="00000000">
        <w:tblPrEx>
          <w:tblCellMar>
            <w:top w:w="0" w:type="dxa"/>
            <w:bottom w:w="0" w:type="dxa"/>
          </w:tblCellMar>
        </w:tblPrEx>
        <w:tc>
          <w:tcPr>
            <w:tcW w:w="3510" w:type="dxa"/>
            <w:shd w:val="pct20" w:color="auto" w:fill="auto"/>
          </w:tcPr>
          <w:p w:rsidR="00000000" w:rsidRDefault="00DC0D47">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Actual</w:t>
            </w:r>
          </w:p>
        </w:tc>
        <w:tc>
          <w:tcPr>
            <w:tcW w:w="7362"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510" w:type="dxa"/>
          </w:tcPr>
          <w:p w:rsidR="00000000" w:rsidRDefault="00DC0D47">
            <w:pPr>
              <w:rPr>
                <w:rFonts w:ascii="Arial" w:hAnsi="Arial" w:cs="Arial"/>
                <w:sz w:val="20"/>
              </w:rPr>
            </w:pPr>
            <w:r>
              <w:rPr>
                <w:rFonts w:ascii="Arial" w:hAnsi="Arial" w:cs="Arial"/>
                <w:sz w:val="20"/>
              </w:rPr>
              <w:t>1. Percent of life standard reviewed annually.</w:t>
            </w:r>
          </w:p>
        </w:tc>
        <w:tc>
          <w:tcPr>
            <w:tcW w:w="1440" w:type="dxa"/>
          </w:tcPr>
          <w:p w:rsidR="00000000" w:rsidRDefault="00DC0D47">
            <w:pPr>
              <w:jc w:val="center"/>
              <w:rPr>
                <w:rFonts w:ascii="Arial" w:hAnsi="Arial" w:cs="Arial"/>
                <w:sz w:val="20"/>
              </w:rPr>
            </w:pPr>
            <w:r>
              <w:rPr>
                <w:rFonts w:ascii="Arial" w:hAnsi="Arial" w:cs="Arial"/>
                <w:sz w:val="20"/>
              </w:rPr>
              <w:t>50%</w:t>
            </w:r>
          </w:p>
        </w:tc>
        <w:tc>
          <w:tcPr>
            <w:tcW w:w="1440" w:type="dxa"/>
          </w:tcPr>
          <w:p w:rsidR="00000000" w:rsidRDefault="00DC0D47">
            <w:pPr>
              <w:jc w:val="center"/>
              <w:rPr>
                <w:rFonts w:ascii="Arial" w:hAnsi="Arial" w:cs="Arial"/>
                <w:bCs/>
                <w:sz w:val="20"/>
              </w:rPr>
            </w:pPr>
            <w:r>
              <w:rPr>
                <w:rFonts w:ascii="Arial" w:hAnsi="Arial" w:cs="Arial"/>
                <w:bCs/>
                <w:sz w:val="20"/>
              </w:rPr>
              <w:t>52%</w:t>
            </w:r>
          </w:p>
        </w:tc>
        <w:tc>
          <w:tcPr>
            <w:tcW w:w="7362" w:type="dxa"/>
          </w:tcPr>
          <w:p w:rsidR="00000000" w:rsidRDefault="00DC0D47">
            <w:pPr>
              <w:rPr>
                <w:rFonts w:ascii="Arial" w:hAnsi="Arial" w:cs="Arial"/>
                <w:bCs/>
                <w:sz w:val="20"/>
              </w:rPr>
            </w:pPr>
            <w:r>
              <w:rPr>
                <w:rFonts w:ascii="Arial" w:hAnsi="Arial" w:cs="Arial"/>
                <w:b/>
                <w:bCs/>
                <w:sz w:val="20"/>
              </w:rPr>
              <w:t>What Occurred</w:t>
            </w:r>
            <w:r>
              <w:rPr>
                <w:rFonts w:ascii="Arial" w:hAnsi="Arial" w:cs="Arial"/>
                <w:bCs/>
                <w:sz w:val="20"/>
              </w:rPr>
              <w:t>: Target is to assure that all life standards are reviewed at least every two years.  Target was exceeded as some standards which were reviewed last year were reviewed again as a result of EO 41.</w:t>
            </w:r>
          </w:p>
          <w:p w:rsidR="00000000" w:rsidRDefault="00DC0D47">
            <w:pPr>
              <w:rPr>
                <w:rFonts w:ascii="Arial" w:hAnsi="Arial" w:cs="Arial"/>
                <w:bCs/>
                <w:sz w:val="20"/>
              </w:rPr>
            </w:pPr>
          </w:p>
          <w:p w:rsidR="00000000" w:rsidRDefault="00DC0D47">
            <w:pPr>
              <w:rPr>
                <w:rFonts w:ascii="Arial" w:hAnsi="Arial" w:cs="Arial"/>
                <w:b/>
                <w:bCs/>
                <w:sz w:val="20"/>
              </w:rPr>
            </w:pPr>
            <w:r>
              <w:rPr>
                <w:rFonts w:ascii="Arial" w:hAnsi="Arial" w:cs="Arial"/>
                <w:b/>
                <w:bCs/>
                <w:sz w:val="20"/>
              </w:rPr>
              <w:t>Data Source</w:t>
            </w:r>
            <w:r>
              <w:rPr>
                <w:rFonts w:ascii="Arial" w:hAnsi="Arial" w:cs="Arial"/>
                <w:bCs/>
                <w:sz w:val="20"/>
              </w:rPr>
              <w:t>: Operations and Finance Division r</w:t>
            </w:r>
            <w:r>
              <w:rPr>
                <w:rFonts w:ascii="Arial" w:hAnsi="Arial" w:cs="Arial"/>
                <w:bCs/>
                <w:sz w:val="20"/>
              </w:rPr>
              <w:t>ecords</w:t>
            </w:r>
          </w:p>
        </w:tc>
      </w:tr>
      <w:tr w:rsidR="00000000">
        <w:tblPrEx>
          <w:tblCellMar>
            <w:top w:w="0" w:type="dxa"/>
            <w:bottom w:w="0" w:type="dxa"/>
          </w:tblCellMar>
        </w:tblPrEx>
        <w:tc>
          <w:tcPr>
            <w:tcW w:w="3510" w:type="dxa"/>
          </w:tcPr>
          <w:p w:rsidR="00000000" w:rsidRDefault="00DC0D47">
            <w:pPr>
              <w:rPr>
                <w:rFonts w:ascii="Arial" w:hAnsi="Arial" w:cs="Arial"/>
                <w:sz w:val="20"/>
              </w:rPr>
            </w:pPr>
            <w:r>
              <w:rPr>
                <w:rFonts w:ascii="Arial" w:hAnsi="Arial" w:cs="Arial"/>
                <w:sz w:val="20"/>
              </w:rPr>
              <w:t>2. Percent completion of automated inventory.</w:t>
            </w:r>
          </w:p>
        </w:tc>
        <w:tc>
          <w:tcPr>
            <w:tcW w:w="1440" w:type="dxa"/>
          </w:tcPr>
          <w:p w:rsidR="00000000" w:rsidRDefault="00DC0D47">
            <w:pPr>
              <w:jc w:val="center"/>
              <w:rPr>
                <w:rFonts w:ascii="Arial" w:hAnsi="Arial" w:cs="Arial"/>
                <w:sz w:val="20"/>
              </w:rPr>
            </w:pPr>
            <w:r>
              <w:rPr>
                <w:rFonts w:ascii="Arial" w:hAnsi="Arial" w:cs="Arial"/>
                <w:sz w:val="20"/>
              </w:rPr>
              <w:t>40%</w:t>
            </w:r>
          </w:p>
        </w:tc>
        <w:tc>
          <w:tcPr>
            <w:tcW w:w="1440" w:type="dxa"/>
          </w:tcPr>
          <w:p w:rsidR="00000000" w:rsidRDefault="00DC0D47">
            <w:pPr>
              <w:jc w:val="center"/>
              <w:rPr>
                <w:rFonts w:ascii="Arial" w:hAnsi="Arial" w:cs="Arial"/>
                <w:bCs/>
                <w:sz w:val="20"/>
              </w:rPr>
            </w:pPr>
            <w:r>
              <w:rPr>
                <w:rFonts w:ascii="Arial" w:hAnsi="Arial" w:cs="Arial"/>
                <w:bCs/>
                <w:sz w:val="20"/>
              </w:rPr>
              <w:t>40%</w:t>
            </w:r>
          </w:p>
        </w:tc>
        <w:tc>
          <w:tcPr>
            <w:tcW w:w="7362" w:type="dxa"/>
          </w:tcPr>
          <w:p w:rsidR="00000000" w:rsidRDefault="00DC0D47">
            <w:pPr>
              <w:rPr>
                <w:rFonts w:ascii="Arial" w:hAnsi="Arial" w:cs="Arial"/>
                <w:b/>
                <w:bCs/>
                <w:sz w:val="20"/>
              </w:rPr>
            </w:pPr>
            <w:r>
              <w:rPr>
                <w:rFonts w:ascii="Arial" w:hAnsi="Arial" w:cs="Arial"/>
                <w:b/>
                <w:bCs/>
                <w:sz w:val="20"/>
              </w:rPr>
              <w:t xml:space="preserve">What Occurred:  </w:t>
            </w:r>
            <w:r>
              <w:rPr>
                <w:rFonts w:ascii="Arial" w:hAnsi="Arial" w:cs="Arial"/>
                <w:bCs/>
                <w:sz w:val="20"/>
              </w:rPr>
              <w:t>This project is currently 40 percent complete. Data is being entered into the ERMS system.</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 xml:space="preserve">Operations and Finance Division records </w:t>
            </w:r>
          </w:p>
        </w:tc>
      </w:tr>
      <w:tr w:rsidR="00000000">
        <w:tblPrEx>
          <w:tblCellMar>
            <w:top w:w="0" w:type="dxa"/>
            <w:bottom w:w="0" w:type="dxa"/>
          </w:tblCellMar>
        </w:tblPrEx>
        <w:trPr>
          <w:cantSplit/>
        </w:trPr>
        <w:tc>
          <w:tcPr>
            <w:tcW w:w="13752" w:type="dxa"/>
            <w:gridSpan w:val="4"/>
            <w:tcBorders>
              <w:bottom w:val="single" w:sz="4" w:space="0" w:color="auto"/>
            </w:tcBorders>
          </w:tcPr>
          <w:p w:rsidR="00000000" w:rsidRDefault="00DC0D47">
            <w:pPr>
              <w:rPr>
                <w:rFonts w:ascii="Arial" w:hAnsi="Arial" w:cs="Arial"/>
                <w:b/>
                <w:bCs/>
                <w:sz w:val="20"/>
              </w:rPr>
            </w:pPr>
            <w:r>
              <w:rPr>
                <w:rFonts w:ascii="Arial" w:hAnsi="Arial" w:cs="Arial"/>
                <w:b/>
                <w:bCs/>
                <w:sz w:val="20"/>
              </w:rPr>
              <w:t xml:space="preserve">Service, Product or Activity: </w:t>
            </w:r>
            <w:r>
              <w:rPr>
                <w:rFonts w:ascii="Arial" w:hAnsi="Arial" w:cs="Arial"/>
                <w:bCs/>
                <w:sz w:val="20"/>
              </w:rPr>
              <w:t>V</w:t>
            </w:r>
            <w:r>
              <w:rPr>
                <w:rFonts w:ascii="Arial" w:hAnsi="Arial" w:cs="Arial"/>
                <w:bCs/>
                <w:sz w:val="20"/>
              </w:rPr>
              <w:t>ertical Fixed Asset Management</w:t>
            </w:r>
          </w:p>
        </w:tc>
      </w:tr>
      <w:tr w:rsidR="00000000">
        <w:tblPrEx>
          <w:tblCellMar>
            <w:top w:w="0" w:type="dxa"/>
            <w:bottom w:w="0" w:type="dxa"/>
          </w:tblCellMar>
        </w:tblPrEx>
        <w:tc>
          <w:tcPr>
            <w:tcW w:w="3510" w:type="dxa"/>
            <w:shd w:val="pct20" w:color="auto" w:fill="auto"/>
          </w:tcPr>
          <w:p w:rsidR="00000000" w:rsidRDefault="00DC0D47">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Actual</w:t>
            </w:r>
          </w:p>
        </w:tc>
        <w:tc>
          <w:tcPr>
            <w:tcW w:w="7362"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510" w:type="dxa"/>
          </w:tcPr>
          <w:p w:rsidR="00000000" w:rsidRDefault="00DC0D47">
            <w:pPr>
              <w:tabs>
                <w:tab w:val="left" w:pos="378"/>
              </w:tabs>
              <w:rPr>
                <w:rFonts w:ascii="Arial" w:hAnsi="Arial" w:cs="Arial"/>
                <w:sz w:val="20"/>
                <w:szCs w:val="20"/>
              </w:rPr>
            </w:pPr>
            <w:r>
              <w:rPr>
                <w:rFonts w:ascii="Arial" w:hAnsi="Arial" w:cs="Arial"/>
                <w:bCs/>
                <w:sz w:val="20"/>
              </w:rPr>
              <w:t xml:space="preserve">1. </w:t>
            </w:r>
            <w:r>
              <w:rPr>
                <w:rFonts w:ascii="Arial" w:hAnsi="Arial" w:cs="Arial"/>
                <w:sz w:val="20"/>
                <w:szCs w:val="20"/>
              </w:rPr>
              <w:t>Percent completion of annual maintenance plan.</w:t>
            </w:r>
          </w:p>
          <w:p w:rsidR="00000000" w:rsidRDefault="00DC0D47">
            <w:pPr>
              <w:tabs>
                <w:tab w:val="left" w:pos="240"/>
              </w:tabs>
              <w:rPr>
                <w:rFonts w:ascii="Arial" w:hAnsi="Arial" w:cs="Arial"/>
                <w:b/>
                <w:bCs/>
                <w:sz w:val="20"/>
              </w:rPr>
            </w:pPr>
          </w:p>
        </w:tc>
        <w:tc>
          <w:tcPr>
            <w:tcW w:w="1440" w:type="dxa"/>
          </w:tcPr>
          <w:p w:rsidR="00000000" w:rsidRDefault="00DC0D47">
            <w:pPr>
              <w:jc w:val="center"/>
              <w:rPr>
                <w:rFonts w:ascii="Arial" w:hAnsi="Arial" w:cs="Arial"/>
                <w:bCs/>
                <w:sz w:val="20"/>
              </w:rPr>
            </w:pPr>
            <w:r>
              <w:rPr>
                <w:rFonts w:ascii="Arial" w:hAnsi="Arial" w:cs="Arial"/>
                <w:bCs/>
                <w:sz w:val="20"/>
              </w:rPr>
              <w:t>90%</w:t>
            </w:r>
          </w:p>
        </w:tc>
        <w:tc>
          <w:tcPr>
            <w:tcW w:w="1440" w:type="dxa"/>
          </w:tcPr>
          <w:p w:rsidR="00000000" w:rsidRDefault="00DC0D47">
            <w:pPr>
              <w:jc w:val="center"/>
              <w:rPr>
                <w:rFonts w:ascii="Arial" w:hAnsi="Arial" w:cs="Arial"/>
                <w:bCs/>
                <w:sz w:val="20"/>
              </w:rPr>
            </w:pPr>
            <w:r>
              <w:rPr>
                <w:rFonts w:ascii="Arial" w:hAnsi="Arial" w:cs="Arial"/>
                <w:bCs/>
                <w:sz w:val="20"/>
              </w:rPr>
              <w:t>92%</w:t>
            </w:r>
          </w:p>
        </w:tc>
        <w:tc>
          <w:tcPr>
            <w:tcW w:w="7362"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Ninety-two percent of all planned Facilities Improvement Pr</w:t>
            </w:r>
            <w:r>
              <w:rPr>
                <w:rFonts w:ascii="Arial" w:hAnsi="Arial" w:cs="Arial"/>
                <w:bCs/>
                <w:sz w:val="20"/>
              </w:rPr>
              <w:t>ojects were completed. Performance is two percent above target.</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Operations and Finance Division records</w:t>
            </w:r>
            <w:r>
              <w:rPr>
                <w:rFonts w:ascii="Arial" w:hAnsi="Arial" w:cs="Arial"/>
                <w:b/>
                <w:bCs/>
                <w:sz w:val="20"/>
              </w:rPr>
              <w:t xml:space="preserve"> </w:t>
            </w:r>
          </w:p>
        </w:tc>
      </w:tr>
      <w:tr w:rsidR="00000000">
        <w:tblPrEx>
          <w:tblCellMar>
            <w:top w:w="0" w:type="dxa"/>
            <w:bottom w:w="0" w:type="dxa"/>
          </w:tblCellMar>
        </w:tblPrEx>
        <w:tc>
          <w:tcPr>
            <w:tcW w:w="3510" w:type="dxa"/>
          </w:tcPr>
          <w:p w:rsidR="00000000" w:rsidRDefault="00DC0D47">
            <w:pPr>
              <w:tabs>
                <w:tab w:val="left" w:pos="378"/>
              </w:tabs>
              <w:rPr>
                <w:rFonts w:ascii="Arial" w:hAnsi="Arial" w:cs="Arial"/>
                <w:sz w:val="20"/>
                <w:szCs w:val="20"/>
              </w:rPr>
            </w:pPr>
            <w:r>
              <w:rPr>
                <w:rFonts w:ascii="Arial" w:hAnsi="Arial" w:cs="Arial"/>
                <w:bCs/>
                <w:sz w:val="20"/>
              </w:rPr>
              <w:t xml:space="preserve">2. </w:t>
            </w:r>
            <w:r>
              <w:rPr>
                <w:rFonts w:ascii="Arial" w:hAnsi="Arial" w:cs="Arial"/>
                <w:sz w:val="20"/>
                <w:szCs w:val="20"/>
              </w:rPr>
              <w:t>Percent completion of capital and special projects.</w:t>
            </w:r>
          </w:p>
          <w:p w:rsidR="00000000" w:rsidRDefault="00DC0D47">
            <w:pPr>
              <w:tabs>
                <w:tab w:val="left" w:pos="240"/>
              </w:tabs>
              <w:rPr>
                <w:rFonts w:ascii="Arial" w:hAnsi="Arial" w:cs="Arial"/>
                <w:b/>
                <w:bCs/>
                <w:sz w:val="20"/>
              </w:rPr>
            </w:pPr>
          </w:p>
        </w:tc>
        <w:tc>
          <w:tcPr>
            <w:tcW w:w="1440" w:type="dxa"/>
          </w:tcPr>
          <w:p w:rsidR="00000000" w:rsidRDefault="00DC0D47">
            <w:pPr>
              <w:jc w:val="center"/>
              <w:rPr>
                <w:rFonts w:ascii="Arial" w:hAnsi="Arial" w:cs="Arial"/>
                <w:bCs/>
                <w:sz w:val="20"/>
              </w:rPr>
            </w:pPr>
            <w:r>
              <w:rPr>
                <w:rFonts w:ascii="Arial" w:hAnsi="Arial" w:cs="Arial"/>
                <w:bCs/>
                <w:sz w:val="20"/>
              </w:rPr>
              <w:t>95%</w:t>
            </w:r>
          </w:p>
          <w:p w:rsidR="00000000" w:rsidRDefault="00DC0D47">
            <w:pPr>
              <w:jc w:val="center"/>
              <w:rPr>
                <w:rFonts w:ascii="Arial" w:hAnsi="Arial" w:cs="Arial"/>
                <w:bCs/>
                <w:sz w:val="20"/>
              </w:rPr>
            </w:pPr>
          </w:p>
          <w:p w:rsidR="00000000" w:rsidRDefault="00DC0D47">
            <w:pPr>
              <w:jc w:val="center"/>
              <w:rPr>
                <w:rFonts w:ascii="Arial" w:hAnsi="Arial" w:cs="Arial"/>
                <w:bCs/>
                <w:sz w:val="20"/>
              </w:rPr>
            </w:pPr>
          </w:p>
        </w:tc>
        <w:tc>
          <w:tcPr>
            <w:tcW w:w="1440" w:type="dxa"/>
          </w:tcPr>
          <w:p w:rsidR="00000000" w:rsidRDefault="00DC0D47">
            <w:pPr>
              <w:jc w:val="center"/>
              <w:rPr>
                <w:rFonts w:ascii="Arial" w:hAnsi="Arial" w:cs="Arial"/>
                <w:bCs/>
                <w:sz w:val="20"/>
              </w:rPr>
            </w:pPr>
            <w:r>
              <w:rPr>
                <w:rFonts w:ascii="Arial" w:hAnsi="Arial" w:cs="Arial"/>
                <w:bCs/>
                <w:sz w:val="20"/>
              </w:rPr>
              <w:t>100%</w:t>
            </w:r>
          </w:p>
        </w:tc>
        <w:tc>
          <w:tcPr>
            <w:tcW w:w="7362"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One hundred percent of all planned capital and special</w:t>
            </w:r>
            <w:r>
              <w:rPr>
                <w:rFonts w:ascii="Arial" w:hAnsi="Arial" w:cs="Arial"/>
                <w:bCs/>
                <w:sz w:val="20"/>
              </w:rPr>
              <w:t xml:space="preserve"> projects were completed. Performance is five percent above target.</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Operations and Finance Division records</w:t>
            </w:r>
            <w:r>
              <w:rPr>
                <w:rFonts w:ascii="Arial" w:hAnsi="Arial" w:cs="Arial"/>
                <w:b/>
                <w:bCs/>
                <w:sz w:val="20"/>
              </w:rPr>
              <w:t xml:space="preserve"> </w:t>
            </w:r>
          </w:p>
        </w:tc>
      </w:tr>
      <w:tr w:rsidR="00000000">
        <w:tblPrEx>
          <w:tblCellMar>
            <w:top w:w="0" w:type="dxa"/>
            <w:bottom w:w="0" w:type="dxa"/>
          </w:tblCellMar>
        </w:tblPrEx>
        <w:tc>
          <w:tcPr>
            <w:tcW w:w="3510" w:type="dxa"/>
          </w:tcPr>
          <w:p w:rsidR="00000000" w:rsidRDefault="00DC0D47">
            <w:pPr>
              <w:tabs>
                <w:tab w:val="left" w:pos="378"/>
              </w:tabs>
              <w:rPr>
                <w:rFonts w:ascii="Arial" w:hAnsi="Arial" w:cs="Arial"/>
                <w:b/>
                <w:bCs/>
                <w:sz w:val="20"/>
              </w:rPr>
            </w:pPr>
            <w:r>
              <w:rPr>
                <w:rFonts w:ascii="Arial" w:hAnsi="Arial" w:cs="Arial"/>
                <w:bCs/>
                <w:sz w:val="20"/>
              </w:rPr>
              <w:t xml:space="preserve">3. </w:t>
            </w:r>
            <w:r>
              <w:rPr>
                <w:rFonts w:ascii="Arial" w:hAnsi="Arial" w:cs="Arial"/>
                <w:sz w:val="20"/>
                <w:szCs w:val="20"/>
              </w:rPr>
              <w:t>Percent of light fleet into service within time standard.</w:t>
            </w:r>
          </w:p>
        </w:tc>
        <w:tc>
          <w:tcPr>
            <w:tcW w:w="1440" w:type="dxa"/>
          </w:tcPr>
          <w:p w:rsidR="00000000" w:rsidRDefault="00DC0D47">
            <w:pPr>
              <w:jc w:val="center"/>
              <w:rPr>
                <w:rFonts w:ascii="Arial" w:hAnsi="Arial" w:cs="Arial"/>
                <w:bCs/>
                <w:sz w:val="20"/>
              </w:rPr>
            </w:pPr>
            <w:r>
              <w:rPr>
                <w:rFonts w:ascii="Arial" w:hAnsi="Arial" w:cs="Arial"/>
                <w:bCs/>
                <w:sz w:val="20"/>
              </w:rPr>
              <w:t>85%</w:t>
            </w:r>
          </w:p>
        </w:tc>
        <w:tc>
          <w:tcPr>
            <w:tcW w:w="1440" w:type="dxa"/>
          </w:tcPr>
          <w:p w:rsidR="00000000" w:rsidRDefault="00DC0D47">
            <w:pPr>
              <w:jc w:val="center"/>
              <w:rPr>
                <w:rFonts w:ascii="Arial" w:hAnsi="Arial" w:cs="Arial"/>
                <w:bCs/>
                <w:sz w:val="20"/>
              </w:rPr>
            </w:pPr>
            <w:r>
              <w:rPr>
                <w:rFonts w:ascii="Arial" w:hAnsi="Arial" w:cs="Arial"/>
                <w:bCs/>
                <w:sz w:val="20"/>
              </w:rPr>
              <w:t>85.4%</w:t>
            </w:r>
          </w:p>
        </w:tc>
        <w:tc>
          <w:tcPr>
            <w:tcW w:w="7362" w:type="dxa"/>
          </w:tcPr>
          <w:p w:rsidR="00000000" w:rsidRDefault="00DC0D47">
            <w:pPr>
              <w:rPr>
                <w:rFonts w:ascii="Arial" w:hAnsi="Arial" w:cs="Arial"/>
                <w:b/>
                <w:bCs/>
                <w:sz w:val="20"/>
              </w:rPr>
            </w:pPr>
            <w:r>
              <w:rPr>
                <w:rFonts w:ascii="Arial" w:hAnsi="Arial" w:cs="Arial"/>
                <w:b/>
                <w:bCs/>
                <w:sz w:val="20"/>
              </w:rPr>
              <w:t xml:space="preserve">What Occurred: </w:t>
            </w:r>
            <w:r>
              <w:rPr>
                <w:rFonts w:ascii="Arial" w:hAnsi="Arial" w:cs="Arial"/>
                <w:bCs/>
                <w:sz w:val="20"/>
              </w:rPr>
              <w:t>Target was exceeded.  This was accomplished de</w:t>
            </w:r>
            <w:r>
              <w:rPr>
                <w:rFonts w:ascii="Arial" w:hAnsi="Arial" w:cs="Arial"/>
                <w:bCs/>
                <w:sz w:val="20"/>
              </w:rPr>
              <w:t>spite late deliveries and problems with an outside vendor not meeting delivery requirements.</w:t>
            </w:r>
            <w:r>
              <w:rPr>
                <w:rFonts w:ascii="Arial" w:hAnsi="Arial" w:cs="Arial"/>
                <w:b/>
                <w:bCs/>
                <w:sz w:val="20"/>
              </w:rPr>
              <w:t xml:space="preserve"> </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Operations and Finance Division records</w:t>
            </w:r>
          </w:p>
        </w:tc>
      </w:tr>
    </w:tbl>
    <w:p w:rsidR="00000000" w:rsidRDefault="00DC0D47">
      <w:pPr>
        <w:jc w:val="both"/>
        <w:rPr>
          <w:rFonts w:ascii="Arial" w:hAnsi="Arial" w:cs="Arial"/>
        </w:rPr>
      </w:pPr>
    </w:p>
    <w:p w:rsidR="00000000" w:rsidRDefault="00DC0D47">
      <w:pPr>
        <w:jc w:val="both"/>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1440"/>
        <w:gridCol w:w="1440"/>
        <w:gridCol w:w="6927"/>
      </w:tblGrid>
      <w:tr w:rsidR="00000000">
        <w:tblPrEx>
          <w:tblCellMar>
            <w:top w:w="0" w:type="dxa"/>
            <w:bottom w:w="0" w:type="dxa"/>
          </w:tblCellMar>
        </w:tblPrEx>
        <w:trPr>
          <w:cantSplit/>
        </w:trPr>
        <w:tc>
          <w:tcPr>
            <w:tcW w:w="13644" w:type="dxa"/>
            <w:gridSpan w:val="4"/>
          </w:tcPr>
          <w:p w:rsidR="00000000" w:rsidRDefault="00DC0D47">
            <w:pPr>
              <w:rPr>
                <w:rFonts w:ascii="Arial" w:hAnsi="Arial" w:cs="Arial"/>
                <w:b/>
                <w:bCs/>
                <w:sz w:val="20"/>
              </w:rPr>
            </w:pPr>
            <w:r>
              <w:rPr>
                <w:rFonts w:ascii="Arial" w:hAnsi="Arial" w:cs="Arial"/>
                <w:b/>
                <w:bCs/>
                <w:sz w:val="20"/>
              </w:rPr>
              <w:lastRenderedPageBreak/>
              <w:t>Name of Agency: Iowa Department of Transportation</w:t>
            </w:r>
          </w:p>
        </w:tc>
      </w:tr>
      <w:tr w:rsidR="00000000">
        <w:tblPrEx>
          <w:tblCellMar>
            <w:top w:w="0" w:type="dxa"/>
            <w:bottom w:w="0" w:type="dxa"/>
          </w:tblCellMar>
        </w:tblPrEx>
        <w:trPr>
          <w:cantSplit/>
        </w:trPr>
        <w:tc>
          <w:tcPr>
            <w:tcW w:w="13644" w:type="dxa"/>
            <w:gridSpan w:val="4"/>
          </w:tcPr>
          <w:p w:rsidR="00000000" w:rsidRDefault="00DC0D47">
            <w:pPr>
              <w:rPr>
                <w:rFonts w:ascii="Arial" w:hAnsi="Arial" w:cs="Arial"/>
                <w:b/>
                <w:bCs/>
                <w:sz w:val="20"/>
              </w:rPr>
            </w:pPr>
          </w:p>
        </w:tc>
      </w:tr>
      <w:tr w:rsidR="00000000">
        <w:tblPrEx>
          <w:tblCellMar>
            <w:top w:w="0" w:type="dxa"/>
            <w:bottom w:w="0" w:type="dxa"/>
          </w:tblCellMar>
        </w:tblPrEx>
        <w:trPr>
          <w:cantSplit/>
        </w:trPr>
        <w:tc>
          <w:tcPr>
            <w:tcW w:w="13644" w:type="dxa"/>
            <w:gridSpan w:val="4"/>
          </w:tcPr>
          <w:p w:rsidR="00000000" w:rsidRDefault="00DC0D47">
            <w:pPr>
              <w:rPr>
                <w:rFonts w:ascii="Arial" w:hAnsi="Arial" w:cs="Arial"/>
                <w:b/>
                <w:bCs/>
                <w:sz w:val="20"/>
              </w:rPr>
            </w:pPr>
            <w:r>
              <w:rPr>
                <w:rFonts w:ascii="Arial" w:hAnsi="Arial" w:cs="Arial"/>
                <w:b/>
                <w:bCs/>
                <w:sz w:val="20"/>
              </w:rPr>
              <w:t>Agency Mission:</w:t>
            </w:r>
            <w:r>
              <w:rPr>
                <w:rFonts w:ascii="Arial" w:hAnsi="Arial" w:cs="Arial"/>
              </w:rPr>
              <w:t xml:space="preserve"> </w:t>
            </w:r>
            <w:r>
              <w:rPr>
                <w:rFonts w:ascii="Arial" w:hAnsi="Arial" w:cs="Arial"/>
                <w:sz w:val="20"/>
                <w:szCs w:val="20"/>
              </w:rPr>
              <w:t>DOT’s mission statement reflects th</w:t>
            </w:r>
            <w:r>
              <w:rPr>
                <w:rFonts w:ascii="Arial" w:hAnsi="Arial" w:cs="Arial"/>
                <w:sz w:val="20"/>
                <w:szCs w:val="20"/>
              </w:rPr>
              <w:t>ese responsibilities: “</w:t>
            </w:r>
            <w:r>
              <w:rPr>
                <w:rFonts w:ascii="Arial" w:hAnsi="Arial" w:cs="Arial"/>
                <w:iCs/>
                <w:sz w:val="20"/>
                <w:szCs w:val="20"/>
              </w:rPr>
              <w:t>The Department of Transportation advocates and delivers transportation services that support the economic, environmental and social vitality of Iowa</w:t>
            </w:r>
            <w:r>
              <w:rPr>
                <w:rFonts w:ascii="Arial" w:hAnsi="Arial" w:cs="Arial"/>
                <w:sz w:val="20"/>
                <w:szCs w:val="20"/>
              </w:rPr>
              <w:t>.”</w:t>
            </w:r>
          </w:p>
        </w:tc>
      </w:tr>
      <w:tr w:rsidR="00000000">
        <w:tblPrEx>
          <w:tblCellMar>
            <w:top w:w="0" w:type="dxa"/>
            <w:bottom w:w="0" w:type="dxa"/>
          </w:tblCellMar>
        </w:tblPrEx>
        <w:trPr>
          <w:cantSplit/>
        </w:trPr>
        <w:tc>
          <w:tcPr>
            <w:tcW w:w="13644" w:type="dxa"/>
            <w:gridSpan w:val="4"/>
            <w:tcBorders>
              <w:bottom w:val="single" w:sz="4" w:space="0" w:color="auto"/>
            </w:tcBorders>
          </w:tcPr>
          <w:p w:rsidR="00000000" w:rsidRDefault="00DC0D47">
            <w:pPr>
              <w:rPr>
                <w:rFonts w:ascii="Arial" w:hAnsi="Arial" w:cs="Arial"/>
                <w:bCs/>
                <w:sz w:val="20"/>
              </w:rPr>
            </w:pPr>
            <w:r>
              <w:rPr>
                <w:rFonts w:ascii="Arial" w:hAnsi="Arial" w:cs="Arial"/>
                <w:b/>
                <w:bCs/>
                <w:sz w:val="20"/>
              </w:rPr>
              <w:t xml:space="preserve">Core Function: </w:t>
            </w:r>
            <w:r>
              <w:rPr>
                <w:rFonts w:ascii="Arial" w:hAnsi="Arial" w:cs="Arial"/>
                <w:bCs/>
                <w:sz w:val="20"/>
              </w:rPr>
              <w:t>Regulation and Compliance</w:t>
            </w:r>
          </w:p>
        </w:tc>
      </w:tr>
      <w:tr w:rsidR="00000000">
        <w:tblPrEx>
          <w:tblCellMar>
            <w:top w:w="0" w:type="dxa"/>
            <w:bottom w:w="0" w:type="dxa"/>
          </w:tblCellMar>
        </w:tblPrEx>
        <w:tc>
          <w:tcPr>
            <w:tcW w:w="3406" w:type="dxa"/>
            <w:shd w:val="pct20" w:color="auto" w:fill="auto"/>
          </w:tcPr>
          <w:p w:rsidR="00000000" w:rsidRDefault="00DC0D47">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w:t>
            </w:r>
            <w:r>
              <w:rPr>
                <w:rFonts w:ascii="Arial" w:hAnsi="Arial" w:cs="Arial"/>
                <w:b/>
                <w:bCs/>
                <w:sz w:val="20"/>
              </w:rPr>
              <w:t>ce Target</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Actual</w:t>
            </w:r>
          </w:p>
        </w:tc>
        <w:tc>
          <w:tcPr>
            <w:tcW w:w="7358"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406" w:type="dxa"/>
          </w:tcPr>
          <w:p w:rsidR="00000000" w:rsidRDefault="00DC0D47">
            <w:pPr>
              <w:rPr>
                <w:rFonts w:ascii="Arial" w:hAnsi="Arial" w:cs="Arial"/>
                <w:b/>
                <w:bCs/>
                <w:sz w:val="20"/>
              </w:rPr>
            </w:pPr>
            <w:r>
              <w:rPr>
                <w:rFonts w:ascii="Arial" w:hAnsi="Arial" w:cs="Arial"/>
                <w:bCs/>
                <w:sz w:val="20"/>
              </w:rPr>
              <w:t>1.</w:t>
            </w:r>
            <w:r>
              <w:rPr>
                <w:rFonts w:ascii="Arial" w:hAnsi="Arial" w:cs="Arial"/>
                <w:sz w:val="20"/>
              </w:rPr>
              <w:t xml:space="preserve"> Number of driver improvement interviews conducted.</w:t>
            </w:r>
          </w:p>
        </w:tc>
        <w:tc>
          <w:tcPr>
            <w:tcW w:w="1440" w:type="dxa"/>
          </w:tcPr>
          <w:p w:rsidR="00000000" w:rsidRDefault="00DC0D47">
            <w:pPr>
              <w:jc w:val="center"/>
              <w:rPr>
                <w:rFonts w:ascii="Arial" w:hAnsi="Arial" w:cs="Arial"/>
                <w:bCs/>
                <w:sz w:val="20"/>
              </w:rPr>
            </w:pPr>
            <w:r>
              <w:rPr>
                <w:rFonts w:ascii="Arial" w:hAnsi="Arial" w:cs="Arial"/>
                <w:bCs/>
                <w:sz w:val="20"/>
              </w:rPr>
              <w:t>7,000</w:t>
            </w:r>
          </w:p>
        </w:tc>
        <w:tc>
          <w:tcPr>
            <w:tcW w:w="1440" w:type="dxa"/>
          </w:tcPr>
          <w:p w:rsidR="00000000" w:rsidRDefault="00DC0D47">
            <w:pPr>
              <w:jc w:val="center"/>
              <w:rPr>
                <w:rFonts w:ascii="Arial" w:hAnsi="Arial" w:cs="Arial"/>
                <w:bCs/>
                <w:sz w:val="20"/>
              </w:rPr>
            </w:pPr>
            <w:r>
              <w:rPr>
                <w:rFonts w:ascii="Arial" w:hAnsi="Arial" w:cs="Arial"/>
                <w:bCs/>
                <w:sz w:val="20"/>
              </w:rPr>
              <w:t>10,305</w:t>
            </w:r>
          </w:p>
        </w:tc>
        <w:tc>
          <w:tcPr>
            <w:tcW w:w="735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The Office of Driver Services exceeded the performance target by 47 percent. This is largely due to effective us</w:t>
            </w:r>
            <w:r>
              <w:rPr>
                <w:rFonts w:ascii="Arial" w:hAnsi="Arial" w:cs="Arial"/>
                <w:bCs/>
                <w:sz w:val="20"/>
              </w:rPr>
              <w:t>e of technology and flexibility in work task assignments.</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 xml:space="preserve">Direct reporting from reviewing officers </w:t>
            </w:r>
          </w:p>
        </w:tc>
      </w:tr>
      <w:tr w:rsidR="00000000">
        <w:tblPrEx>
          <w:tblCellMar>
            <w:top w:w="0" w:type="dxa"/>
            <w:bottom w:w="0" w:type="dxa"/>
          </w:tblCellMar>
        </w:tblPrEx>
        <w:tc>
          <w:tcPr>
            <w:tcW w:w="3406" w:type="dxa"/>
          </w:tcPr>
          <w:p w:rsidR="00000000" w:rsidRDefault="00DC0D47">
            <w:pPr>
              <w:rPr>
                <w:rFonts w:ascii="Arial" w:hAnsi="Arial" w:cs="Arial"/>
                <w:b/>
                <w:bCs/>
                <w:sz w:val="20"/>
              </w:rPr>
            </w:pPr>
            <w:r>
              <w:rPr>
                <w:rFonts w:ascii="Arial" w:hAnsi="Arial" w:cs="Arial"/>
                <w:bCs/>
                <w:sz w:val="20"/>
              </w:rPr>
              <w:t xml:space="preserve">2. </w:t>
            </w:r>
            <w:r>
              <w:rPr>
                <w:rFonts w:ascii="Arial" w:hAnsi="Arial" w:cs="Arial"/>
                <w:sz w:val="20"/>
              </w:rPr>
              <w:t>Number of drivers receiving Money Back Guarantee.</w:t>
            </w:r>
          </w:p>
        </w:tc>
        <w:tc>
          <w:tcPr>
            <w:tcW w:w="1440" w:type="dxa"/>
          </w:tcPr>
          <w:p w:rsidR="00000000" w:rsidRDefault="00DC0D47">
            <w:pPr>
              <w:jc w:val="center"/>
              <w:rPr>
                <w:rFonts w:ascii="Arial" w:hAnsi="Arial" w:cs="Arial"/>
                <w:bCs/>
                <w:sz w:val="20"/>
              </w:rPr>
            </w:pPr>
            <w:r>
              <w:rPr>
                <w:rFonts w:ascii="Arial" w:hAnsi="Arial" w:cs="Arial"/>
                <w:bCs/>
                <w:sz w:val="20"/>
              </w:rPr>
              <w:t>550</w:t>
            </w:r>
          </w:p>
        </w:tc>
        <w:tc>
          <w:tcPr>
            <w:tcW w:w="1440" w:type="dxa"/>
          </w:tcPr>
          <w:p w:rsidR="00000000" w:rsidRDefault="00DC0D47">
            <w:pPr>
              <w:jc w:val="center"/>
              <w:rPr>
                <w:rFonts w:ascii="Arial" w:hAnsi="Arial" w:cs="Arial"/>
                <w:bCs/>
                <w:sz w:val="20"/>
              </w:rPr>
            </w:pPr>
            <w:r>
              <w:rPr>
                <w:rFonts w:ascii="Arial" w:hAnsi="Arial" w:cs="Arial"/>
                <w:bCs/>
                <w:sz w:val="20"/>
              </w:rPr>
              <w:t>141</w:t>
            </w:r>
          </w:p>
          <w:p w:rsidR="00000000" w:rsidRDefault="00DC0D47">
            <w:pPr>
              <w:jc w:val="center"/>
              <w:rPr>
                <w:rFonts w:ascii="Arial" w:hAnsi="Arial" w:cs="Arial"/>
                <w:bCs/>
                <w:sz w:val="20"/>
              </w:rPr>
            </w:pPr>
            <w:r>
              <w:rPr>
                <w:rFonts w:ascii="Arial" w:hAnsi="Arial" w:cs="Arial"/>
                <w:bCs/>
                <w:sz w:val="20"/>
              </w:rPr>
              <w:t>Less is better</w:t>
            </w:r>
          </w:p>
        </w:tc>
        <w:tc>
          <w:tcPr>
            <w:tcW w:w="7358" w:type="dxa"/>
          </w:tcPr>
          <w:p w:rsidR="00000000" w:rsidRDefault="00DC0D47">
            <w:pPr>
              <w:rPr>
                <w:rFonts w:ascii="Arial" w:hAnsi="Arial" w:cs="Arial"/>
                <w:b/>
                <w:bCs/>
                <w:sz w:val="20"/>
              </w:rPr>
            </w:pPr>
            <w:r>
              <w:rPr>
                <w:rFonts w:ascii="Arial" w:hAnsi="Arial" w:cs="Arial"/>
                <w:b/>
                <w:bCs/>
                <w:sz w:val="20"/>
              </w:rPr>
              <w:t xml:space="preserve">What Occurred: </w:t>
            </w:r>
            <w:r>
              <w:rPr>
                <w:rFonts w:ascii="Arial" w:hAnsi="Arial" w:cs="Arial"/>
                <w:bCs/>
                <w:sz w:val="20"/>
              </w:rPr>
              <w:t>The goal was exceeded. The amount of returned fees</w:t>
            </w:r>
            <w:r>
              <w:rPr>
                <w:rFonts w:ascii="Arial" w:hAnsi="Arial" w:cs="Arial"/>
                <w:bCs/>
                <w:sz w:val="20"/>
              </w:rPr>
              <w:t xml:space="preserve"> due to the Money Back Guarantee drastically dropped from the prior year. By adjusting the hours of operation of the state’s driver’s license stations to ensure optimal staffing, we have achieved better customer service.</w:t>
            </w:r>
          </w:p>
          <w:p w:rsidR="00000000" w:rsidRDefault="00DC0D47">
            <w:pPr>
              <w:rPr>
                <w:rFonts w:ascii="Arial" w:hAnsi="Arial" w:cs="Arial"/>
                <w:b/>
                <w:bCs/>
                <w:sz w:val="20"/>
                <w:highlight w:val="cyan"/>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Audit Statistics Repo</w:t>
            </w:r>
            <w:r>
              <w:rPr>
                <w:rFonts w:ascii="Arial" w:hAnsi="Arial" w:cs="Arial"/>
                <w:bCs/>
                <w:sz w:val="20"/>
              </w:rPr>
              <w:t xml:space="preserve">rt (525) </w:t>
            </w:r>
          </w:p>
        </w:tc>
      </w:tr>
      <w:tr w:rsidR="00000000">
        <w:tblPrEx>
          <w:tblCellMar>
            <w:top w:w="0" w:type="dxa"/>
            <w:bottom w:w="0" w:type="dxa"/>
          </w:tblCellMar>
        </w:tblPrEx>
        <w:trPr>
          <w:cantSplit/>
        </w:trPr>
        <w:tc>
          <w:tcPr>
            <w:tcW w:w="13644" w:type="dxa"/>
            <w:gridSpan w:val="4"/>
            <w:tcBorders>
              <w:bottom w:val="single" w:sz="4" w:space="0" w:color="auto"/>
            </w:tcBorders>
          </w:tcPr>
          <w:p w:rsidR="00000000" w:rsidRDefault="00DC0D47">
            <w:pPr>
              <w:rPr>
                <w:rFonts w:ascii="Arial" w:hAnsi="Arial" w:cs="Arial"/>
                <w:b/>
                <w:bCs/>
                <w:sz w:val="20"/>
              </w:rPr>
            </w:pPr>
            <w:r>
              <w:rPr>
                <w:rFonts w:ascii="Arial" w:hAnsi="Arial" w:cs="Arial"/>
                <w:b/>
                <w:bCs/>
                <w:sz w:val="20"/>
              </w:rPr>
              <w:t xml:space="preserve">Service, Product or Activity: </w:t>
            </w:r>
            <w:r>
              <w:rPr>
                <w:rFonts w:ascii="Arial" w:hAnsi="Arial" w:cs="Arial"/>
                <w:bCs/>
                <w:sz w:val="20"/>
              </w:rPr>
              <w:t>Driver Services</w:t>
            </w:r>
          </w:p>
        </w:tc>
      </w:tr>
      <w:tr w:rsidR="00000000">
        <w:tblPrEx>
          <w:tblCellMar>
            <w:top w:w="0" w:type="dxa"/>
            <w:bottom w:w="0" w:type="dxa"/>
          </w:tblCellMar>
        </w:tblPrEx>
        <w:tc>
          <w:tcPr>
            <w:tcW w:w="3406" w:type="dxa"/>
            <w:shd w:val="pct20" w:color="auto" w:fill="auto"/>
          </w:tcPr>
          <w:p w:rsidR="00000000" w:rsidRDefault="00DC0D47">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Actual</w:t>
            </w:r>
          </w:p>
        </w:tc>
        <w:tc>
          <w:tcPr>
            <w:tcW w:w="7358"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406" w:type="dxa"/>
          </w:tcPr>
          <w:p w:rsidR="00000000" w:rsidRDefault="00DC0D47">
            <w:pPr>
              <w:tabs>
                <w:tab w:val="left" w:pos="240"/>
              </w:tabs>
              <w:rPr>
                <w:rFonts w:ascii="Arial" w:hAnsi="Arial" w:cs="Arial"/>
                <w:b/>
                <w:bCs/>
                <w:sz w:val="20"/>
              </w:rPr>
            </w:pPr>
            <w:r>
              <w:rPr>
                <w:rFonts w:ascii="Arial" w:hAnsi="Arial" w:cs="Arial"/>
                <w:bCs/>
                <w:sz w:val="20"/>
              </w:rPr>
              <w:t>1. Annual percentage of officer’s crash reports submitted electronically.</w:t>
            </w:r>
          </w:p>
        </w:tc>
        <w:tc>
          <w:tcPr>
            <w:tcW w:w="1440" w:type="dxa"/>
          </w:tcPr>
          <w:p w:rsidR="00000000" w:rsidRDefault="00DC0D47">
            <w:pPr>
              <w:jc w:val="center"/>
              <w:rPr>
                <w:rFonts w:ascii="Arial" w:hAnsi="Arial" w:cs="Arial"/>
                <w:bCs/>
                <w:sz w:val="20"/>
              </w:rPr>
            </w:pPr>
            <w:r>
              <w:rPr>
                <w:rFonts w:ascii="Arial" w:hAnsi="Arial" w:cs="Arial"/>
                <w:bCs/>
                <w:sz w:val="20"/>
              </w:rPr>
              <w:t>60%</w:t>
            </w:r>
          </w:p>
        </w:tc>
        <w:tc>
          <w:tcPr>
            <w:tcW w:w="1440" w:type="dxa"/>
          </w:tcPr>
          <w:p w:rsidR="00000000" w:rsidRDefault="00DC0D47">
            <w:pPr>
              <w:jc w:val="center"/>
              <w:rPr>
                <w:rFonts w:ascii="Arial" w:hAnsi="Arial" w:cs="Arial"/>
                <w:bCs/>
                <w:sz w:val="20"/>
              </w:rPr>
            </w:pPr>
            <w:r>
              <w:rPr>
                <w:rFonts w:ascii="Arial" w:hAnsi="Arial" w:cs="Arial"/>
                <w:bCs/>
                <w:sz w:val="20"/>
              </w:rPr>
              <w:t>57%</w:t>
            </w:r>
          </w:p>
        </w:tc>
        <w:tc>
          <w:tcPr>
            <w:tcW w:w="7358" w:type="dxa"/>
          </w:tcPr>
          <w:p w:rsidR="00000000" w:rsidRDefault="00DC0D47">
            <w:pPr>
              <w:rPr>
                <w:rFonts w:ascii="Arial" w:eastAsia="Arial Unicode MS" w:hAnsi="Arial"/>
                <w:sz w:val="20"/>
                <w:szCs w:val="22"/>
              </w:rPr>
            </w:pPr>
            <w:r>
              <w:rPr>
                <w:rFonts w:ascii="Arial" w:hAnsi="Arial" w:cs="Arial"/>
                <w:b/>
                <w:bCs/>
                <w:sz w:val="20"/>
              </w:rPr>
              <w:t xml:space="preserve">What Occurred: </w:t>
            </w:r>
            <w:r>
              <w:rPr>
                <w:rFonts w:ascii="Arial" w:eastAsia="Arial Unicode MS" w:hAnsi="Arial"/>
                <w:sz w:val="20"/>
                <w:szCs w:val="22"/>
              </w:rPr>
              <w:t>The number</w:t>
            </w:r>
            <w:r>
              <w:rPr>
                <w:rFonts w:ascii="Arial" w:eastAsia="Arial Unicode MS" w:hAnsi="Arial"/>
                <w:sz w:val="20"/>
                <w:szCs w:val="22"/>
              </w:rPr>
              <w:t xml:space="preserve"> of agencies issuing TraCS was intentionally reduced to ensure adequate support of those agencies submitting large numbers of reports. Continued evaluation of program effectiveness, staff development, and resource allocation will allow us to meet our perfo</w:t>
            </w:r>
            <w:r>
              <w:rPr>
                <w:rFonts w:ascii="Arial" w:eastAsia="Arial Unicode MS" w:hAnsi="Arial"/>
                <w:sz w:val="20"/>
                <w:szCs w:val="22"/>
              </w:rPr>
              <w:t>rmance target and eventually exceed it.</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 xml:space="preserve">Motor Vehicle Division records </w:t>
            </w:r>
          </w:p>
        </w:tc>
      </w:tr>
      <w:tr w:rsidR="00000000">
        <w:tblPrEx>
          <w:tblCellMar>
            <w:top w:w="0" w:type="dxa"/>
            <w:bottom w:w="0" w:type="dxa"/>
          </w:tblCellMar>
        </w:tblPrEx>
        <w:tc>
          <w:tcPr>
            <w:tcW w:w="3406" w:type="dxa"/>
          </w:tcPr>
          <w:p w:rsidR="00000000" w:rsidRDefault="00DC0D47">
            <w:pPr>
              <w:rPr>
                <w:rFonts w:ascii="Arial" w:hAnsi="Arial" w:cs="Arial"/>
                <w:sz w:val="20"/>
                <w:szCs w:val="20"/>
              </w:rPr>
            </w:pPr>
            <w:r>
              <w:rPr>
                <w:rFonts w:ascii="Arial" w:hAnsi="Arial" w:cs="Arial"/>
                <w:bCs/>
                <w:sz w:val="20"/>
              </w:rPr>
              <w:t xml:space="preserve">2. </w:t>
            </w:r>
            <w:r>
              <w:rPr>
                <w:rFonts w:ascii="Arial" w:hAnsi="Arial" w:cs="Arial"/>
                <w:sz w:val="20"/>
                <w:szCs w:val="20"/>
              </w:rPr>
              <w:t xml:space="preserve">Annual number of GDL/older driver classes. </w:t>
            </w:r>
          </w:p>
          <w:p w:rsidR="00000000" w:rsidRDefault="00DC0D47">
            <w:pPr>
              <w:tabs>
                <w:tab w:val="left" w:pos="240"/>
              </w:tabs>
              <w:rPr>
                <w:rFonts w:ascii="Arial" w:hAnsi="Arial" w:cs="Arial"/>
                <w:b/>
                <w:bCs/>
                <w:sz w:val="20"/>
              </w:rPr>
            </w:pPr>
          </w:p>
        </w:tc>
        <w:tc>
          <w:tcPr>
            <w:tcW w:w="1440" w:type="dxa"/>
          </w:tcPr>
          <w:p w:rsidR="00000000" w:rsidRDefault="00DC0D47">
            <w:pPr>
              <w:jc w:val="center"/>
              <w:rPr>
                <w:rFonts w:ascii="Arial" w:hAnsi="Arial" w:cs="Arial"/>
                <w:bCs/>
                <w:sz w:val="20"/>
              </w:rPr>
            </w:pPr>
            <w:r>
              <w:rPr>
                <w:rFonts w:ascii="Arial" w:hAnsi="Arial" w:cs="Arial"/>
                <w:bCs/>
                <w:sz w:val="20"/>
              </w:rPr>
              <w:t>550</w:t>
            </w:r>
          </w:p>
        </w:tc>
        <w:tc>
          <w:tcPr>
            <w:tcW w:w="1440" w:type="dxa"/>
          </w:tcPr>
          <w:p w:rsidR="00000000" w:rsidRDefault="00DC0D47">
            <w:pPr>
              <w:jc w:val="center"/>
              <w:rPr>
                <w:rFonts w:ascii="Arial" w:hAnsi="Arial" w:cs="Arial"/>
                <w:bCs/>
                <w:sz w:val="20"/>
              </w:rPr>
            </w:pPr>
            <w:r>
              <w:rPr>
                <w:rFonts w:ascii="Arial" w:hAnsi="Arial" w:cs="Arial"/>
                <w:bCs/>
                <w:sz w:val="20"/>
              </w:rPr>
              <w:t>612</w:t>
            </w:r>
          </w:p>
        </w:tc>
        <w:tc>
          <w:tcPr>
            <w:tcW w:w="7358" w:type="dxa"/>
          </w:tcPr>
          <w:p w:rsidR="00000000" w:rsidRDefault="00DC0D47">
            <w:pPr>
              <w:rPr>
                <w:rFonts w:ascii="Arial" w:hAnsi="Arial" w:cs="Arial"/>
                <w:sz w:val="20"/>
                <w:szCs w:val="20"/>
              </w:rPr>
            </w:pPr>
            <w:r>
              <w:rPr>
                <w:rFonts w:ascii="Arial" w:hAnsi="Arial" w:cs="Arial"/>
                <w:b/>
                <w:bCs/>
                <w:sz w:val="20"/>
                <w:szCs w:val="20"/>
              </w:rPr>
              <w:t>What Occurred:</w:t>
            </w:r>
            <w:r>
              <w:rPr>
                <w:rFonts w:ascii="Arial" w:hAnsi="Arial" w:cs="Arial"/>
                <w:bCs/>
                <w:sz w:val="20"/>
                <w:szCs w:val="20"/>
              </w:rPr>
              <w:t xml:space="preserve"> The goal was exceeded. </w:t>
            </w:r>
            <w:r>
              <w:rPr>
                <w:rFonts w:ascii="Arial" w:hAnsi="Arial" w:cs="Arial"/>
                <w:sz w:val="20"/>
                <w:szCs w:val="20"/>
              </w:rPr>
              <w:t>Driver Services sustained it’s commitment to cordial and informal presentat</w:t>
            </w:r>
            <w:r>
              <w:rPr>
                <w:rFonts w:ascii="Arial" w:hAnsi="Arial" w:cs="Arial"/>
                <w:sz w:val="20"/>
                <w:szCs w:val="20"/>
              </w:rPr>
              <w:t>ions of driver licensing and safe driving information to these two high risk driver groups “on their own turf”, outside the sometimes intimidating environment of the driver license station. Our examining staff also benefit from these casual interactions, d</w:t>
            </w:r>
            <w:r>
              <w:rPr>
                <w:rFonts w:ascii="Arial" w:hAnsi="Arial" w:cs="Arial"/>
                <w:sz w:val="20"/>
                <w:szCs w:val="20"/>
              </w:rPr>
              <w:t xml:space="preserve">eveloping increased understanding and empathy for stress and fear that can be associated with the driver licensing process. </w:t>
            </w:r>
          </w:p>
          <w:p w:rsidR="00000000" w:rsidRDefault="00DC0D47">
            <w:pPr>
              <w:rPr>
                <w:rFonts w:ascii="Arial" w:hAnsi="Arial" w:cs="Arial"/>
                <w:sz w:val="20"/>
                <w:szCs w:val="20"/>
              </w:rPr>
            </w:pPr>
          </w:p>
          <w:p w:rsidR="00000000" w:rsidRDefault="00DC0D47">
            <w:pPr>
              <w:rPr>
                <w:rFonts w:ascii="Arial" w:hAnsi="Arial" w:cs="Arial"/>
                <w:bCs/>
                <w:sz w:val="20"/>
              </w:rPr>
            </w:pPr>
            <w:r>
              <w:rPr>
                <w:rFonts w:ascii="Arial" w:hAnsi="Arial" w:cs="Arial"/>
                <w:b/>
                <w:sz w:val="20"/>
                <w:szCs w:val="20"/>
              </w:rPr>
              <w:t>Data Source:</w:t>
            </w:r>
            <w:r>
              <w:rPr>
                <w:rFonts w:ascii="Arial" w:hAnsi="Arial" w:cs="Arial"/>
                <w:sz w:val="20"/>
                <w:szCs w:val="20"/>
              </w:rPr>
              <w:t xml:space="preserve"> </w:t>
            </w:r>
            <w:r>
              <w:rPr>
                <w:rFonts w:ascii="Arial" w:hAnsi="Arial" w:cs="Arial"/>
                <w:bCs/>
                <w:sz w:val="20"/>
              </w:rPr>
              <w:t>Motor Vehicle Division records</w:t>
            </w:r>
          </w:p>
          <w:p w:rsidR="00000000" w:rsidRDefault="00DC0D47">
            <w:pPr>
              <w:rPr>
                <w:rFonts w:ascii="Arial" w:hAnsi="Arial" w:cs="Arial"/>
                <w:bCs/>
                <w:sz w:val="20"/>
              </w:rPr>
            </w:pPr>
          </w:p>
          <w:p w:rsidR="00000000" w:rsidRDefault="00DC0D47">
            <w:pPr>
              <w:rPr>
                <w:rFonts w:ascii="Arial" w:hAnsi="Arial" w:cs="Arial"/>
                <w:bCs/>
                <w:sz w:val="20"/>
              </w:rPr>
            </w:pPr>
          </w:p>
          <w:p w:rsidR="00000000" w:rsidRDefault="00DC0D47">
            <w:pPr>
              <w:rPr>
                <w:rFonts w:ascii="Arial" w:hAnsi="Arial" w:cs="Arial"/>
                <w:sz w:val="20"/>
                <w:szCs w:val="20"/>
              </w:rPr>
            </w:pPr>
          </w:p>
          <w:p w:rsidR="00000000" w:rsidRDefault="00DC0D47">
            <w:pPr>
              <w:rPr>
                <w:rFonts w:ascii="Arial" w:hAnsi="Arial" w:cs="Arial"/>
                <w:b/>
                <w:bCs/>
                <w:sz w:val="20"/>
              </w:rPr>
            </w:pPr>
          </w:p>
        </w:tc>
      </w:tr>
      <w:tr w:rsidR="00000000">
        <w:tblPrEx>
          <w:tblCellMar>
            <w:top w:w="0" w:type="dxa"/>
            <w:bottom w:w="0" w:type="dxa"/>
          </w:tblCellMar>
        </w:tblPrEx>
        <w:tc>
          <w:tcPr>
            <w:tcW w:w="3406" w:type="dxa"/>
          </w:tcPr>
          <w:p w:rsidR="00000000" w:rsidRDefault="00DC0D47">
            <w:pPr>
              <w:rPr>
                <w:rFonts w:ascii="Arial" w:hAnsi="Arial" w:cs="Arial"/>
                <w:b/>
                <w:bCs/>
                <w:sz w:val="20"/>
              </w:rPr>
            </w:pPr>
            <w:r>
              <w:rPr>
                <w:rFonts w:ascii="Arial" w:hAnsi="Arial" w:cs="Arial"/>
                <w:bCs/>
                <w:sz w:val="20"/>
              </w:rPr>
              <w:t xml:space="preserve">3. Annual average time to hold </w:t>
            </w:r>
            <w:r>
              <w:rPr>
                <w:rFonts w:ascii="Arial" w:hAnsi="Arial" w:cs="Arial"/>
                <w:bCs/>
                <w:sz w:val="20"/>
              </w:rPr>
              <w:lastRenderedPageBreak/>
              <w:t>incapable suspension appeal hearings.</w:t>
            </w:r>
          </w:p>
        </w:tc>
        <w:tc>
          <w:tcPr>
            <w:tcW w:w="1440" w:type="dxa"/>
          </w:tcPr>
          <w:p w:rsidR="00000000" w:rsidRDefault="00DC0D47">
            <w:pPr>
              <w:jc w:val="center"/>
              <w:rPr>
                <w:rFonts w:ascii="Arial" w:hAnsi="Arial" w:cs="Arial"/>
                <w:bCs/>
                <w:sz w:val="20"/>
              </w:rPr>
            </w:pPr>
            <w:r>
              <w:rPr>
                <w:rFonts w:ascii="Arial" w:hAnsi="Arial" w:cs="Arial"/>
                <w:bCs/>
                <w:sz w:val="20"/>
              </w:rPr>
              <w:lastRenderedPageBreak/>
              <w:t>30 days</w:t>
            </w:r>
          </w:p>
        </w:tc>
        <w:tc>
          <w:tcPr>
            <w:tcW w:w="1440" w:type="dxa"/>
          </w:tcPr>
          <w:p w:rsidR="00000000" w:rsidRDefault="00DC0D47">
            <w:pPr>
              <w:jc w:val="center"/>
              <w:rPr>
                <w:rFonts w:ascii="Arial" w:hAnsi="Arial" w:cs="Arial"/>
                <w:bCs/>
                <w:sz w:val="20"/>
              </w:rPr>
            </w:pPr>
            <w:r>
              <w:rPr>
                <w:rFonts w:ascii="Arial" w:hAnsi="Arial" w:cs="Arial"/>
                <w:bCs/>
                <w:sz w:val="20"/>
              </w:rPr>
              <w:t>28.5</w:t>
            </w:r>
          </w:p>
          <w:p w:rsidR="00000000" w:rsidRDefault="00DC0D47">
            <w:pPr>
              <w:jc w:val="center"/>
              <w:rPr>
                <w:rFonts w:ascii="Arial" w:hAnsi="Arial" w:cs="Arial"/>
                <w:bCs/>
                <w:sz w:val="20"/>
              </w:rPr>
            </w:pPr>
            <w:r>
              <w:rPr>
                <w:rFonts w:ascii="Arial" w:hAnsi="Arial" w:cs="Arial"/>
                <w:bCs/>
                <w:sz w:val="20"/>
              </w:rPr>
              <w:lastRenderedPageBreak/>
              <w:t>Less is better</w:t>
            </w:r>
          </w:p>
        </w:tc>
        <w:tc>
          <w:tcPr>
            <w:tcW w:w="7358" w:type="dxa"/>
          </w:tcPr>
          <w:p w:rsidR="00000000" w:rsidRDefault="00DC0D47">
            <w:pPr>
              <w:rPr>
                <w:rFonts w:ascii="Arial" w:hAnsi="Arial" w:cs="Arial"/>
                <w:bCs/>
                <w:sz w:val="20"/>
              </w:rPr>
            </w:pPr>
            <w:r>
              <w:rPr>
                <w:rFonts w:ascii="Arial" w:hAnsi="Arial" w:cs="Arial"/>
                <w:b/>
                <w:bCs/>
                <w:sz w:val="20"/>
              </w:rPr>
              <w:lastRenderedPageBreak/>
              <w:t xml:space="preserve">What Occurred: </w:t>
            </w:r>
            <w:r>
              <w:rPr>
                <w:rFonts w:ascii="Arial" w:hAnsi="Arial" w:cs="Arial"/>
                <w:bCs/>
                <w:sz w:val="20"/>
              </w:rPr>
              <w:t xml:space="preserve">The performance target continues to be met. By shifting </w:t>
            </w:r>
            <w:r>
              <w:rPr>
                <w:rFonts w:ascii="Arial" w:hAnsi="Arial" w:cs="Arial"/>
                <w:bCs/>
                <w:sz w:val="20"/>
              </w:rPr>
              <w:lastRenderedPageBreak/>
              <w:t>responsibility of this activity to field supervisors, it made them much more accessible to the drivers in their regions, thus scheduling the appeals sooner. We recognize</w:t>
            </w:r>
            <w:r>
              <w:rPr>
                <w:rFonts w:ascii="Arial" w:hAnsi="Arial" w:cs="Arial"/>
                <w:bCs/>
                <w:sz w:val="20"/>
              </w:rPr>
              <w:t xml:space="preserve"> the importance to our customer that we resolve their driver safety issues and will continue to strategize in order to improve upon our performance.</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 xml:space="preserve">Motor Vehicle Division records </w:t>
            </w:r>
          </w:p>
        </w:tc>
      </w:tr>
      <w:tr w:rsidR="00000000">
        <w:tblPrEx>
          <w:tblCellMar>
            <w:top w:w="0" w:type="dxa"/>
            <w:bottom w:w="0" w:type="dxa"/>
          </w:tblCellMar>
        </w:tblPrEx>
        <w:tc>
          <w:tcPr>
            <w:tcW w:w="3406" w:type="dxa"/>
          </w:tcPr>
          <w:p w:rsidR="00000000" w:rsidRDefault="00DC0D47">
            <w:pPr>
              <w:rPr>
                <w:rFonts w:ascii="Arial" w:hAnsi="Arial" w:cs="Arial"/>
                <w:b/>
                <w:bCs/>
                <w:sz w:val="20"/>
              </w:rPr>
            </w:pPr>
            <w:r>
              <w:rPr>
                <w:rFonts w:ascii="Arial" w:hAnsi="Arial" w:cs="Arial"/>
                <w:bCs/>
                <w:sz w:val="20"/>
              </w:rPr>
              <w:lastRenderedPageBreak/>
              <w:t>4. Percent of oversized permit requests filed electronically</w:t>
            </w:r>
            <w:r>
              <w:rPr>
                <w:rFonts w:ascii="Arial" w:hAnsi="Arial" w:cs="Arial"/>
                <w:bCs/>
                <w:sz w:val="20"/>
              </w:rPr>
              <w:t>.</w:t>
            </w:r>
          </w:p>
        </w:tc>
        <w:tc>
          <w:tcPr>
            <w:tcW w:w="1440" w:type="dxa"/>
          </w:tcPr>
          <w:p w:rsidR="00000000" w:rsidRDefault="00DC0D47">
            <w:pPr>
              <w:jc w:val="center"/>
              <w:rPr>
                <w:rFonts w:ascii="Arial" w:hAnsi="Arial" w:cs="Arial"/>
                <w:bCs/>
                <w:sz w:val="20"/>
              </w:rPr>
            </w:pPr>
            <w:r>
              <w:rPr>
                <w:rFonts w:ascii="Arial" w:hAnsi="Arial" w:cs="Arial"/>
                <w:bCs/>
                <w:sz w:val="20"/>
              </w:rPr>
              <w:t>60%</w:t>
            </w:r>
          </w:p>
        </w:tc>
        <w:tc>
          <w:tcPr>
            <w:tcW w:w="1440" w:type="dxa"/>
          </w:tcPr>
          <w:p w:rsidR="00000000" w:rsidRDefault="00DC0D47">
            <w:pPr>
              <w:jc w:val="center"/>
              <w:rPr>
                <w:rFonts w:ascii="Arial" w:hAnsi="Arial" w:cs="Arial"/>
                <w:bCs/>
                <w:sz w:val="20"/>
              </w:rPr>
            </w:pPr>
            <w:r>
              <w:rPr>
                <w:rFonts w:ascii="Arial" w:hAnsi="Arial" w:cs="Arial"/>
                <w:bCs/>
                <w:sz w:val="20"/>
              </w:rPr>
              <w:t>80.3%</w:t>
            </w:r>
          </w:p>
        </w:tc>
        <w:tc>
          <w:tcPr>
            <w:tcW w:w="735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We exceeded our target. The system has been in place for awhile and customers are comfortable using it.</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Permit Data Base</w:t>
            </w:r>
          </w:p>
        </w:tc>
      </w:tr>
      <w:tr w:rsidR="00000000">
        <w:tblPrEx>
          <w:tblCellMar>
            <w:top w:w="0" w:type="dxa"/>
            <w:bottom w:w="0" w:type="dxa"/>
          </w:tblCellMar>
        </w:tblPrEx>
        <w:tc>
          <w:tcPr>
            <w:tcW w:w="3406" w:type="dxa"/>
          </w:tcPr>
          <w:p w:rsidR="00000000" w:rsidRDefault="00DC0D47">
            <w:pPr>
              <w:rPr>
                <w:rFonts w:ascii="Arial" w:hAnsi="Arial" w:cs="Arial"/>
                <w:bCs/>
                <w:sz w:val="20"/>
              </w:rPr>
            </w:pPr>
            <w:r>
              <w:rPr>
                <w:rFonts w:ascii="Arial" w:hAnsi="Arial" w:cs="Arial"/>
                <w:bCs/>
                <w:sz w:val="20"/>
              </w:rPr>
              <w:t>5. Percent of IRP supplements filed electronically.</w:t>
            </w:r>
          </w:p>
        </w:tc>
        <w:tc>
          <w:tcPr>
            <w:tcW w:w="1440" w:type="dxa"/>
          </w:tcPr>
          <w:p w:rsidR="00000000" w:rsidRDefault="00DC0D47">
            <w:pPr>
              <w:jc w:val="center"/>
              <w:rPr>
                <w:rFonts w:ascii="Arial" w:hAnsi="Arial" w:cs="Arial"/>
                <w:bCs/>
                <w:sz w:val="20"/>
              </w:rPr>
            </w:pPr>
            <w:r>
              <w:rPr>
                <w:rFonts w:ascii="Arial" w:hAnsi="Arial" w:cs="Arial"/>
                <w:bCs/>
                <w:sz w:val="20"/>
              </w:rPr>
              <w:t>10%</w:t>
            </w:r>
          </w:p>
        </w:tc>
        <w:tc>
          <w:tcPr>
            <w:tcW w:w="1440" w:type="dxa"/>
          </w:tcPr>
          <w:p w:rsidR="00000000" w:rsidRDefault="00DC0D47">
            <w:pPr>
              <w:jc w:val="center"/>
              <w:rPr>
                <w:rFonts w:ascii="Arial" w:hAnsi="Arial" w:cs="Arial"/>
                <w:bCs/>
                <w:sz w:val="20"/>
              </w:rPr>
            </w:pPr>
            <w:r>
              <w:rPr>
                <w:rFonts w:ascii="Arial" w:hAnsi="Arial" w:cs="Arial"/>
                <w:bCs/>
                <w:sz w:val="20"/>
              </w:rPr>
              <w:t>10.4%</w:t>
            </w:r>
          </w:p>
        </w:tc>
        <w:tc>
          <w:tcPr>
            <w:tcW w:w="735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The system was n</w:t>
            </w:r>
            <w:r>
              <w:rPr>
                <w:rFonts w:ascii="Arial" w:hAnsi="Arial" w:cs="Arial"/>
                <w:bCs/>
                <w:sz w:val="20"/>
              </w:rPr>
              <w:t>ew this year</w:t>
            </w:r>
            <w:r>
              <w:rPr>
                <w:rFonts w:ascii="Arial" w:hAnsi="Arial" w:cs="Arial"/>
                <w:b/>
                <w:bCs/>
                <w:sz w:val="20"/>
              </w:rPr>
              <w:t xml:space="preserve"> </w:t>
            </w:r>
            <w:r>
              <w:rPr>
                <w:rFonts w:ascii="Arial" w:hAnsi="Arial" w:cs="Arial"/>
                <w:bCs/>
                <w:sz w:val="20"/>
              </w:rPr>
              <w:t xml:space="preserve">and our outreach efforts to train customers is going well.  We should see this increase as they become comfortable with what to expect. </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IRP Data Base</w:t>
            </w:r>
          </w:p>
        </w:tc>
      </w:tr>
      <w:tr w:rsidR="00000000">
        <w:tblPrEx>
          <w:tblCellMar>
            <w:top w:w="0" w:type="dxa"/>
            <w:bottom w:w="0" w:type="dxa"/>
          </w:tblCellMar>
        </w:tblPrEx>
        <w:tc>
          <w:tcPr>
            <w:tcW w:w="3406" w:type="dxa"/>
          </w:tcPr>
          <w:p w:rsidR="00000000" w:rsidRDefault="00DC0D47">
            <w:pPr>
              <w:rPr>
                <w:rFonts w:ascii="Arial" w:hAnsi="Arial" w:cs="Arial"/>
                <w:b/>
                <w:bCs/>
                <w:sz w:val="20"/>
              </w:rPr>
            </w:pPr>
            <w:r>
              <w:rPr>
                <w:rFonts w:ascii="Arial" w:hAnsi="Arial" w:cs="Arial"/>
                <w:bCs/>
                <w:sz w:val="20"/>
              </w:rPr>
              <w:t>6. Percent of IFTA quarterly reports filed electronically.</w:t>
            </w:r>
          </w:p>
        </w:tc>
        <w:tc>
          <w:tcPr>
            <w:tcW w:w="1440" w:type="dxa"/>
          </w:tcPr>
          <w:p w:rsidR="00000000" w:rsidRDefault="00DC0D47">
            <w:pPr>
              <w:jc w:val="center"/>
              <w:rPr>
                <w:rFonts w:ascii="Arial" w:hAnsi="Arial" w:cs="Arial"/>
                <w:bCs/>
                <w:sz w:val="20"/>
              </w:rPr>
            </w:pPr>
            <w:r>
              <w:rPr>
                <w:rFonts w:ascii="Arial" w:hAnsi="Arial" w:cs="Arial"/>
                <w:bCs/>
                <w:sz w:val="20"/>
              </w:rPr>
              <w:t>10%</w:t>
            </w:r>
          </w:p>
        </w:tc>
        <w:tc>
          <w:tcPr>
            <w:tcW w:w="1440" w:type="dxa"/>
          </w:tcPr>
          <w:p w:rsidR="00000000" w:rsidRDefault="00DC0D47">
            <w:pPr>
              <w:jc w:val="center"/>
              <w:rPr>
                <w:rFonts w:ascii="Arial" w:hAnsi="Arial" w:cs="Arial"/>
                <w:bCs/>
                <w:sz w:val="20"/>
              </w:rPr>
            </w:pPr>
            <w:r>
              <w:rPr>
                <w:rFonts w:ascii="Arial" w:hAnsi="Arial" w:cs="Arial"/>
                <w:bCs/>
                <w:sz w:val="20"/>
              </w:rPr>
              <w:t>18.2%</w:t>
            </w:r>
          </w:p>
        </w:tc>
        <w:tc>
          <w:tcPr>
            <w:tcW w:w="7358" w:type="dxa"/>
          </w:tcPr>
          <w:p w:rsidR="00000000" w:rsidRDefault="00DC0D47">
            <w:pPr>
              <w:rPr>
                <w:rFonts w:ascii="Arial" w:hAnsi="Arial" w:cs="Arial"/>
                <w:b/>
                <w:bCs/>
                <w:sz w:val="20"/>
              </w:rPr>
            </w:pPr>
            <w:r>
              <w:rPr>
                <w:rFonts w:ascii="Arial" w:hAnsi="Arial" w:cs="Arial"/>
                <w:b/>
                <w:bCs/>
                <w:sz w:val="20"/>
              </w:rPr>
              <w:t>What Occ</w:t>
            </w:r>
            <w:r>
              <w:rPr>
                <w:rFonts w:ascii="Arial" w:hAnsi="Arial" w:cs="Arial"/>
                <w:b/>
                <w:bCs/>
                <w:sz w:val="20"/>
              </w:rPr>
              <w:t xml:space="preserve">urred: </w:t>
            </w:r>
            <w:r>
              <w:rPr>
                <w:rFonts w:ascii="Arial" w:hAnsi="Arial" w:cs="Arial"/>
                <w:bCs/>
                <w:sz w:val="20"/>
              </w:rPr>
              <w:t>We exceeded our target.  We included informational flyers with the quarterly reports that were mailed to our customers.</w:t>
            </w:r>
            <w:r>
              <w:rPr>
                <w:rFonts w:ascii="Arial" w:hAnsi="Arial" w:cs="Arial"/>
                <w:b/>
                <w:bCs/>
                <w:sz w:val="20"/>
              </w:rPr>
              <w:t xml:space="preserve">  </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IFTA Data Base</w:t>
            </w:r>
          </w:p>
        </w:tc>
      </w:tr>
    </w:tbl>
    <w:p w:rsidR="00000000" w:rsidRDefault="00DC0D47">
      <w:pPr>
        <w:jc w:val="both"/>
        <w:rPr>
          <w:rFonts w:ascii="Arial" w:hAnsi="Arial" w:cs="Arial"/>
        </w:rPr>
      </w:pPr>
    </w:p>
    <w:p w:rsidR="00000000" w:rsidRDefault="00DC0D47">
      <w:pPr>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4"/>
        <w:gridCol w:w="1440"/>
        <w:gridCol w:w="1440"/>
        <w:gridCol w:w="6922"/>
      </w:tblGrid>
      <w:tr w:rsidR="00000000">
        <w:tblPrEx>
          <w:tblCellMar>
            <w:top w:w="0" w:type="dxa"/>
            <w:bottom w:w="0" w:type="dxa"/>
          </w:tblCellMar>
        </w:tblPrEx>
        <w:trPr>
          <w:cantSplit/>
        </w:trPr>
        <w:tc>
          <w:tcPr>
            <w:tcW w:w="13176" w:type="dxa"/>
            <w:gridSpan w:val="4"/>
          </w:tcPr>
          <w:p w:rsidR="00000000" w:rsidRDefault="00DC0D47">
            <w:pPr>
              <w:rPr>
                <w:rFonts w:ascii="Arial" w:hAnsi="Arial" w:cs="Arial"/>
                <w:b/>
                <w:bCs/>
                <w:sz w:val="20"/>
              </w:rPr>
            </w:pPr>
            <w:r>
              <w:rPr>
                <w:rFonts w:ascii="Arial" w:hAnsi="Arial" w:cs="Arial"/>
                <w:b/>
                <w:bCs/>
                <w:sz w:val="20"/>
              </w:rPr>
              <w:lastRenderedPageBreak/>
              <w:t>Name of Agency: Iowa Department of Transportation</w:t>
            </w:r>
          </w:p>
        </w:tc>
      </w:tr>
      <w:tr w:rsidR="00000000">
        <w:tblPrEx>
          <w:tblCellMar>
            <w:top w:w="0" w:type="dxa"/>
            <w:bottom w:w="0" w:type="dxa"/>
          </w:tblCellMar>
        </w:tblPrEx>
        <w:trPr>
          <w:cantSplit/>
        </w:trPr>
        <w:tc>
          <w:tcPr>
            <w:tcW w:w="13176" w:type="dxa"/>
            <w:gridSpan w:val="4"/>
          </w:tcPr>
          <w:p w:rsidR="00000000" w:rsidRDefault="00DC0D47">
            <w:pPr>
              <w:rPr>
                <w:rFonts w:ascii="Arial" w:hAnsi="Arial" w:cs="Arial"/>
                <w:b/>
                <w:bCs/>
                <w:sz w:val="20"/>
              </w:rPr>
            </w:pPr>
          </w:p>
        </w:tc>
      </w:tr>
      <w:tr w:rsidR="00000000">
        <w:tblPrEx>
          <w:tblCellMar>
            <w:top w:w="0" w:type="dxa"/>
            <w:bottom w:w="0" w:type="dxa"/>
          </w:tblCellMar>
        </w:tblPrEx>
        <w:trPr>
          <w:cantSplit/>
        </w:trPr>
        <w:tc>
          <w:tcPr>
            <w:tcW w:w="13176" w:type="dxa"/>
            <w:gridSpan w:val="4"/>
          </w:tcPr>
          <w:p w:rsidR="00000000" w:rsidRDefault="00DC0D47">
            <w:pPr>
              <w:rPr>
                <w:rFonts w:ascii="Arial" w:hAnsi="Arial" w:cs="Arial"/>
                <w:b/>
                <w:bCs/>
                <w:sz w:val="20"/>
              </w:rPr>
            </w:pPr>
            <w:r>
              <w:rPr>
                <w:rFonts w:ascii="Arial" w:hAnsi="Arial" w:cs="Arial"/>
                <w:b/>
                <w:bCs/>
                <w:sz w:val="20"/>
              </w:rPr>
              <w:t>Agency Mission:</w:t>
            </w:r>
            <w:r>
              <w:rPr>
                <w:rFonts w:ascii="Arial" w:hAnsi="Arial" w:cs="Arial"/>
              </w:rPr>
              <w:t xml:space="preserve"> </w:t>
            </w:r>
            <w:r>
              <w:rPr>
                <w:rFonts w:ascii="Arial" w:hAnsi="Arial" w:cs="Arial"/>
                <w:sz w:val="20"/>
                <w:szCs w:val="20"/>
              </w:rPr>
              <w:t>DOT’s mission statement r</w:t>
            </w:r>
            <w:r>
              <w:rPr>
                <w:rFonts w:ascii="Arial" w:hAnsi="Arial" w:cs="Arial"/>
                <w:sz w:val="20"/>
                <w:szCs w:val="20"/>
              </w:rPr>
              <w:t>eflects these responsibilities: “</w:t>
            </w:r>
            <w:r>
              <w:rPr>
                <w:rFonts w:ascii="Arial" w:hAnsi="Arial" w:cs="Arial"/>
                <w:iCs/>
                <w:sz w:val="20"/>
                <w:szCs w:val="20"/>
              </w:rPr>
              <w:t>The Department of Transportation advocates and delivers transportation services that support the economic, environmental and social vitality of Iowa</w:t>
            </w:r>
            <w:r>
              <w:rPr>
                <w:rFonts w:ascii="Arial" w:hAnsi="Arial" w:cs="Arial"/>
                <w:sz w:val="20"/>
                <w:szCs w:val="20"/>
              </w:rPr>
              <w:t>.”</w:t>
            </w:r>
          </w:p>
        </w:tc>
      </w:tr>
      <w:tr w:rsidR="00000000">
        <w:tblPrEx>
          <w:tblCellMar>
            <w:top w:w="0" w:type="dxa"/>
            <w:bottom w:w="0" w:type="dxa"/>
          </w:tblCellMar>
        </w:tblPrEx>
        <w:trPr>
          <w:cantSplit/>
        </w:trPr>
        <w:tc>
          <w:tcPr>
            <w:tcW w:w="13176" w:type="dxa"/>
            <w:gridSpan w:val="4"/>
            <w:tcBorders>
              <w:bottom w:val="single" w:sz="4" w:space="0" w:color="auto"/>
            </w:tcBorders>
          </w:tcPr>
          <w:p w:rsidR="00000000" w:rsidRDefault="00DC0D47">
            <w:pPr>
              <w:rPr>
                <w:rFonts w:ascii="Arial" w:hAnsi="Arial" w:cs="Arial"/>
                <w:b/>
                <w:bCs/>
                <w:sz w:val="20"/>
              </w:rPr>
            </w:pPr>
            <w:r>
              <w:rPr>
                <w:rFonts w:ascii="Arial" w:hAnsi="Arial" w:cs="Arial"/>
                <w:b/>
                <w:bCs/>
                <w:sz w:val="20"/>
              </w:rPr>
              <w:t xml:space="preserve">Core Function: </w:t>
            </w:r>
            <w:r>
              <w:rPr>
                <w:rFonts w:ascii="Arial" w:hAnsi="Arial" w:cs="Arial"/>
                <w:bCs/>
                <w:sz w:val="20"/>
              </w:rPr>
              <w:t>Resource Management</w:t>
            </w:r>
            <w:r>
              <w:rPr>
                <w:rFonts w:ascii="Arial" w:hAnsi="Arial" w:cs="Arial"/>
                <w:b/>
                <w:bCs/>
                <w:sz w:val="20"/>
              </w:rPr>
              <w:t xml:space="preserve"> </w:t>
            </w:r>
          </w:p>
        </w:tc>
      </w:tr>
      <w:tr w:rsidR="00000000">
        <w:tblPrEx>
          <w:tblCellMar>
            <w:top w:w="0" w:type="dxa"/>
            <w:bottom w:w="0" w:type="dxa"/>
          </w:tblCellMar>
        </w:tblPrEx>
        <w:tc>
          <w:tcPr>
            <w:tcW w:w="3374" w:type="dxa"/>
            <w:shd w:val="pct20" w:color="auto" w:fill="auto"/>
          </w:tcPr>
          <w:p w:rsidR="00000000" w:rsidRDefault="00DC0D47">
            <w:pPr>
              <w:jc w:val="center"/>
              <w:rPr>
                <w:rFonts w:ascii="Arial" w:hAnsi="Arial" w:cs="Arial"/>
                <w:b/>
                <w:bCs/>
                <w:sz w:val="20"/>
              </w:rPr>
            </w:pPr>
            <w:r>
              <w:rPr>
                <w:rFonts w:ascii="Arial" w:hAnsi="Arial" w:cs="Arial"/>
                <w:b/>
                <w:bCs/>
                <w:sz w:val="20"/>
              </w:rPr>
              <w:t>Performance Measure (</w:t>
            </w:r>
            <w:r>
              <w:rPr>
                <w:rFonts w:ascii="Arial" w:hAnsi="Arial" w:cs="Arial"/>
                <w:b/>
                <w:bCs/>
                <w:sz w:val="16"/>
              </w:rPr>
              <w:t>Outcome)</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w:t>
            </w:r>
            <w:r>
              <w:rPr>
                <w:rFonts w:ascii="Arial" w:hAnsi="Arial" w:cs="Arial"/>
                <w:b/>
                <w:bCs/>
                <w:sz w:val="20"/>
              </w:rPr>
              <w:t>ormance Target</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Actual</w:t>
            </w:r>
          </w:p>
        </w:tc>
        <w:tc>
          <w:tcPr>
            <w:tcW w:w="6922"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374" w:type="dxa"/>
          </w:tcPr>
          <w:p w:rsidR="00000000" w:rsidRDefault="00DC0D47">
            <w:pPr>
              <w:rPr>
                <w:rFonts w:ascii="Arial" w:hAnsi="Arial" w:cs="Arial"/>
                <w:b/>
                <w:bCs/>
                <w:sz w:val="20"/>
              </w:rPr>
            </w:pPr>
            <w:r>
              <w:rPr>
                <w:rFonts w:ascii="Arial" w:hAnsi="Arial" w:cs="Arial"/>
                <w:bCs/>
                <w:sz w:val="20"/>
              </w:rPr>
              <w:t>1. Percent of customers that perceive the Director’s Staff Division as a credible source of information, whose services and products meet user needs and expectations.</w:t>
            </w:r>
          </w:p>
        </w:tc>
        <w:tc>
          <w:tcPr>
            <w:tcW w:w="1440" w:type="dxa"/>
          </w:tcPr>
          <w:p w:rsidR="00000000" w:rsidRDefault="00DC0D47">
            <w:pPr>
              <w:jc w:val="center"/>
              <w:rPr>
                <w:rFonts w:ascii="Arial" w:hAnsi="Arial" w:cs="Arial"/>
                <w:bCs/>
                <w:sz w:val="20"/>
              </w:rPr>
            </w:pPr>
            <w:r>
              <w:rPr>
                <w:rFonts w:ascii="Arial" w:hAnsi="Arial" w:cs="Arial"/>
                <w:bCs/>
                <w:sz w:val="20"/>
              </w:rPr>
              <w:t>85%</w:t>
            </w:r>
          </w:p>
        </w:tc>
        <w:tc>
          <w:tcPr>
            <w:tcW w:w="1440" w:type="dxa"/>
          </w:tcPr>
          <w:p w:rsidR="00000000" w:rsidRDefault="00DC0D47">
            <w:pPr>
              <w:jc w:val="center"/>
              <w:rPr>
                <w:rFonts w:ascii="Arial" w:hAnsi="Arial" w:cs="Arial"/>
                <w:bCs/>
                <w:sz w:val="20"/>
              </w:rPr>
            </w:pPr>
            <w:r>
              <w:rPr>
                <w:rFonts w:ascii="Arial" w:hAnsi="Arial" w:cs="Arial"/>
                <w:bCs/>
                <w:sz w:val="20"/>
              </w:rPr>
              <w:t>100%</w:t>
            </w:r>
          </w:p>
        </w:tc>
        <w:tc>
          <w:tcPr>
            <w:tcW w:w="6922" w:type="dxa"/>
          </w:tcPr>
          <w:p w:rsidR="00000000" w:rsidRDefault="00DC0D47">
            <w:pPr>
              <w:rPr>
                <w:rFonts w:ascii="Arial" w:hAnsi="Arial" w:cs="Arial"/>
                <w:bCs/>
                <w:sz w:val="20"/>
              </w:rPr>
            </w:pPr>
            <w:r>
              <w:rPr>
                <w:rFonts w:ascii="Arial" w:hAnsi="Arial" w:cs="Arial"/>
                <w:b/>
                <w:bCs/>
                <w:sz w:val="20"/>
              </w:rPr>
              <w:t>What Occurred</w:t>
            </w:r>
            <w:r>
              <w:rPr>
                <w:rFonts w:ascii="Arial" w:hAnsi="Arial" w:cs="Arial"/>
                <w:b/>
                <w:bCs/>
                <w:sz w:val="20"/>
              </w:rPr>
              <w:t xml:space="preserve">: </w:t>
            </w:r>
            <w:r>
              <w:rPr>
                <w:rFonts w:ascii="Arial" w:hAnsi="Arial" w:cs="Arial"/>
                <w:bCs/>
                <w:sz w:val="20"/>
              </w:rPr>
              <w:t>All participating customers view the Director’s Staff Division as a credible source of information and meets their needs and expectations.</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Director’s Staff Division customer survey questionnaires</w:t>
            </w:r>
          </w:p>
        </w:tc>
      </w:tr>
      <w:tr w:rsidR="00000000">
        <w:tblPrEx>
          <w:tblCellMar>
            <w:top w:w="0" w:type="dxa"/>
            <w:bottom w:w="0" w:type="dxa"/>
          </w:tblCellMar>
        </w:tblPrEx>
        <w:tc>
          <w:tcPr>
            <w:tcW w:w="3374" w:type="dxa"/>
          </w:tcPr>
          <w:p w:rsidR="00000000" w:rsidRDefault="00DC0D47">
            <w:pPr>
              <w:rPr>
                <w:rFonts w:ascii="Arial" w:hAnsi="Arial" w:cs="Arial"/>
                <w:bCs/>
                <w:sz w:val="20"/>
              </w:rPr>
            </w:pPr>
            <w:r>
              <w:rPr>
                <w:rFonts w:ascii="Arial" w:hAnsi="Arial" w:cs="Arial"/>
                <w:bCs/>
                <w:sz w:val="20"/>
              </w:rPr>
              <w:t>2. Percent of customers satisfied with IT a</w:t>
            </w:r>
            <w:r>
              <w:rPr>
                <w:rFonts w:ascii="Arial" w:hAnsi="Arial" w:cs="Arial"/>
                <w:bCs/>
                <w:sz w:val="20"/>
              </w:rPr>
              <w:t>cquired workstations and laptops.</w:t>
            </w:r>
          </w:p>
        </w:tc>
        <w:tc>
          <w:tcPr>
            <w:tcW w:w="1440" w:type="dxa"/>
          </w:tcPr>
          <w:p w:rsidR="00000000" w:rsidRDefault="00DC0D47">
            <w:pPr>
              <w:jc w:val="center"/>
              <w:rPr>
                <w:rFonts w:ascii="Arial" w:hAnsi="Arial" w:cs="Arial"/>
                <w:bCs/>
                <w:sz w:val="20"/>
              </w:rPr>
            </w:pPr>
            <w:r>
              <w:rPr>
                <w:rFonts w:ascii="Arial" w:hAnsi="Arial" w:cs="Arial"/>
                <w:bCs/>
                <w:sz w:val="20"/>
              </w:rPr>
              <w:t>90%</w:t>
            </w:r>
          </w:p>
        </w:tc>
        <w:tc>
          <w:tcPr>
            <w:tcW w:w="1440" w:type="dxa"/>
          </w:tcPr>
          <w:p w:rsidR="00000000" w:rsidRDefault="00DC0D47">
            <w:pPr>
              <w:jc w:val="center"/>
              <w:rPr>
                <w:rFonts w:ascii="Arial" w:hAnsi="Arial" w:cs="Arial"/>
                <w:bCs/>
                <w:sz w:val="20"/>
              </w:rPr>
            </w:pPr>
            <w:r>
              <w:rPr>
                <w:rFonts w:ascii="Arial" w:hAnsi="Arial" w:cs="Arial"/>
                <w:bCs/>
                <w:sz w:val="20"/>
              </w:rPr>
              <w:t>96%</w:t>
            </w:r>
          </w:p>
        </w:tc>
        <w:tc>
          <w:tcPr>
            <w:tcW w:w="6922"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Employees are satisfied with their new workstations.</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An e-mail survey was sent to all DOT employees receiving a new workstation.  Percentage was based on responses received from the sur</w:t>
            </w:r>
            <w:r>
              <w:rPr>
                <w:rFonts w:ascii="Arial" w:hAnsi="Arial" w:cs="Arial"/>
                <w:bCs/>
                <w:sz w:val="20"/>
              </w:rPr>
              <w:t>vey.</w:t>
            </w:r>
          </w:p>
        </w:tc>
      </w:tr>
      <w:tr w:rsidR="00000000">
        <w:tblPrEx>
          <w:tblCellMar>
            <w:top w:w="0" w:type="dxa"/>
            <w:bottom w:w="0" w:type="dxa"/>
          </w:tblCellMar>
        </w:tblPrEx>
        <w:tc>
          <w:tcPr>
            <w:tcW w:w="3374" w:type="dxa"/>
          </w:tcPr>
          <w:p w:rsidR="00000000" w:rsidRDefault="00DC0D47">
            <w:pPr>
              <w:rPr>
                <w:rFonts w:ascii="Arial" w:hAnsi="Arial" w:cs="Arial"/>
                <w:bCs/>
                <w:sz w:val="20"/>
              </w:rPr>
            </w:pPr>
            <w:r>
              <w:rPr>
                <w:rFonts w:ascii="Arial" w:hAnsi="Arial" w:cs="Arial"/>
                <w:bCs/>
                <w:sz w:val="20"/>
              </w:rPr>
              <w:t>3. Percent of time the site is available for access to IT resources during business hours.</w:t>
            </w:r>
          </w:p>
        </w:tc>
        <w:tc>
          <w:tcPr>
            <w:tcW w:w="1440" w:type="dxa"/>
          </w:tcPr>
          <w:p w:rsidR="00000000" w:rsidRDefault="00DC0D47">
            <w:pPr>
              <w:jc w:val="center"/>
              <w:rPr>
                <w:rFonts w:ascii="Arial" w:hAnsi="Arial" w:cs="Arial"/>
                <w:bCs/>
                <w:sz w:val="20"/>
              </w:rPr>
            </w:pPr>
            <w:r>
              <w:rPr>
                <w:rFonts w:ascii="Arial" w:hAnsi="Arial" w:cs="Arial"/>
                <w:bCs/>
                <w:sz w:val="20"/>
              </w:rPr>
              <w:t>98%</w:t>
            </w:r>
          </w:p>
        </w:tc>
        <w:tc>
          <w:tcPr>
            <w:tcW w:w="1440" w:type="dxa"/>
          </w:tcPr>
          <w:p w:rsidR="00000000" w:rsidRDefault="00DC0D47">
            <w:pPr>
              <w:jc w:val="center"/>
              <w:rPr>
                <w:rFonts w:ascii="Arial" w:hAnsi="Arial" w:cs="Arial"/>
                <w:bCs/>
                <w:sz w:val="20"/>
              </w:rPr>
            </w:pPr>
            <w:r>
              <w:rPr>
                <w:rFonts w:ascii="Arial" w:hAnsi="Arial" w:cs="Arial"/>
                <w:bCs/>
                <w:sz w:val="20"/>
              </w:rPr>
              <w:t>99.4%</w:t>
            </w:r>
          </w:p>
        </w:tc>
        <w:tc>
          <w:tcPr>
            <w:tcW w:w="6922"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Resources are reliably available.</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Network monitoring software</w:t>
            </w:r>
          </w:p>
        </w:tc>
      </w:tr>
      <w:tr w:rsidR="00000000">
        <w:tblPrEx>
          <w:tblCellMar>
            <w:top w:w="0" w:type="dxa"/>
            <w:bottom w:w="0" w:type="dxa"/>
          </w:tblCellMar>
        </w:tblPrEx>
        <w:tc>
          <w:tcPr>
            <w:tcW w:w="3374" w:type="dxa"/>
          </w:tcPr>
          <w:p w:rsidR="00000000" w:rsidRDefault="00DC0D47">
            <w:pPr>
              <w:rPr>
                <w:rFonts w:ascii="Arial" w:hAnsi="Arial" w:cs="Arial"/>
                <w:bCs/>
                <w:sz w:val="20"/>
              </w:rPr>
            </w:pPr>
            <w:r>
              <w:rPr>
                <w:rFonts w:ascii="Arial" w:hAnsi="Arial" w:cs="Arial"/>
                <w:bCs/>
                <w:sz w:val="20"/>
              </w:rPr>
              <w:t>4. Percent of Road Use Tax Fund (RUTF) revenue to the PRF</w:t>
            </w:r>
            <w:r>
              <w:rPr>
                <w:rFonts w:ascii="Arial" w:hAnsi="Arial" w:cs="Arial"/>
                <w:bCs/>
                <w:sz w:val="20"/>
              </w:rPr>
              <w:t xml:space="preserve"> that is spent for DOT operations.</w:t>
            </w:r>
          </w:p>
        </w:tc>
        <w:tc>
          <w:tcPr>
            <w:tcW w:w="1440" w:type="dxa"/>
          </w:tcPr>
          <w:p w:rsidR="00000000" w:rsidRDefault="00DC0D47">
            <w:pPr>
              <w:jc w:val="center"/>
              <w:rPr>
                <w:rFonts w:ascii="Arial" w:hAnsi="Arial" w:cs="Arial"/>
                <w:bCs/>
                <w:sz w:val="20"/>
              </w:rPr>
            </w:pPr>
            <w:r>
              <w:rPr>
                <w:rFonts w:ascii="Arial" w:hAnsi="Arial" w:cs="Arial"/>
                <w:bCs/>
                <w:sz w:val="20"/>
              </w:rPr>
              <w:t>≤50%</w:t>
            </w:r>
          </w:p>
          <w:p w:rsidR="00000000" w:rsidRDefault="00DC0D47">
            <w:pPr>
              <w:jc w:val="center"/>
              <w:rPr>
                <w:rFonts w:ascii="Arial" w:hAnsi="Arial" w:cs="Arial"/>
                <w:bCs/>
                <w:sz w:val="20"/>
              </w:rPr>
            </w:pPr>
          </w:p>
          <w:p w:rsidR="00000000" w:rsidRDefault="00DC0D47">
            <w:pPr>
              <w:jc w:val="center"/>
              <w:rPr>
                <w:rFonts w:ascii="Arial" w:hAnsi="Arial" w:cs="Arial"/>
                <w:bCs/>
                <w:sz w:val="20"/>
              </w:rPr>
            </w:pPr>
          </w:p>
        </w:tc>
        <w:tc>
          <w:tcPr>
            <w:tcW w:w="1440" w:type="dxa"/>
          </w:tcPr>
          <w:p w:rsidR="00000000" w:rsidRDefault="00DC0D47">
            <w:pPr>
              <w:jc w:val="center"/>
              <w:rPr>
                <w:rFonts w:ascii="Arial" w:hAnsi="Arial" w:cs="Arial"/>
                <w:bCs/>
                <w:sz w:val="20"/>
              </w:rPr>
            </w:pPr>
            <w:r>
              <w:rPr>
                <w:rFonts w:ascii="Arial" w:hAnsi="Arial" w:cs="Arial"/>
                <w:bCs/>
                <w:sz w:val="20"/>
              </w:rPr>
              <w:t>47%</w:t>
            </w:r>
          </w:p>
          <w:p w:rsidR="00000000" w:rsidRDefault="00DC0D47">
            <w:pPr>
              <w:jc w:val="center"/>
              <w:rPr>
                <w:rFonts w:ascii="Arial" w:hAnsi="Arial" w:cs="Arial"/>
                <w:bCs/>
                <w:sz w:val="20"/>
              </w:rPr>
            </w:pPr>
            <w:r>
              <w:rPr>
                <w:rFonts w:ascii="Arial" w:hAnsi="Arial" w:cs="Arial"/>
                <w:bCs/>
                <w:sz w:val="20"/>
              </w:rPr>
              <w:t>Less is better</w:t>
            </w:r>
          </w:p>
        </w:tc>
        <w:tc>
          <w:tcPr>
            <w:tcW w:w="6922"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Forty-seven percent of the road use tax fund revenue that was deposited in the primary road fund was spent by the department for DOT operations.  The balance was invested in the hi</w:t>
            </w:r>
            <w:r>
              <w:rPr>
                <w:rFonts w:ascii="Arial" w:hAnsi="Arial" w:cs="Arial"/>
                <w:bCs/>
                <w:sz w:val="20"/>
              </w:rPr>
              <w:t>ghway improvement program.</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Operations and Finance Division records</w:t>
            </w:r>
          </w:p>
        </w:tc>
      </w:tr>
      <w:tr w:rsidR="00000000">
        <w:tblPrEx>
          <w:tblCellMar>
            <w:top w:w="0" w:type="dxa"/>
            <w:bottom w:w="0" w:type="dxa"/>
          </w:tblCellMar>
        </w:tblPrEx>
        <w:tc>
          <w:tcPr>
            <w:tcW w:w="3374" w:type="dxa"/>
          </w:tcPr>
          <w:p w:rsidR="00000000" w:rsidRDefault="00DC0D47">
            <w:pPr>
              <w:rPr>
                <w:rFonts w:ascii="Arial" w:hAnsi="Arial" w:cs="Arial"/>
                <w:bCs/>
                <w:sz w:val="20"/>
              </w:rPr>
            </w:pPr>
            <w:r>
              <w:rPr>
                <w:rFonts w:ascii="Arial" w:hAnsi="Arial" w:cs="Arial"/>
                <w:bCs/>
                <w:sz w:val="20"/>
              </w:rPr>
              <w:t>5. Percent of IPPEs current as of June 30, 2005.</w:t>
            </w:r>
          </w:p>
        </w:tc>
        <w:tc>
          <w:tcPr>
            <w:tcW w:w="1440" w:type="dxa"/>
          </w:tcPr>
          <w:p w:rsidR="00000000" w:rsidRDefault="00DC0D47">
            <w:pPr>
              <w:jc w:val="center"/>
              <w:rPr>
                <w:rFonts w:ascii="Arial" w:hAnsi="Arial" w:cs="Arial"/>
                <w:bCs/>
                <w:sz w:val="20"/>
              </w:rPr>
            </w:pPr>
            <w:r>
              <w:rPr>
                <w:rFonts w:ascii="Arial" w:hAnsi="Arial" w:cs="Arial"/>
                <w:bCs/>
                <w:sz w:val="20"/>
              </w:rPr>
              <w:t>98%</w:t>
            </w:r>
          </w:p>
        </w:tc>
        <w:tc>
          <w:tcPr>
            <w:tcW w:w="1440" w:type="dxa"/>
          </w:tcPr>
          <w:p w:rsidR="00000000" w:rsidRDefault="00DC0D47">
            <w:pPr>
              <w:jc w:val="center"/>
              <w:rPr>
                <w:rFonts w:ascii="Arial" w:hAnsi="Arial" w:cs="Arial"/>
                <w:bCs/>
                <w:sz w:val="20"/>
              </w:rPr>
            </w:pPr>
            <w:r>
              <w:rPr>
                <w:rFonts w:ascii="Arial" w:hAnsi="Arial" w:cs="Arial"/>
                <w:bCs/>
                <w:sz w:val="20"/>
              </w:rPr>
              <w:t>99.9%</w:t>
            </w:r>
          </w:p>
        </w:tc>
        <w:tc>
          <w:tcPr>
            <w:tcW w:w="6922" w:type="dxa"/>
          </w:tcPr>
          <w:p w:rsidR="00000000" w:rsidRDefault="00DC0D47">
            <w:pPr>
              <w:rPr>
                <w:rFonts w:ascii="Arial" w:hAnsi="Arial" w:cs="Arial"/>
                <w:b/>
                <w:bCs/>
                <w:sz w:val="20"/>
                <w:szCs w:val="20"/>
              </w:rPr>
            </w:pPr>
            <w:r>
              <w:rPr>
                <w:rFonts w:ascii="Arial" w:hAnsi="Arial" w:cs="Arial"/>
                <w:b/>
                <w:bCs/>
                <w:sz w:val="20"/>
              </w:rPr>
              <w:t xml:space="preserve">What Occurred: </w:t>
            </w:r>
            <w:r>
              <w:rPr>
                <w:rFonts w:ascii="Arial" w:hAnsi="Arial" w:cs="Arial"/>
                <w:bCs/>
                <w:sz w:val="20"/>
                <w:szCs w:val="20"/>
              </w:rPr>
              <w:t>DOT implemented a multifaceted plan to increase management skills and improve resources and tools av</w:t>
            </w:r>
            <w:r>
              <w:rPr>
                <w:rFonts w:ascii="Arial" w:hAnsi="Arial" w:cs="Arial"/>
                <w:bCs/>
                <w:sz w:val="20"/>
                <w:szCs w:val="20"/>
              </w:rPr>
              <w:t>ailable to assist them.  Performance exceeded the target.</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szCs w:val="20"/>
              </w:rPr>
              <w:t>Operations and Finance Division records</w:t>
            </w:r>
            <w:r>
              <w:rPr>
                <w:rFonts w:ascii="Arial" w:hAnsi="Arial" w:cs="Arial"/>
                <w:b/>
                <w:bCs/>
                <w:sz w:val="20"/>
              </w:rPr>
              <w:t xml:space="preserve"> </w:t>
            </w:r>
          </w:p>
        </w:tc>
      </w:tr>
      <w:tr w:rsidR="00000000">
        <w:tblPrEx>
          <w:tblCellMar>
            <w:top w:w="0" w:type="dxa"/>
            <w:bottom w:w="0" w:type="dxa"/>
          </w:tblCellMar>
        </w:tblPrEx>
        <w:trPr>
          <w:cantSplit/>
        </w:trPr>
        <w:tc>
          <w:tcPr>
            <w:tcW w:w="13176" w:type="dxa"/>
            <w:gridSpan w:val="4"/>
            <w:tcBorders>
              <w:bottom w:val="single" w:sz="4" w:space="0" w:color="auto"/>
            </w:tcBorders>
          </w:tcPr>
          <w:p w:rsidR="00000000" w:rsidRDefault="00DC0D47">
            <w:pPr>
              <w:rPr>
                <w:rFonts w:ascii="Arial" w:hAnsi="Arial" w:cs="Arial"/>
                <w:b/>
                <w:bCs/>
                <w:sz w:val="20"/>
              </w:rPr>
            </w:pPr>
            <w:r>
              <w:rPr>
                <w:rFonts w:ascii="Arial" w:hAnsi="Arial" w:cs="Arial"/>
                <w:b/>
                <w:bCs/>
                <w:sz w:val="20"/>
              </w:rPr>
              <w:t xml:space="preserve">Service, Product or Activity: </w:t>
            </w:r>
            <w:r>
              <w:rPr>
                <w:rFonts w:ascii="Arial" w:hAnsi="Arial" w:cs="Arial"/>
                <w:bCs/>
                <w:sz w:val="20"/>
              </w:rPr>
              <w:t>Information Management</w:t>
            </w:r>
          </w:p>
        </w:tc>
      </w:tr>
      <w:tr w:rsidR="00000000">
        <w:tblPrEx>
          <w:tblCellMar>
            <w:top w:w="0" w:type="dxa"/>
            <w:bottom w:w="0" w:type="dxa"/>
          </w:tblCellMar>
        </w:tblPrEx>
        <w:tc>
          <w:tcPr>
            <w:tcW w:w="3374" w:type="dxa"/>
            <w:shd w:val="pct20" w:color="auto" w:fill="auto"/>
          </w:tcPr>
          <w:p w:rsidR="00000000" w:rsidRDefault="00DC0D47">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Actual</w:t>
            </w:r>
          </w:p>
        </w:tc>
        <w:tc>
          <w:tcPr>
            <w:tcW w:w="6922"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w:t>
            </w:r>
            <w:r>
              <w:rPr>
                <w:rFonts w:ascii="Arial" w:hAnsi="Arial" w:cs="Arial"/>
                <w:b/>
                <w:bCs/>
                <w:sz w:val="20"/>
              </w:rPr>
              <w:t>s</w:t>
            </w:r>
          </w:p>
        </w:tc>
      </w:tr>
      <w:tr w:rsidR="00000000">
        <w:tblPrEx>
          <w:tblCellMar>
            <w:top w:w="0" w:type="dxa"/>
            <w:bottom w:w="0" w:type="dxa"/>
          </w:tblCellMar>
        </w:tblPrEx>
        <w:tc>
          <w:tcPr>
            <w:tcW w:w="3374" w:type="dxa"/>
          </w:tcPr>
          <w:p w:rsidR="00000000" w:rsidRDefault="00DC0D47">
            <w:pPr>
              <w:rPr>
                <w:rFonts w:ascii="Arial" w:hAnsi="Arial" w:cs="Arial"/>
                <w:bCs/>
                <w:sz w:val="20"/>
              </w:rPr>
            </w:pPr>
            <w:r>
              <w:rPr>
                <w:rFonts w:ascii="Arial" w:hAnsi="Arial" w:cs="Arial"/>
                <w:bCs/>
                <w:sz w:val="20"/>
              </w:rPr>
              <w:t>1.</w:t>
            </w:r>
            <w:r>
              <w:rPr>
                <w:rFonts w:ascii="Arial" w:hAnsi="Arial" w:cs="Arial"/>
                <w:b/>
                <w:bCs/>
                <w:sz w:val="20"/>
              </w:rPr>
              <w:t xml:space="preserve"> </w:t>
            </w:r>
            <w:r>
              <w:rPr>
                <w:rFonts w:ascii="Arial" w:hAnsi="Arial" w:cs="Arial"/>
                <w:bCs/>
                <w:sz w:val="20"/>
              </w:rPr>
              <w:t>Percent of customers that view information being disseminated as timely, accurate and understandable.</w:t>
            </w:r>
          </w:p>
          <w:p w:rsidR="00000000" w:rsidRDefault="00DC0D47">
            <w:pPr>
              <w:rPr>
                <w:rFonts w:ascii="Arial" w:hAnsi="Arial" w:cs="Arial"/>
                <w:b/>
                <w:bCs/>
                <w:sz w:val="20"/>
              </w:rPr>
            </w:pPr>
          </w:p>
        </w:tc>
        <w:tc>
          <w:tcPr>
            <w:tcW w:w="1440" w:type="dxa"/>
          </w:tcPr>
          <w:p w:rsidR="00000000" w:rsidRDefault="00DC0D47">
            <w:pPr>
              <w:jc w:val="center"/>
              <w:rPr>
                <w:rFonts w:ascii="Arial" w:hAnsi="Arial" w:cs="Arial"/>
                <w:bCs/>
                <w:sz w:val="20"/>
              </w:rPr>
            </w:pPr>
            <w:r>
              <w:rPr>
                <w:rFonts w:ascii="Arial" w:hAnsi="Arial" w:cs="Arial"/>
                <w:bCs/>
                <w:sz w:val="20"/>
              </w:rPr>
              <w:t>85%</w:t>
            </w:r>
          </w:p>
        </w:tc>
        <w:tc>
          <w:tcPr>
            <w:tcW w:w="1440" w:type="dxa"/>
          </w:tcPr>
          <w:p w:rsidR="00000000" w:rsidRDefault="00DC0D47">
            <w:pPr>
              <w:jc w:val="center"/>
              <w:rPr>
                <w:rFonts w:ascii="Arial" w:hAnsi="Arial" w:cs="Arial"/>
                <w:bCs/>
                <w:sz w:val="20"/>
              </w:rPr>
            </w:pPr>
            <w:r>
              <w:rPr>
                <w:rFonts w:ascii="Arial" w:hAnsi="Arial" w:cs="Arial"/>
                <w:bCs/>
                <w:sz w:val="20"/>
              </w:rPr>
              <w:t>99.1%</w:t>
            </w:r>
          </w:p>
        </w:tc>
        <w:tc>
          <w:tcPr>
            <w:tcW w:w="6922"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Customers are satisfied with the services provided.</w:t>
            </w:r>
          </w:p>
          <w:p w:rsidR="00000000" w:rsidRDefault="00DC0D47">
            <w:pPr>
              <w:rPr>
                <w:rFonts w:ascii="Arial" w:hAnsi="Arial" w:cs="Arial"/>
                <w:b/>
                <w:bCs/>
                <w:sz w:val="20"/>
              </w:rPr>
            </w:pPr>
          </w:p>
          <w:p w:rsidR="00000000" w:rsidRDefault="00DC0D47">
            <w:pPr>
              <w:rPr>
                <w:rFonts w:ascii="Arial" w:hAnsi="Arial" w:cs="Arial"/>
                <w:bCs/>
                <w:sz w:val="20"/>
              </w:rPr>
            </w:pPr>
            <w:r>
              <w:rPr>
                <w:rFonts w:ascii="Arial" w:hAnsi="Arial" w:cs="Arial"/>
                <w:b/>
                <w:bCs/>
                <w:sz w:val="20"/>
              </w:rPr>
              <w:t xml:space="preserve">Data Source: </w:t>
            </w:r>
            <w:r>
              <w:rPr>
                <w:rFonts w:ascii="Arial" w:hAnsi="Arial" w:cs="Arial"/>
                <w:bCs/>
                <w:sz w:val="20"/>
              </w:rPr>
              <w:t>Director’s Staff Division customer survey questionnaires</w:t>
            </w:r>
          </w:p>
          <w:p w:rsidR="00000000" w:rsidRDefault="00DC0D47">
            <w:pPr>
              <w:rPr>
                <w:rFonts w:ascii="Arial" w:hAnsi="Arial" w:cs="Arial"/>
                <w:bCs/>
                <w:sz w:val="20"/>
              </w:rPr>
            </w:pPr>
          </w:p>
          <w:p w:rsidR="00000000" w:rsidRDefault="00DC0D47">
            <w:pPr>
              <w:rPr>
                <w:rFonts w:ascii="Arial" w:hAnsi="Arial" w:cs="Arial"/>
                <w:bCs/>
                <w:sz w:val="20"/>
              </w:rPr>
            </w:pPr>
          </w:p>
          <w:p w:rsidR="00000000" w:rsidRDefault="00DC0D47">
            <w:pPr>
              <w:rPr>
                <w:rFonts w:ascii="Arial" w:hAnsi="Arial" w:cs="Arial"/>
                <w:b/>
                <w:bCs/>
                <w:sz w:val="20"/>
              </w:rPr>
            </w:pPr>
          </w:p>
        </w:tc>
      </w:tr>
      <w:tr w:rsidR="00000000">
        <w:tblPrEx>
          <w:tblCellMar>
            <w:top w:w="0" w:type="dxa"/>
            <w:bottom w:w="0" w:type="dxa"/>
          </w:tblCellMar>
        </w:tblPrEx>
        <w:trPr>
          <w:cantSplit/>
        </w:trPr>
        <w:tc>
          <w:tcPr>
            <w:tcW w:w="13176" w:type="dxa"/>
            <w:gridSpan w:val="4"/>
            <w:tcBorders>
              <w:bottom w:val="single" w:sz="4" w:space="0" w:color="auto"/>
            </w:tcBorders>
          </w:tcPr>
          <w:p w:rsidR="00000000" w:rsidRDefault="00DC0D47">
            <w:pPr>
              <w:rPr>
                <w:rFonts w:ascii="Arial" w:hAnsi="Arial" w:cs="Arial"/>
                <w:b/>
                <w:bCs/>
                <w:sz w:val="20"/>
              </w:rPr>
            </w:pPr>
            <w:r>
              <w:rPr>
                <w:rFonts w:ascii="Arial" w:hAnsi="Arial" w:cs="Arial"/>
                <w:b/>
                <w:bCs/>
                <w:sz w:val="20"/>
              </w:rPr>
              <w:t xml:space="preserve">Service, Product or Activity: </w:t>
            </w:r>
            <w:r>
              <w:rPr>
                <w:rFonts w:ascii="Arial" w:hAnsi="Arial" w:cs="Arial"/>
                <w:bCs/>
                <w:sz w:val="20"/>
              </w:rPr>
              <w:t>Information Technology</w:t>
            </w:r>
          </w:p>
        </w:tc>
      </w:tr>
      <w:tr w:rsidR="00000000">
        <w:tblPrEx>
          <w:tblCellMar>
            <w:top w:w="0" w:type="dxa"/>
            <w:bottom w:w="0" w:type="dxa"/>
          </w:tblCellMar>
        </w:tblPrEx>
        <w:tc>
          <w:tcPr>
            <w:tcW w:w="3374" w:type="dxa"/>
            <w:shd w:val="pct20" w:color="auto" w:fill="auto"/>
          </w:tcPr>
          <w:p w:rsidR="00000000" w:rsidRDefault="00DC0D47">
            <w:pPr>
              <w:jc w:val="center"/>
              <w:rPr>
                <w:rFonts w:ascii="Arial" w:hAnsi="Arial" w:cs="Arial"/>
                <w:b/>
                <w:bCs/>
                <w:sz w:val="20"/>
              </w:rPr>
            </w:pPr>
            <w:r>
              <w:rPr>
                <w:rFonts w:ascii="Arial" w:hAnsi="Arial" w:cs="Arial"/>
                <w:b/>
                <w:bCs/>
                <w:sz w:val="20"/>
              </w:rPr>
              <w:lastRenderedPageBreak/>
              <w:t>Performance Measure</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Actual</w:t>
            </w:r>
          </w:p>
        </w:tc>
        <w:tc>
          <w:tcPr>
            <w:tcW w:w="6922"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374" w:type="dxa"/>
          </w:tcPr>
          <w:p w:rsidR="00000000" w:rsidRDefault="00DC0D47">
            <w:pPr>
              <w:tabs>
                <w:tab w:val="left" w:pos="240"/>
              </w:tabs>
              <w:rPr>
                <w:rFonts w:ascii="Arial" w:hAnsi="Arial" w:cs="Arial"/>
                <w:bCs/>
                <w:sz w:val="20"/>
              </w:rPr>
            </w:pPr>
            <w:r>
              <w:rPr>
                <w:rFonts w:ascii="Arial" w:hAnsi="Arial" w:cs="Arial"/>
                <w:bCs/>
                <w:sz w:val="20"/>
              </w:rPr>
              <w:t>1. Percent of purchases deployed within 45 days of receipt.</w:t>
            </w:r>
          </w:p>
        </w:tc>
        <w:tc>
          <w:tcPr>
            <w:tcW w:w="1440" w:type="dxa"/>
          </w:tcPr>
          <w:p w:rsidR="00000000" w:rsidRDefault="00DC0D47">
            <w:pPr>
              <w:jc w:val="center"/>
              <w:rPr>
                <w:rFonts w:ascii="Arial" w:hAnsi="Arial" w:cs="Arial"/>
                <w:bCs/>
                <w:sz w:val="20"/>
              </w:rPr>
            </w:pPr>
            <w:r>
              <w:rPr>
                <w:rFonts w:ascii="Arial" w:hAnsi="Arial" w:cs="Arial"/>
                <w:bCs/>
                <w:sz w:val="20"/>
              </w:rPr>
              <w:t>85%</w:t>
            </w:r>
          </w:p>
        </w:tc>
        <w:tc>
          <w:tcPr>
            <w:tcW w:w="1440" w:type="dxa"/>
          </w:tcPr>
          <w:p w:rsidR="00000000" w:rsidRDefault="00DC0D47">
            <w:pPr>
              <w:jc w:val="center"/>
              <w:rPr>
                <w:rFonts w:ascii="Arial" w:hAnsi="Arial" w:cs="Arial"/>
                <w:bCs/>
                <w:sz w:val="20"/>
              </w:rPr>
            </w:pPr>
            <w:r>
              <w:rPr>
                <w:rFonts w:ascii="Arial" w:hAnsi="Arial" w:cs="Arial"/>
                <w:bCs/>
                <w:sz w:val="20"/>
              </w:rPr>
              <w:t>87%</w:t>
            </w:r>
          </w:p>
        </w:tc>
        <w:tc>
          <w:tcPr>
            <w:tcW w:w="6922"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 xml:space="preserve">Equipment was deployed </w:t>
            </w:r>
            <w:r>
              <w:rPr>
                <w:rFonts w:ascii="Arial" w:hAnsi="Arial" w:cs="Arial"/>
                <w:bCs/>
                <w:sz w:val="20"/>
              </w:rPr>
              <w:t>as efficiently as possible.</w:t>
            </w:r>
          </w:p>
          <w:p w:rsidR="00000000" w:rsidRDefault="00DC0D47">
            <w:pPr>
              <w:rPr>
                <w:rFonts w:ascii="Arial" w:hAnsi="Arial" w:cs="Arial"/>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Equipment Management and Purchasing Systems</w:t>
            </w:r>
          </w:p>
        </w:tc>
      </w:tr>
      <w:tr w:rsidR="00000000">
        <w:tblPrEx>
          <w:tblCellMar>
            <w:top w:w="0" w:type="dxa"/>
            <w:bottom w:w="0" w:type="dxa"/>
          </w:tblCellMar>
        </w:tblPrEx>
        <w:tc>
          <w:tcPr>
            <w:tcW w:w="3374" w:type="dxa"/>
          </w:tcPr>
          <w:p w:rsidR="00000000" w:rsidRDefault="00DC0D47">
            <w:pPr>
              <w:tabs>
                <w:tab w:val="left" w:pos="240"/>
              </w:tabs>
              <w:rPr>
                <w:rFonts w:ascii="Arial" w:hAnsi="Arial" w:cs="Arial"/>
                <w:b/>
                <w:bCs/>
                <w:sz w:val="20"/>
              </w:rPr>
            </w:pPr>
            <w:r>
              <w:rPr>
                <w:rFonts w:ascii="Arial" w:hAnsi="Arial" w:cs="Arial"/>
                <w:bCs/>
                <w:sz w:val="20"/>
              </w:rPr>
              <w:t>2. Percent of approved mainframe and network System Access (SA) documents completed within three work days from entry approval.</w:t>
            </w:r>
          </w:p>
        </w:tc>
        <w:tc>
          <w:tcPr>
            <w:tcW w:w="1440" w:type="dxa"/>
          </w:tcPr>
          <w:p w:rsidR="00000000" w:rsidRDefault="00DC0D47">
            <w:pPr>
              <w:jc w:val="center"/>
              <w:rPr>
                <w:rFonts w:ascii="Arial" w:hAnsi="Arial" w:cs="Arial"/>
                <w:bCs/>
                <w:sz w:val="20"/>
              </w:rPr>
            </w:pPr>
            <w:r>
              <w:rPr>
                <w:rFonts w:ascii="Arial" w:hAnsi="Arial" w:cs="Arial"/>
                <w:bCs/>
                <w:sz w:val="20"/>
              </w:rPr>
              <w:t>95%</w:t>
            </w:r>
          </w:p>
        </w:tc>
        <w:tc>
          <w:tcPr>
            <w:tcW w:w="1440" w:type="dxa"/>
          </w:tcPr>
          <w:p w:rsidR="00000000" w:rsidRDefault="00DC0D47">
            <w:pPr>
              <w:jc w:val="center"/>
              <w:rPr>
                <w:rFonts w:ascii="Arial" w:hAnsi="Arial" w:cs="Arial"/>
                <w:bCs/>
                <w:sz w:val="20"/>
              </w:rPr>
            </w:pPr>
            <w:r>
              <w:rPr>
                <w:rFonts w:ascii="Arial" w:hAnsi="Arial" w:cs="Arial"/>
                <w:bCs/>
                <w:sz w:val="20"/>
              </w:rPr>
              <w:t>87%</w:t>
            </w:r>
          </w:p>
        </w:tc>
        <w:tc>
          <w:tcPr>
            <w:tcW w:w="6922"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Performance was l</w:t>
            </w:r>
            <w:r>
              <w:rPr>
                <w:rFonts w:ascii="Arial" w:hAnsi="Arial" w:cs="Arial"/>
                <w:bCs/>
                <w:sz w:val="20"/>
              </w:rPr>
              <w:t>ow, as a result adjustments have been made to work flow timing and additional employees were cross trained to ensure staff was available to process these requests.</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System access application</w:t>
            </w:r>
          </w:p>
        </w:tc>
      </w:tr>
      <w:tr w:rsidR="00000000">
        <w:tblPrEx>
          <w:tblCellMar>
            <w:top w:w="0" w:type="dxa"/>
            <w:bottom w:w="0" w:type="dxa"/>
          </w:tblCellMar>
        </w:tblPrEx>
        <w:tc>
          <w:tcPr>
            <w:tcW w:w="3374" w:type="dxa"/>
          </w:tcPr>
          <w:p w:rsidR="00000000" w:rsidRDefault="00DC0D47">
            <w:pPr>
              <w:tabs>
                <w:tab w:val="left" w:pos="240"/>
              </w:tabs>
              <w:rPr>
                <w:rFonts w:ascii="Arial" w:hAnsi="Arial" w:cs="Arial"/>
                <w:bCs/>
                <w:sz w:val="20"/>
              </w:rPr>
            </w:pPr>
            <w:r>
              <w:rPr>
                <w:rFonts w:ascii="Arial" w:hAnsi="Arial" w:cs="Arial"/>
                <w:bCs/>
                <w:sz w:val="20"/>
              </w:rPr>
              <w:t>3. Percent of time the network is available.</w:t>
            </w:r>
          </w:p>
        </w:tc>
        <w:tc>
          <w:tcPr>
            <w:tcW w:w="1440" w:type="dxa"/>
          </w:tcPr>
          <w:p w:rsidR="00000000" w:rsidRDefault="00DC0D47">
            <w:pPr>
              <w:jc w:val="center"/>
              <w:rPr>
                <w:rFonts w:ascii="Arial" w:hAnsi="Arial" w:cs="Arial"/>
                <w:bCs/>
                <w:sz w:val="20"/>
              </w:rPr>
            </w:pPr>
            <w:r>
              <w:rPr>
                <w:rFonts w:ascii="Arial" w:hAnsi="Arial" w:cs="Arial"/>
                <w:bCs/>
                <w:sz w:val="20"/>
              </w:rPr>
              <w:t>99.9%</w:t>
            </w:r>
          </w:p>
        </w:tc>
        <w:tc>
          <w:tcPr>
            <w:tcW w:w="1440" w:type="dxa"/>
          </w:tcPr>
          <w:p w:rsidR="00000000" w:rsidRDefault="00DC0D47">
            <w:pPr>
              <w:jc w:val="center"/>
              <w:rPr>
                <w:rFonts w:ascii="Arial" w:hAnsi="Arial" w:cs="Arial"/>
                <w:bCs/>
                <w:sz w:val="20"/>
              </w:rPr>
            </w:pPr>
            <w:r>
              <w:rPr>
                <w:rFonts w:ascii="Arial" w:hAnsi="Arial" w:cs="Arial"/>
                <w:bCs/>
                <w:sz w:val="20"/>
              </w:rPr>
              <w:t>99.4%</w:t>
            </w:r>
          </w:p>
        </w:tc>
        <w:tc>
          <w:tcPr>
            <w:tcW w:w="6922" w:type="dxa"/>
          </w:tcPr>
          <w:p w:rsidR="00000000" w:rsidRDefault="00DC0D47">
            <w:pPr>
              <w:rPr>
                <w:rFonts w:ascii="Arial" w:hAnsi="Arial" w:cs="Arial"/>
                <w:b/>
                <w:bCs/>
                <w:sz w:val="20"/>
              </w:rPr>
            </w:pPr>
            <w:r>
              <w:rPr>
                <w:rFonts w:ascii="Arial" w:hAnsi="Arial" w:cs="Arial"/>
                <w:b/>
                <w:bCs/>
                <w:sz w:val="20"/>
              </w:rPr>
              <w:t xml:space="preserve">What Occurred:  </w:t>
            </w:r>
            <w:r>
              <w:rPr>
                <w:rFonts w:ascii="Arial" w:hAnsi="Arial" w:cs="Arial"/>
                <w:bCs/>
                <w:sz w:val="20"/>
              </w:rPr>
              <w:t>Outages which affected many areas of the state are reflected in the slightly lower performance.</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Network monitoring software</w:t>
            </w:r>
          </w:p>
        </w:tc>
      </w:tr>
      <w:tr w:rsidR="00000000">
        <w:tblPrEx>
          <w:tblCellMar>
            <w:top w:w="0" w:type="dxa"/>
            <w:bottom w:w="0" w:type="dxa"/>
          </w:tblCellMar>
        </w:tblPrEx>
        <w:trPr>
          <w:cantSplit/>
        </w:trPr>
        <w:tc>
          <w:tcPr>
            <w:tcW w:w="13176" w:type="dxa"/>
            <w:gridSpan w:val="4"/>
            <w:tcBorders>
              <w:bottom w:val="single" w:sz="4" w:space="0" w:color="auto"/>
            </w:tcBorders>
          </w:tcPr>
          <w:p w:rsidR="00000000" w:rsidRDefault="00DC0D47">
            <w:pPr>
              <w:rPr>
                <w:rFonts w:ascii="Arial" w:hAnsi="Arial" w:cs="Arial"/>
                <w:b/>
                <w:bCs/>
                <w:sz w:val="20"/>
              </w:rPr>
            </w:pPr>
            <w:r>
              <w:rPr>
                <w:rFonts w:ascii="Arial" w:hAnsi="Arial" w:cs="Arial"/>
                <w:b/>
                <w:bCs/>
                <w:sz w:val="20"/>
              </w:rPr>
              <w:t xml:space="preserve">Service, Product or Activity: </w:t>
            </w:r>
            <w:r>
              <w:rPr>
                <w:rFonts w:ascii="Arial" w:hAnsi="Arial" w:cs="Arial"/>
                <w:bCs/>
                <w:sz w:val="20"/>
              </w:rPr>
              <w:t>Financial/Human Resource Management</w:t>
            </w:r>
          </w:p>
        </w:tc>
      </w:tr>
      <w:tr w:rsidR="00000000">
        <w:tblPrEx>
          <w:tblCellMar>
            <w:top w:w="0" w:type="dxa"/>
            <w:bottom w:w="0" w:type="dxa"/>
          </w:tblCellMar>
        </w:tblPrEx>
        <w:tc>
          <w:tcPr>
            <w:tcW w:w="3374" w:type="dxa"/>
            <w:shd w:val="pct20" w:color="auto" w:fill="auto"/>
          </w:tcPr>
          <w:p w:rsidR="00000000" w:rsidRDefault="00DC0D47">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w:t>
            </w:r>
            <w:r>
              <w:rPr>
                <w:rFonts w:ascii="Arial" w:hAnsi="Arial" w:cs="Arial"/>
                <w:b/>
                <w:bCs/>
                <w:sz w:val="20"/>
              </w:rPr>
              <w:t>nce Target</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Actual</w:t>
            </w:r>
          </w:p>
        </w:tc>
        <w:tc>
          <w:tcPr>
            <w:tcW w:w="6922"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374" w:type="dxa"/>
          </w:tcPr>
          <w:p w:rsidR="00000000" w:rsidRDefault="00DC0D47">
            <w:pPr>
              <w:tabs>
                <w:tab w:val="left" w:pos="240"/>
              </w:tabs>
              <w:rPr>
                <w:rFonts w:ascii="Arial" w:hAnsi="Arial" w:cs="Arial"/>
                <w:bCs/>
                <w:sz w:val="20"/>
              </w:rPr>
            </w:pPr>
            <w:r>
              <w:rPr>
                <w:rFonts w:ascii="Arial" w:hAnsi="Arial" w:cs="Arial"/>
                <w:bCs/>
                <w:sz w:val="20"/>
              </w:rPr>
              <w:t>1. Percent of cash flow resources borrowed from internal funds.</w:t>
            </w:r>
          </w:p>
        </w:tc>
        <w:tc>
          <w:tcPr>
            <w:tcW w:w="1440" w:type="dxa"/>
          </w:tcPr>
          <w:p w:rsidR="00000000" w:rsidRDefault="00DC0D47">
            <w:pPr>
              <w:jc w:val="center"/>
              <w:rPr>
                <w:rFonts w:ascii="Arial" w:hAnsi="Arial" w:cs="Arial"/>
                <w:bCs/>
                <w:sz w:val="20"/>
              </w:rPr>
            </w:pPr>
            <w:r>
              <w:rPr>
                <w:rFonts w:ascii="Arial" w:hAnsi="Arial" w:cs="Arial"/>
                <w:bCs/>
                <w:sz w:val="20"/>
              </w:rPr>
              <w:t>≤10%</w:t>
            </w:r>
          </w:p>
        </w:tc>
        <w:tc>
          <w:tcPr>
            <w:tcW w:w="1440" w:type="dxa"/>
          </w:tcPr>
          <w:p w:rsidR="00000000" w:rsidRDefault="00DC0D47">
            <w:pPr>
              <w:jc w:val="center"/>
              <w:rPr>
                <w:rFonts w:ascii="Arial" w:hAnsi="Arial" w:cs="Arial"/>
                <w:bCs/>
                <w:sz w:val="20"/>
              </w:rPr>
            </w:pPr>
            <w:r>
              <w:rPr>
                <w:rFonts w:ascii="Arial" w:hAnsi="Arial" w:cs="Arial"/>
                <w:bCs/>
                <w:sz w:val="20"/>
              </w:rPr>
              <w:t>0%</w:t>
            </w:r>
          </w:p>
          <w:p w:rsidR="00000000" w:rsidRDefault="00DC0D47">
            <w:pPr>
              <w:rPr>
                <w:rFonts w:ascii="Arial" w:hAnsi="Arial" w:cs="Arial"/>
                <w:bCs/>
                <w:sz w:val="20"/>
              </w:rPr>
            </w:pPr>
            <w:r>
              <w:rPr>
                <w:rFonts w:ascii="Arial" w:hAnsi="Arial" w:cs="Arial"/>
                <w:bCs/>
                <w:sz w:val="20"/>
              </w:rPr>
              <w:t>Less is better</w:t>
            </w:r>
          </w:p>
        </w:tc>
        <w:tc>
          <w:tcPr>
            <w:tcW w:w="6922" w:type="dxa"/>
          </w:tcPr>
          <w:p w:rsidR="00000000" w:rsidRDefault="00DC0D47">
            <w:pPr>
              <w:rPr>
                <w:rFonts w:ascii="Arial" w:hAnsi="Arial" w:cs="Arial"/>
                <w:b/>
                <w:bCs/>
                <w:sz w:val="20"/>
              </w:rPr>
            </w:pPr>
            <w:r>
              <w:rPr>
                <w:rFonts w:ascii="Arial" w:hAnsi="Arial" w:cs="Arial"/>
                <w:b/>
                <w:bCs/>
                <w:sz w:val="20"/>
              </w:rPr>
              <w:t xml:space="preserve">What Occurred: </w:t>
            </w:r>
            <w:r>
              <w:rPr>
                <w:rFonts w:ascii="Arial" w:hAnsi="Arial" w:cs="Arial"/>
                <w:bCs/>
                <w:sz w:val="20"/>
              </w:rPr>
              <w:t>No internal funds were borrowed.</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Operations and Finance Division records</w:t>
            </w:r>
          </w:p>
        </w:tc>
      </w:tr>
      <w:tr w:rsidR="00000000">
        <w:tblPrEx>
          <w:tblCellMar>
            <w:top w:w="0" w:type="dxa"/>
            <w:bottom w:w="0" w:type="dxa"/>
          </w:tblCellMar>
        </w:tblPrEx>
        <w:tc>
          <w:tcPr>
            <w:tcW w:w="3374" w:type="dxa"/>
          </w:tcPr>
          <w:p w:rsidR="00000000" w:rsidRDefault="00DC0D47">
            <w:pPr>
              <w:tabs>
                <w:tab w:val="left" w:pos="240"/>
              </w:tabs>
              <w:rPr>
                <w:rFonts w:ascii="Arial" w:hAnsi="Arial" w:cs="Arial"/>
                <w:bCs/>
                <w:sz w:val="20"/>
              </w:rPr>
            </w:pPr>
            <w:r>
              <w:rPr>
                <w:rFonts w:ascii="Arial" w:hAnsi="Arial" w:cs="Arial"/>
                <w:bCs/>
                <w:sz w:val="20"/>
              </w:rPr>
              <w:t>2. Percent of classification requests (single position requests that do not require class studies or class description changes) an</w:t>
            </w:r>
            <w:r>
              <w:rPr>
                <w:rFonts w:ascii="Arial" w:hAnsi="Arial" w:cs="Arial"/>
                <w:bCs/>
                <w:sz w:val="20"/>
              </w:rPr>
              <w:t>alyzed and a report of the classification analysis and recommendation sent to appropriate division director within 45 calendar days of receipt of a complete (all request requirements satisfactorily met) request.</w:t>
            </w:r>
          </w:p>
        </w:tc>
        <w:tc>
          <w:tcPr>
            <w:tcW w:w="1440" w:type="dxa"/>
          </w:tcPr>
          <w:p w:rsidR="00000000" w:rsidRDefault="00DC0D47">
            <w:pPr>
              <w:jc w:val="center"/>
              <w:rPr>
                <w:rFonts w:ascii="Arial" w:hAnsi="Arial" w:cs="Arial"/>
                <w:bCs/>
                <w:sz w:val="20"/>
              </w:rPr>
            </w:pPr>
            <w:r>
              <w:rPr>
                <w:rFonts w:ascii="Arial" w:hAnsi="Arial" w:cs="Arial"/>
                <w:bCs/>
                <w:sz w:val="20"/>
              </w:rPr>
              <w:t>90%</w:t>
            </w:r>
          </w:p>
        </w:tc>
        <w:tc>
          <w:tcPr>
            <w:tcW w:w="1440" w:type="dxa"/>
          </w:tcPr>
          <w:p w:rsidR="00000000" w:rsidRDefault="00DC0D47">
            <w:pPr>
              <w:jc w:val="center"/>
              <w:rPr>
                <w:rFonts w:ascii="Arial" w:hAnsi="Arial" w:cs="Arial"/>
                <w:bCs/>
                <w:sz w:val="20"/>
              </w:rPr>
            </w:pPr>
            <w:r>
              <w:rPr>
                <w:rFonts w:ascii="Arial" w:hAnsi="Arial" w:cs="Arial"/>
                <w:bCs/>
                <w:sz w:val="20"/>
              </w:rPr>
              <w:t>100%</w:t>
            </w:r>
          </w:p>
        </w:tc>
        <w:tc>
          <w:tcPr>
            <w:tcW w:w="6922" w:type="dxa"/>
          </w:tcPr>
          <w:p w:rsidR="00000000" w:rsidRDefault="00DC0D47">
            <w:pPr>
              <w:rPr>
                <w:rFonts w:ascii="Arial" w:hAnsi="Arial" w:cs="Arial"/>
                <w:bCs/>
                <w:sz w:val="20"/>
                <w:szCs w:val="20"/>
              </w:rPr>
            </w:pPr>
            <w:r>
              <w:rPr>
                <w:rFonts w:ascii="Arial" w:hAnsi="Arial" w:cs="Arial"/>
                <w:b/>
                <w:bCs/>
                <w:sz w:val="20"/>
              </w:rPr>
              <w:t xml:space="preserve">What Occurred: </w:t>
            </w:r>
            <w:r>
              <w:rPr>
                <w:rFonts w:ascii="Arial" w:hAnsi="Arial" w:cs="Arial"/>
                <w:bCs/>
                <w:sz w:val="20"/>
                <w:szCs w:val="20"/>
              </w:rPr>
              <w:t>All classification r</w:t>
            </w:r>
            <w:r>
              <w:rPr>
                <w:rFonts w:ascii="Arial" w:hAnsi="Arial" w:cs="Arial"/>
                <w:bCs/>
                <w:sz w:val="20"/>
                <w:szCs w:val="20"/>
              </w:rPr>
              <w:t>equests were processed within established time frames.</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szCs w:val="20"/>
              </w:rPr>
              <w:t>Operations and Finance Division records</w:t>
            </w:r>
          </w:p>
        </w:tc>
      </w:tr>
      <w:tr w:rsidR="00000000">
        <w:tblPrEx>
          <w:tblCellMar>
            <w:top w:w="0" w:type="dxa"/>
            <w:bottom w:w="0" w:type="dxa"/>
          </w:tblCellMar>
        </w:tblPrEx>
        <w:tc>
          <w:tcPr>
            <w:tcW w:w="3374" w:type="dxa"/>
          </w:tcPr>
          <w:p w:rsidR="00000000" w:rsidRDefault="00DC0D47">
            <w:pPr>
              <w:tabs>
                <w:tab w:val="left" w:pos="240"/>
              </w:tabs>
              <w:rPr>
                <w:rFonts w:ascii="Arial" w:hAnsi="Arial" w:cs="Arial"/>
                <w:bCs/>
                <w:sz w:val="20"/>
              </w:rPr>
            </w:pPr>
            <w:r>
              <w:rPr>
                <w:rFonts w:ascii="Arial" w:hAnsi="Arial" w:cs="Arial"/>
                <w:bCs/>
                <w:sz w:val="20"/>
              </w:rPr>
              <w:t>3. Percent of diversity plan actions completed or implemented according to approved timeline.</w:t>
            </w:r>
          </w:p>
        </w:tc>
        <w:tc>
          <w:tcPr>
            <w:tcW w:w="1440" w:type="dxa"/>
          </w:tcPr>
          <w:p w:rsidR="00000000" w:rsidRDefault="00DC0D47">
            <w:pPr>
              <w:jc w:val="center"/>
              <w:rPr>
                <w:rFonts w:ascii="Arial" w:hAnsi="Arial" w:cs="Arial"/>
                <w:bCs/>
                <w:sz w:val="20"/>
              </w:rPr>
            </w:pPr>
            <w:r>
              <w:rPr>
                <w:rFonts w:ascii="Arial" w:hAnsi="Arial" w:cs="Arial"/>
                <w:bCs/>
                <w:sz w:val="20"/>
              </w:rPr>
              <w:t>75%</w:t>
            </w:r>
          </w:p>
        </w:tc>
        <w:tc>
          <w:tcPr>
            <w:tcW w:w="1440" w:type="dxa"/>
          </w:tcPr>
          <w:p w:rsidR="00000000" w:rsidRDefault="00DC0D47">
            <w:pPr>
              <w:jc w:val="center"/>
              <w:rPr>
                <w:rFonts w:ascii="Arial" w:hAnsi="Arial" w:cs="Arial"/>
                <w:bCs/>
                <w:sz w:val="20"/>
              </w:rPr>
            </w:pPr>
            <w:r>
              <w:rPr>
                <w:rFonts w:ascii="Arial" w:hAnsi="Arial" w:cs="Arial"/>
                <w:bCs/>
                <w:sz w:val="20"/>
              </w:rPr>
              <w:t>100%</w:t>
            </w:r>
          </w:p>
        </w:tc>
        <w:tc>
          <w:tcPr>
            <w:tcW w:w="6922" w:type="dxa"/>
          </w:tcPr>
          <w:p w:rsidR="00000000" w:rsidRDefault="00DC0D47">
            <w:pPr>
              <w:rPr>
                <w:rFonts w:ascii="Arial" w:hAnsi="Arial" w:cs="Arial"/>
                <w:bCs/>
                <w:sz w:val="20"/>
                <w:szCs w:val="20"/>
              </w:rPr>
            </w:pPr>
            <w:r>
              <w:rPr>
                <w:rFonts w:ascii="Arial" w:hAnsi="Arial" w:cs="Arial"/>
                <w:b/>
                <w:bCs/>
                <w:sz w:val="20"/>
              </w:rPr>
              <w:t xml:space="preserve">What Occurred: </w:t>
            </w:r>
            <w:r>
              <w:rPr>
                <w:rFonts w:ascii="Arial" w:hAnsi="Arial" w:cs="Arial"/>
                <w:bCs/>
                <w:sz w:val="20"/>
                <w:szCs w:val="20"/>
              </w:rPr>
              <w:t xml:space="preserve">All planned activities were </w:t>
            </w:r>
            <w:r>
              <w:rPr>
                <w:rFonts w:ascii="Arial" w:hAnsi="Arial" w:cs="Arial"/>
                <w:bCs/>
                <w:sz w:val="20"/>
                <w:szCs w:val="20"/>
              </w:rPr>
              <w:t>accomplished within approved timelines.</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szCs w:val="20"/>
              </w:rPr>
              <w:t xml:space="preserve"> Operations and Finance Division records </w:t>
            </w:r>
          </w:p>
        </w:tc>
      </w:tr>
      <w:tr w:rsidR="00000000">
        <w:tblPrEx>
          <w:tblCellMar>
            <w:top w:w="0" w:type="dxa"/>
            <w:bottom w:w="0" w:type="dxa"/>
          </w:tblCellMar>
        </w:tblPrEx>
        <w:trPr>
          <w:cantSplit/>
        </w:trPr>
        <w:tc>
          <w:tcPr>
            <w:tcW w:w="13176" w:type="dxa"/>
            <w:gridSpan w:val="4"/>
            <w:tcBorders>
              <w:bottom w:val="single" w:sz="4" w:space="0" w:color="auto"/>
            </w:tcBorders>
          </w:tcPr>
          <w:p w:rsidR="00000000" w:rsidRDefault="00DC0D47">
            <w:pPr>
              <w:rPr>
                <w:rFonts w:ascii="Arial" w:hAnsi="Arial" w:cs="Arial"/>
                <w:b/>
                <w:bCs/>
                <w:sz w:val="20"/>
              </w:rPr>
            </w:pPr>
            <w:r>
              <w:rPr>
                <w:rFonts w:ascii="Arial" w:hAnsi="Arial" w:cs="Arial"/>
                <w:b/>
                <w:bCs/>
                <w:sz w:val="20"/>
              </w:rPr>
              <w:t xml:space="preserve">Service, Product or Activity: </w:t>
            </w:r>
            <w:r>
              <w:rPr>
                <w:rFonts w:ascii="Arial" w:hAnsi="Arial" w:cs="Arial"/>
                <w:bCs/>
                <w:sz w:val="20"/>
              </w:rPr>
              <w:t>Leadership/Administration</w:t>
            </w:r>
          </w:p>
        </w:tc>
      </w:tr>
      <w:tr w:rsidR="00000000">
        <w:tblPrEx>
          <w:tblCellMar>
            <w:top w:w="0" w:type="dxa"/>
            <w:bottom w:w="0" w:type="dxa"/>
          </w:tblCellMar>
        </w:tblPrEx>
        <w:tc>
          <w:tcPr>
            <w:tcW w:w="3374" w:type="dxa"/>
            <w:shd w:val="pct20" w:color="auto" w:fill="auto"/>
          </w:tcPr>
          <w:p w:rsidR="00000000" w:rsidRDefault="00DC0D47">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00000" w:rsidRDefault="00DC0D47">
            <w:pPr>
              <w:jc w:val="center"/>
              <w:rPr>
                <w:rFonts w:ascii="Arial" w:hAnsi="Arial" w:cs="Arial"/>
                <w:b/>
                <w:bCs/>
                <w:sz w:val="20"/>
              </w:rPr>
            </w:pPr>
            <w:r>
              <w:rPr>
                <w:rFonts w:ascii="Arial" w:hAnsi="Arial" w:cs="Arial"/>
                <w:b/>
                <w:bCs/>
                <w:sz w:val="20"/>
              </w:rPr>
              <w:t>Performance Actual</w:t>
            </w:r>
          </w:p>
        </w:tc>
        <w:tc>
          <w:tcPr>
            <w:tcW w:w="6922"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374" w:type="dxa"/>
          </w:tcPr>
          <w:p w:rsidR="00000000" w:rsidRDefault="00DC0D47">
            <w:pPr>
              <w:tabs>
                <w:tab w:val="left" w:pos="240"/>
              </w:tabs>
              <w:rPr>
                <w:rFonts w:ascii="Arial" w:hAnsi="Arial" w:cs="Arial"/>
                <w:bCs/>
                <w:sz w:val="20"/>
              </w:rPr>
            </w:pPr>
            <w:r>
              <w:rPr>
                <w:rFonts w:ascii="Arial" w:hAnsi="Arial" w:cs="Arial"/>
                <w:bCs/>
                <w:sz w:val="20"/>
              </w:rPr>
              <w:t xml:space="preserve">1. Percent </w:t>
            </w:r>
            <w:r>
              <w:rPr>
                <w:rFonts w:ascii="Arial" w:hAnsi="Arial" w:cs="Arial"/>
                <w:bCs/>
                <w:sz w:val="20"/>
              </w:rPr>
              <w:t>of the Director’s Flexible Performance Agreement items accomplished.</w:t>
            </w:r>
          </w:p>
        </w:tc>
        <w:tc>
          <w:tcPr>
            <w:tcW w:w="1440" w:type="dxa"/>
          </w:tcPr>
          <w:p w:rsidR="00000000" w:rsidRDefault="00DC0D47">
            <w:pPr>
              <w:jc w:val="center"/>
              <w:rPr>
                <w:rFonts w:ascii="Arial" w:hAnsi="Arial" w:cs="Arial"/>
                <w:bCs/>
                <w:sz w:val="20"/>
              </w:rPr>
            </w:pPr>
            <w:r>
              <w:rPr>
                <w:rFonts w:ascii="Arial" w:hAnsi="Arial" w:cs="Arial"/>
                <w:bCs/>
                <w:sz w:val="20"/>
              </w:rPr>
              <w:t>75%</w:t>
            </w:r>
          </w:p>
        </w:tc>
        <w:tc>
          <w:tcPr>
            <w:tcW w:w="1440" w:type="dxa"/>
          </w:tcPr>
          <w:p w:rsidR="00000000" w:rsidRDefault="00DC0D47">
            <w:pPr>
              <w:jc w:val="center"/>
              <w:rPr>
                <w:rFonts w:ascii="Arial" w:hAnsi="Arial" w:cs="Arial"/>
                <w:bCs/>
                <w:sz w:val="20"/>
              </w:rPr>
            </w:pPr>
            <w:r>
              <w:rPr>
                <w:rFonts w:ascii="Arial" w:hAnsi="Arial" w:cs="Arial"/>
                <w:bCs/>
                <w:sz w:val="20"/>
              </w:rPr>
              <w:t>83.3%</w:t>
            </w:r>
          </w:p>
        </w:tc>
        <w:tc>
          <w:tcPr>
            <w:tcW w:w="6922" w:type="dxa"/>
          </w:tcPr>
          <w:p w:rsidR="00000000" w:rsidRDefault="00DC0D47">
            <w:pPr>
              <w:rPr>
                <w:rFonts w:ascii="Arial" w:hAnsi="Arial" w:cs="Arial"/>
                <w:b/>
                <w:bCs/>
                <w:sz w:val="20"/>
              </w:rPr>
            </w:pPr>
            <w:r>
              <w:rPr>
                <w:rFonts w:ascii="Arial" w:hAnsi="Arial" w:cs="Arial"/>
                <w:b/>
                <w:bCs/>
                <w:sz w:val="20"/>
              </w:rPr>
              <w:t xml:space="preserve">What Occurred: </w:t>
            </w:r>
            <w:r>
              <w:rPr>
                <w:rFonts w:ascii="Arial" w:hAnsi="Arial" w:cs="Arial"/>
                <w:bCs/>
                <w:sz w:val="20"/>
              </w:rPr>
              <w:t>Performance exceeded the target.</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Division inputs as applicable</w:t>
            </w:r>
          </w:p>
        </w:tc>
      </w:tr>
    </w:tbl>
    <w:p w:rsidR="00000000" w:rsidRDefault="00DC0D47">
      <w:pPr>
        <w:jc w:val="both"/>
        <w:rPr>
          <w:rFonts w:ascii="Arial" w:hAnsi="Arial" w:cs="Arial"/>
        </w:rPr>
      </w:pPr>
      <w:r>
        <w:rPr>
          <w:rFonts w:ascii="Arial" w:hAnsi="Arial" w:cs="Arial"/>
        </w:rP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8"/>
        <w:gridCol w:w="1422"/>
        <w:gridCol w:w="18"/>
        <w:gridCol w:w="1422"/>
        <w:gridCol w:w="7398"/>
      </w:tblGrid>
      <w:tr w:rsidR="00000000">
        <w:tblPrEx>
          <w:tblCellMar>
            <w:top w:w="0" w:type="dxa"/>
            <w:bottom w:w="0" w:type="dxa"/>
          </w:tblCellMar>
        </w:tblPrEx>
        <w:trPr>
          <w:cantSplit/>
        </w:trPr>
        <w:tc>
          <w:tcPr>
            <w:tcW w:w="13788" w:type="dxa"/>
            <w:gridSpan w:val="6"/>
            <w:tcBorders>
              <w:top w:val="single" w:sz="4" w:space="0" w:color="auto"/>
              <w:left w:val="single" w:sz="4" w:space="0" w:color="auto"/>
              <w:bottom w:val="single" w:sz="4" w:space="0" w:color="auto"/>
              <w:right w:val="single" w:sz="4" w:space="0" w:color="auto"/>
            </w:tcBorders>
          </w:tcPr>
          <w:p w:rsidR="00000000" w:rsidRDefault="00DC0D47">
            <w:pPr>
              <w:rPr>
                <w:rFonts w:ascii="Arial" w:hAnsi="Arial" w:cs="Arial"/>
                <w:b/>
                <w:bCs/>
                <w:sz w:val="20"/>
              </w:rPr>
            </w:pPr>
            <w:r>
              <w:rPr>
                <w:rFonts w:ascii="Arial" w:hAnsi="Arial" w:cs="Arial"/>
                <w:b/>
                <w:bCs/>
                <w:sz w:val="20"/>
              </w:rPr>
              <w:lastRenderedPageBreak/>
              <w:t>Name of Agency: Iowa Department of Transportation</w:t>
            </w:r>
          </w:p>
        </w:tc>
      </w:tr>
      <w:tr w:rsidR="00000000">
        <w:tblPrEx>
          <w:tblCellMar>
            <w:top w:w="0" w:type="dxa"/>
            <w:bottom w:w="0" w:type="dxa"/>
          </w:tblCellMar>
        </w:tblPrEx>
        <w:trPr>
          <w:cantSplit/>
        </w:trPr>
        <w:tc>
          <w:tcPr>
            <w:tcW w:w="13788" w:type="dxa"/>
            <w:gridSpan w:val="6"/>
            <w:tcBorders>
              <w:top w:val="single" w:sz="4" w:space="0" w:color="auto"/>
              <w:left w:val="single" w:sz="4" w:space="0" w:color="auto"/>
              <w:bottom w:val="single" w:sz="4" w:space="0" w:color="auto"/>
              <w:right w:val="single" w:sz="4" w:space="0" w:color="auto"/>
            </w:tcBorders>
          </w:tcPr>
          <w:p w:rsidR="00000000" w:rsidRDefault="00DC0D47">
            <w:pPr>
              <w:rPr>
                <w:rFonts w:ascii="Arial" w:hAnsi="Arial" w:cs="Arial"/>
                <w:b/>
                <w:bCs/>
                <w:sz w:val="20"/>
              </w:rPr>
            </w:pPr>
          </w:p>
        </w:tc>
      </w:tr>
      <w:tr w:rsidR="00000000">
        <w:tblPrEx>
          <w:tblCellMar>
            <w:top w:w="0" w:type="dxa"/>
            <w:bottom w:w="0" w:type="dxa"/>
          </w:tblCellMar>
        </w:tblPrEx>
        <w:trPr>
          <w:cantSplit/>
        </w:trPr>
        <w:tc>
          <w:tcPr>
            <w:tcW w:w="13788" w:type="dxa"/>
            <w:gridSpan w:val="6"/>
            <w:tcBorders>
              <w:top w:val="single" w:sz="4" w:space="0" w:color="auto"/>
              <w:left w:val="single" w:sz="4" w:space="0" w:color="auto"/>
              <w:bottom w:val="single" w:sz="4" w:space="0" w:color="auto"/>
              <w:right w:val="single" w:sz="4" w:space="0" w:color="auto"/>
            </w:tcBorders>
          </w:tcPr>
          <w:p w:rsidR="00000000" w:rsidRDefault="00DC0D47">
            <w:pPr>
              <w:rPr>
                <w:rFonts w:ascii="Arial" w:hAnsi="Arial" w:cs="Arial"/>
                <w:b/>
                <w:bCs/>
                <w:sz w:val="20"/>
              </w:rPr>
            </w:pPr>
            <w:r>
              <w:rPr>
                <w:rFonts w:ascii="Arial" w:hAnsi="Arial" w:cs="Arial"/>
                <w:b/>
                <w:bCs/>
                <w:sz w:val="20"/>
              </w:rPr>
              <w:t>Agency Mission: DOT’s mission</w:t>
            </w:r>
            <w:r>
              <w:rPr>
                <w:rFonts w:ascii="Arial" w:hAnsi="Arial" w:cs="Arial"/>
                <w:b/>
                <w:bCs/>
                <w:sz w:val="20"/>
              </w:rPr>
              <w:t xml:space="preserve"> statement reflects these responsibilities: “The Department of Transportation advocates and delivers transportation services that support the economic, environmental and social vitality of Iowa.”</w:t>
            </w:r>
          </w:p>
        </w:tc>
      </w:tr>
      <w:tr w:rsidR="00000000">
        <w:tblPrEx>
          <w:tblCellMar>
            <w:top w:w="0" w:type="dxa"/>
            <w:bottom w:w="0" w:type="dxa"/>
          </w:tblCellMar>
        </w:tblPrEx>
        <w:trPr>
          <w:cantSplit/>
        </w:trPr>
        <w:tc>
          <w:tcPr>
            <w:tcW w:w="13788" w:type="dxa"/>
            <w:gridSpan w:val="6"/>
            <w:tcBorders>
              <w:top w:val="single" w:sz="4" w:space="0" w:color="auto"/>
              <w:left w:val="single" w:sz="4" w:space="0" w:color="auto"/>
              <w:bottom w:val="single" w:sz="4" w:space="0" w:color="auto"/>
              <w:right w:val="single" w:sz="4" w:space="0" w:color="auto"/>
            </w:tcBorders>
          </w:tcPr>
          <w:p w:rsidR="00000000" w:rsidRDefault="00DC0D47">
            <w:pPr>
              <w:rPr>
                <w:rFonts w:ascii="Arial" w:hAnsi="Arial" w:cs="Arial"/>
                <w:b/>
                <w:bCs/>
                <w:sz w:val="20"/>
              </w:rPr>
            </w:pPr>
            <w:r>
              <w:rPr>
                <w:rFonts w:ascii="Arial" w:hAnsi="Arial" w:cs="Arial"/>
                <w:b/>
                <w:bCs/>
                <w:sz w:val="20"/>
              </w:rPr>
              <w:t xml:space="preserve">Core Function: Transportation Systems </w:t>
            </w:r>
          </w:p>
        </w:tc>
      </w:tr>
      <w:tr w:rsidR="00000000">
        <w:tblPrEx>
          <w:tblCellMar>
            <w:top w:w="0" w:type="dxa"/>
            <w:bottom w:w="0" w:type="dxa"/>
          </w:tblCellMar>
        </w:tblPrEx>
        <w:tc>
          <w:tcPr>
            <w:tcW w:w="3510" w:type="dxa"/>
            <w:shd w:val="pct20" w:color="auto" w:fill="auto"/>
          </w:tcPr>
          <w:p w:rsidR="00000000" w:rsidRDefault="00DC0D47">
            <w:pPr>
              <w:jc w:val="center"/>
              <w:rPr>
                <w:rFonts w:ascii="Arial" w:hAnsi="Arial" w:cs="Arial"/>
                <w:b/>
                <w:bCs/>
                <w:sz w:val="20"/>
              </w:rPr>
            </w:pPr>
            <w:r>
              <w:rPr>
                <w:rFonts w:ascii="Arial" w:hAnsi="Arial" w:cs="Arial"/>
                <w:b/>
                <w:bCs/>
                <w:sz w:val="20"/>
              </w:rPr>
              <w:t>Performance Measure</w:t>
            </w:r>
            <w:r>
              <w:rPr>
                <w:rFonts w:ascii="Arial" w:hAnsi="Arial" w:cs="Arial"/>
                <w:b/>
                <w:bCs/>
                <w:sz w:val="20"/>
              </w:rPr>
              <w:t xml:space="preserve"> (</w:t>
            </w:r>
            <w:r>
              <w:rPr>
                <w:rFonts w:ascii="Arial" w:hAnsi="Arial" w:cs="Arial"/>
                <w:b/>
                <w:bCs/>
                <w:sz w:val="16"/>
              </w:rPr>
              <w:t>Outcome)</w:t>
            </w:r>
          </w:p>
        </w:tc>
        <w:tc>
          <w:tcPr>
            <w:tcW w:w="1440" w:type="dxa"/>
            <w:gridSpan w:val="2"/>
            <w:shd w:val="pct20" w:color="auto" w:fill="auto"/>
          </w:tcPr>
          <w:p w:rsidR="00000000" w:rsidRDefault="00DC0D47">
            <w:pPr>
              <w:jc w:val="center"/>
              <w:rPr>
                <w:rFonts w:ascii="Arial" w:hAnsi="Arial" w:cs="Arial"/>
                <w:b/>
                <w:bCs/>
                <w:sz w:val="20"/>
              </w:rPr>
            </w:pPr>
            <w:r>
              <w:rPr>
                <w:rFonts w:ascii="Arial" w:hAnsi="Arial" w:cs="Arial"/>
                <w:b/>
                <w:bCs/>
                <w:sz w:val="20"/>
              </w:rPr>
              <w:t>Performance Target</w:t>
            </w:r>
          </w:p>
        </w:tc>
        <w:tc>
          <w:tcPr>
            <w:tcW w:w="1440" w:type="dxa"/>
            <w:gridSpan w:val="2"/>
            <w:shd w:val="pct20" w:color="auto" w:fill="auto"/>
          </w:tcPr>
          <w:p w:rsidR="00000000" w:rsidRDefault="00DC0D47">
            <w:pPr>
              <w:jc w:val="center"/>
              <w:rPr>
                <w:rFonts w:ascii="Arial" w:hAnsi="Arial" w:cs="Arial"/>
                <w:b/>
                <w:bCs/>
                <w:sz w:val="20"/>
              </w:rPr>
            </w:pPr>
            <w:r>
              <w:rPr>
                <w:rFonts w:ascii="Arial" w:hAnsi="Arial" w:cs="Arial"/>
                <w:b/>
                <w:bCs/>
                <w:sz w:val="20"/>
              </w:rPr>
              <w:t>Performance Actual</w:t>
            </w:r>
          </w:p>
        </w:tc>
        <w:tc>
          <w:tcPr>
            <w:tcW w:w="7398"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510" w:type="dxa"/>
          </w:tcPr>
          <w:p w:rsidR="00000000" w:rsidRDefault="00DC0D47">
            <w:pPr>
              <w:rPr>
                <w:rFonts w:ascii="Arial" w:hAnsi="Arial" w:cs="Arial"/>
                <w:bCs/>
                <w:sz w:val="20"/>
              </w:rPr>
            </w:pPr>
            <w:r>
              <w:rPr>
                <w:rFonts w:ascii="Arial" w:hAnsi="Arial" w:cs="Arial"/>
                <w:bCs/>
                <w:sz w:val="20"/>
              </w:rPr>
              <w:t>1. Percent of highway miles that meet or exceed a sufficiency rating of tolerable or above.</w:t>
            </w:r>
          </w:p>
        </w:tc>
        <w:tc>
          <w:tcPr>
            <w:tcW w:w="1440" w:type="dxa"/>
            <w:gridSpan w:val="2"/>
          </w:tcPr>
          <w:p w:rsidR="00000000" w:rsidRDefault="00DC0D47">
            <w:pPr>
              <w:jc w:val="center"/>
              <w:rPr>
                <w:rFonts w:ascii="Arial" w:hAnsi="Arial" w:cs="Arial"/>
                <w:bCs/>
                <w:sz w:val="20"/>
              </w:rPr>
            </w:pPr>
            <w:r>
              <w:rPr>
                <w:rFonts w:ascii="Arial" w:hAnsi="Arial" w:cs="Arial"/>
                <w:bCs/>
                <w:sz w:val="20"/>
              </w:rPr>
              <w:t>75%</w:t>
            </w:r>
          </w:p>
        </w:tc>
        <w:tc>
          <w:tcPr>
            <w:tcW w:w="1440" w:type="dxa"/>
            <w:gridSpan w:val="2"/>
          </w:tcPr>
          <w:p w:rsidR="00000000" w:rsidRDefault="00DC0D47">
            <w:pPr>
              <w:jc w:val="center"/>
              <w:rPr>
                <w:rFonts w:ascii="Arial" w:hAnsi="Arial" w:cs="Arial"/>
                <w:bCs/>
                <w:sz w:val="20"/>
              </w:rPr>
            </w:pPr>
            <w:r>
              <w:rPr>
                <w:rFonts w:ascii="Arial" w:hAnsi="Arial" w:cs="Arial"/>
                <w:bCs/>
                <w:sz w:val="20"/>
              </w:rPr>
              <w:t>76%</w:t>
            </w:r>
          </w:p>
        </w:tc>
        <w:tc>
          <w:tcPr>
            <w:tcW w:w="739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The value dropped slightly from last year but is expected t</w:t>
            </w:r>
            <w:r>
              <w:rPr>
                <w:rFonts w:ascii="Arial" w:hAnsi="Arial" w:cs="Arial"/>
                <w:bCs/>
                <w:sz w:val="20"/>
              </w:rPr>
              <w:t>o increase in the coming years with increased emphasis on pavement preservation.</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sz w:val="20"/>
                <w:szCs w:val="20"/>
              </w:rPr>
              <w:t>Department records of traffic, crashes, pavement condition, and pavement geometrics</w:t>
            </w:r>
          </w:p>
        </w:tc>
      </w:tr>
      <w:tr w:rsidR="00000000">
        <w:tblPrEx>
          <w:tblCellMar>
            <w:top w:w="0" w:type="dxa"/>
            <w:bottom w:w="0" w:type="dxa"/>
          </w:tblCellMar>
        </w:tblPrEx>
        <w:trPr>
          <w:cantSplit/>
        </w:trPr>
        <w:tc>
          <w:tcPr>
            <w:tcW w:w="13788" w:type="dxa"/>
            <w:gridSpan w:val="6"/>
            <w:tcBorders>
              <w:bottom w:val="single" w:sz="4" w:space="0" w:color="auto"/>
            </w:tcBorders>
          </w:tcPr>
          <w:p w:rsidR="00000000" w:rsidRDefault="00DC0D47">
            <w:pPr>
              <w:rPr>
                <w:rFonts w:ascii="Arial" w:hAnsi="Arial" w:cs="Arial"/>
                <w:b/>
                <w:bCs/>
                <w:sz w:val="20"/>
              </w:rPr>
            </w:pPr>
            <w:r>
              <w:rPr>
                <w:rFonts w:ascii="Arial" w:hAnsi="Arial" w:cs="Arial"/>
                <w:b/>
                <w:bCs/>
                <w:sz w:val="20"/>
              </w:rPr>
              <w:t xml:space="preserve">Service, Product or Activity: </w:t>
            </w:r>
            <w:r>
              <w:rPr>
                <w:rFonts w:ascii="Arial" w:hAnsi="Arial" w:cs="Arial"/>
                <w:bCs/>
                <w:sz w:val="20"/>
              </w:rPr>
              <w:t>Highway Management</w:t>
            </w:r>
          </w:p>
        </w:tc>
      </w:tr>
      <w:tr w:rsidR="00000000">
        <w:tblPrEx>
          <w:tblCellMar>
            <w:top w:w="0" w:type="dxa"/>
            <w:bottom w:w="0" w:type="dxa"/>
          </w:tblCellMar>
        </w:tblPrEx>
        <w:tc>
          <w:tcPr>
            <w:tcW w:w="3510" w:type="dxa"/>
            <w:shd w:val="pct20" w:color="auto" w:fill="auto"/>
          </w:tcPr>
          <w:p w:rsidR="00000000" w:rsidRDefault="00DC0D47">
            <w:pPr>
              <w:jc w:val="center"/>
              <w:rPr>
                <w:rFonts w:ascii="Arial" w:hAnsi="Arial" w:cs="Arial"/>
                <w:b/>
                <w:bCs/>
                <w:sz w:val="20"/>
              </w:rPr>
            </w:pPr>
            <w:r>
              <w:rPr>
                <w:rFonts w:ascii="Arial" w:hAnsi="Arial" w:cs="Arial"/>
                <w:b/>
                <w:bCs/>
                <w:sz w:val="20"/>
              </w:rPr>
              <w:t>Performance Measure</w:t>
            </w:r>
          </w:p>
        </w:tc>
        <w:tc>
          <w:tcPr>
            <w:tcW w:w="1440" w:type="dxa"/>
            <w:gridSpan w:val="2"/>
            <w:shd w:val="pct20" w:color="auto" w:fill="auto"/>
          </w:tcPr>
          <w:p w:rsidR="00000000" w:rsidRDefault="00DC0D47">
            <w:pPr>
              <w:jc w:val="center"/>
              <w:rPr>
                <w:rFonts w:ascii="Arial" w:hAnsi="Arial" w:cs="Arial"/>
                <w:b/>
                <w:bCs/>
                <w:sz w:val="20"/>
              </w:rPr>
            </w:pPr>
            <w:r>
              <w:rPr>
                <w:rFonts w:ascii="Arial" w:hAnsi="Arial" w:cs="Arial"/>
                <w:b/>
                <w:bCs/>
                <w:sz w:val="20"/>
              </w:rPr>
              <w:t>Perfor</w:t>
            </w:r>
            <w:r>
              <w:rPr>
                <w:rFonts w:ascii="Arial" w:hAnsi="Arial" w:cs="Arial"/>
                <w:b/>
                <w:bCs/>
                <w:sz w:val="20"/>
              </w:rPr>
              <w:t>mance Target</w:t>
            </w:r>
          </w:p>
        </w:tc>
        <w:tc>
          <w:tcPr>
            <w:tcW w:w="1440" w:type="dxa"/>
            <w:gridSpan w:val="2"/>
            <w:shd w:val="pct20" w:color="auto" w:fill="auto"/>
          </w:tcPr>
          <w:p w:rsidR="00000000" w:rsidRDefault="00DC0D47">
            <w:pPr>
              <w:jc w:val="center"/>
              <w:rPr>
                <w:rFonts w:ascii="Arial" w:hAnsi="Arial" w:cs="Arial"/>
                <w:b/>
                <w:bCs/>
                <w:sz w:val="20"/>
              </w:rPr>
            </w:pPr>
            <w:r>
              <w:rPr>
                <w:rFonts w:ascii="Arial" w:hAnsi="Arial" w:cs="Arial"/>
                <w:b/>
                <w:bCs/>
                <w:sz w:val="20"/>
              </w:rPr>
              <w:t>Performance Actual</w:t>
            </w:r>
          </w:p>
        </w:tc>
        <w:tc>
          <w:tcPr>
            <w:tcW w:w="7398"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510" w:type="dxa"/>
          </w:tcPr>
          <w:p w:rsidR="00000000" w:rsidRDefault="00DC0D47">
            <w:pPr>
              <w:tabs>
                <w:tab w:val="left" w:pos="240"/>
              </w:tabs>
              <w:rPr>
                <w:rFonts w:ascii="Arial" w:hAnsi="Arial" w:cs="Arial"/>
                <w:bCs/>
                <w:sz w:val="20"/>
              </w:rPr>
            </w:pPr>
            <w:r>
              <w:rPr>
                <w:rFonts w:ascii="Arial" w:hAnsi="Arial" w:cs="Arial"/>
                <w:bCs/>
                <w:sz w:val="20"/>
              </w:rPr>
              <w:t>1. The overall annual percent of all districts’ A and B highway miles returned to a reasonable, near-normal surface condition within 24 hours from the end of the winter storm.</w:t>
            </w:r>
          </w:p>
        </w:tc>
        <w:tc>
          <w:tcPr>
            <w:tcW w:w="1440" w:type="dxa"/>
            <w:gridSpan w:val="2"/>
          </w:tcPr>
          <w:p w:rsidR="00000000" w:rsidRDefault="00DC0D47">
            <w:pPr>
              <w:jc w:val="center"/>
              <w:rPr>
                <w:rFonts w:ascii="Arial" w:hAnsi="Arial" w:cs="Arial"/>
                <w:bCs/>
                <w:sz w:val="20"/>
              </w:rPr>
            </w:pPr>
            <w:r>
              <w:rPr>
                <w:rFonts w:ascii="Arial" w:hAnsi="Arial" w:cs="Arial"/>
                <w:bCs/>
                <w:sz w:val="20"/>
              </w:rPr>
              <w:t>95%</w:t>
            </w:r>
          </w:p>
        </w:tc>
        <w:tc>
          <w:tcPr>
            <w:tcW w:w="1440" w:type="dxa"/>
            <w:gridSpan w:val="2"/>
          </w:tcPr>
          <w:p w:rsidR="00000000" w:rsidRDefault="00DC0D47">
            <w:pPr>
              <w:jc w:val="center"/>
              <w:rPr>
                <w:rFonts w:ascii="Arial" w:hAnsi="Arial" w:cs="Arial"/>
                <w:bCs/>
                <w:sz w:val="20"/>
              </w:rPr>
            </w:pPr>
            <w:r>
              <w:rPr>
                <w:rFonts w:ascii="Arial" w:hAnsi="Arial" w:cs="Arial"/>
                <w:bCs/>
                <w:sz w:val="20"/>
              </w:rPr>
              <w:t>97.3%</w:t>
            </w:r>
          </w:p>
        </w:tc>
        <w:tc>
          <w:tcPr>
            <w:tcW w:w="7398" w:type="dxa"/>
          </w:tcPr>
          <w:p w:rsidR="00000000" w:rsidRDefault="00DC0D47">
            <w:pPr>
              <w:rPr>
                <w:rFonts w:ascii="Arial" w:hAnsi="Arial" w:cs="Arial"/>
                <w:bCs/>
                <w:sz w:val="20"/>
              </w:rPr>
            </w:pPr>
            <w:r>
              <w:rPr>
                <w:rFonts w:ascii="Arial" w:hAnsi="Arial" w:cs="Arial"/>
                <w:b/>
                <w:bCs/>
                <w:sz w:val="20"/>
              </w:rPr>
              <w:t xml:space="preserve">What </w:t>
            </w:r>
            <w:r>
              <w:rPr>
                <w:rFonts w:ascii="Arial" w:hAnsi="Arial" w:cs="Arial"/>
                <w:b/>
                <w:bCs/>
                <w:sz w:val="20"/>
              </w:rPr>
              <w:t xml:space="preserve">Occurred: </w:t>
            </w:r>
            <w:r>
              <w:rPr>
                <w:rFonts w:ascii="Arial" w:hAnsi="Arial" w:cs="Arial"/>
                <w:bCs/>
                <w:sz w:val="20"/>
              </w:rPr>
              <w:t>The department exceeded its goal by returning approximately 15,000 lane miles of A-B level roadways to a reasonable, near-normal condition within 24 hours of the end of the storm of all storms during the winter reporting period.</w:t>
            </w:r>
          </w:p>
          <w:p w:rsidR="00000000" w:rsidRDefault="00DC0D47">
            <w:pPr>
              <w:rPr>
                <w:rFonts w:ascii="Arial" w:hAnsi="Arial" w:cs="Arial"/>
                <w:bCs/>
                <w:sz w:val="20"/>
              </w:rPr>
            </w:pPr>
          </w:p>
          <w:p w:rsidR="00000000" w:rsidRDefault="00DC0D47">
            <w:pPr>
              <w:rPr>
                <w:rFonts w:ascii="Arial" w:hAnsi="Arial" w:cs="Arial"/>
                <w:bCs/>
                <w:sz w:val="20"/>
              </w:rPr>
            </w:pPr>
            <w:r>
              <w:rPr>
                <w:rFonts w:ascii="Arial" w:hAnsi="Arial" w:cs="Arial"/>
                <w:b/>
                <w:bCs/>
                <w:sz w:val="20"/>
              </w:rPr>
              <w:t xml:space="preserve">Data Source: </w:t>
            </w:r>
            <w:r>
              <w:rPr>
                <w:rFonts w:ascii="Arial" w:hAnsi="Arial" w:cs="Arial"/>
                <w:bCs/>
                <w:sz w:val="20"/>
              </w:rPr>
              <w:t>Hig</w:t>
            </w:r>
            <w:r>
              <w:rPr>
                <w:rFonts w:ascii="Arial" w:hAnsi="Arial" w:cs="Arial"/>
                <w:bCs/>
                <w:sz w:val="20"/>
              </w:rPr>
              <w:t>hway division records collected from each state maintenance garage through an online daily report and analyzed centrally for compilation of statewide status</w:t>
            </w:r>
          </w:p>
        </w:tc>
      </w:tr>
      <w:tr w:rsidR="00000000">
        <w:tblPrEx>
          <w:tblCellMar>
            <w:top w:w="0" w:type="dxa"/>
            <w:bottom w:w="0" w:type="dxa"/>
          </w:tblCellMar>
        </w:tblPrEx>
        <w:tc>
          <w:tcPr>
            <w:tcW w:w="3510" w:type="dxa"/>
          </w:tcPr>
          <w:p w:rsidR="00000000" w:rsidRDefault="00DC0D47">
            <w:pPr>
              <w:tabs>
                <w:tab w:val="left" w:pos="240"/>
              </w:tabs>
              <w:rPr>
                <w:rFonts w:ascii="Arial" w:hAnsi="Arial" w:cs="Arial"/>
                <w:bCs/>
                <w:sz w:val="20"/>
              </w:rPr>
            </w:pPr>
            <w:r>
              <w:rPr>
                <w:rFonts w:ascii="Arial" w:hAnsi="Arial" w:cs="Arial"/>
                <w:bCs/>
                <w:sz w:val="20"/>
              </w:rPr>
              <w:t>2. The overall annual percent of all districts’ C and D highway miles returned to a reasonable, ne</w:t>
            </w:r>
            <w:r>
              <w:rPr>
                <w:rFonts w:ascii="Arial" w:hAnsi="Arial" w:cs="Arial"/>
                <w:bCs/>
                <w:sz w:val="20"/>
              </w:rPr>
              <w:t>ar-normal surface condition within three work days from the end of the winter storm.</w:t>
            </w:r>
          </w:p>
        </w:tc>
        <w:tc>
          <w:tcPr>
            <w:tcW w:w="1440" w:type="dxa"/>
            <w:gridSpan w:val="2"/>
          </w:tcPr>
          <w:p w:rsidR="00000000" w:rsidRDefault="00DC0D47">
            <w:pPr>
              <w:jc w:val="center"/>
              <w:rPr>
                <w:rFonts w:ascii="Arial" w:hAnsi="Arial" w:cs="Arial"/>
                <w:bCs/>
                <w:sz w:val="20"/>
              </w:rPr>
            </w:pPr>
            <w:r>
              <w:rPr>
                <w:rFonts w:ascii="Arial" w:hAnsi="Arial" w:cs="Arial"/>
                <w:bCs/>
                <w:sz w:val="20"/>
              </w:rPr>
              <w:t>85%</w:t>
            </w:r>
          </w:p>
        </w:tc>
        <w:tc>
          <w:tcPr>
            <w:tcW w:w="1440" w:type="dxa"/>
            <w:gridSpan w:val="2"/>
          </w:tcPr>
          <w:p w:rsidR="00000000" w:rsidRDefault="00DC0D47">
            <w:pPr>
              <w:jc w:val="center"/>
              <w:rPr>
                <w:rFonts w:ascii="Arial" w:hAnsi="Arial" w:cs="Arial"/>
                <w:bCs/>
                <w:sz w:val="20"/>
              </w:rPr>
            </w:pPr>
            <w:r>
              <w:rPr>
                <w:rFonts w:ascii="Arial" w:hAnsi="Arial" w:cs="Arial"/>
                <w:bCs/>
                <w:sz w:val="20"/>
              </w:rPr>
              <w:t>98.8%</w:t>
            </w:r>
          </w:p>
        </w:tc>
        <w:tc>
          <w:tcPr>
            <w:tcW w:w="739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The department exceeded its goal by returning approximately 9,400 lane miles of C-D level roadways to a reasonable, near-normal condition within t</w:t>
            </w:r>
            <w:r>
              <w:rPr>
                <w:rFonts w:ascii="Arial" w:hAnsi="Arial" w:cs="Arial"/>
                <w:bCs/>
                <w:sz w:val="20"/>
              </w:rPr>
              <w:t>hree working days of the end of the storm of all storms during the winter reporting period.</w:t>
            </w:r>
          </w:p>
          <w:p w:rsidR="00000000" w:rsidRDefault="00DC0D47">
            <w:pPr>
              <w:rPr>
                <w:rFonts w:ascii="Arial" w:hAnsi="Arial" w:cs="Arial"/>
                <w:b/>
                <w:bCs/>
                <w:sz w:val="20"/>
              </w:rPr>
            </w:pPr>
          </w:p>
          <w:p w:rsidR="00000000" w:rsidRDefault="00DC0D47">
            <w:pPr>
              <w:rPr>
                <w:rFonts w:ascii="Arial" w:hAnsi="Arial" w:cs="Arial"/>
                <w:bCs/>
                <w:sz w:val="20"/>
              </w:rPr>
            </w:pPr>
            <w:r>
              <w:rPr>
                <w:rFonts w:ascii="Arial" w:hAnsi="Arial" w:cs="Arial"/>
                <w:b/>
                <w:bCs/>
                <w:sz w:val="20"/>
              </w:rPr>
              <w:t xml:space="preserve">Data Source: </w:t>
            </w:r>
            <w:r>
              <w:rPr>
                <w:rFonts w:ascii="Arial" w:hAnsi="Arial" w:cs="Arial"/>
                <w:bCs/>
                <w:sz w:val="20"/>
              </w:rPr>
              <w:t>Highway Division records collected from each state maintenance garage through an online daily report and analyzed centrally for compilation of statewi</w:t>
            </w:r>
            <w:r>
              <w:rPr>
                <w:rFonts w:ascii="Arial" w:hAnsi="Arial" w:cs="Arial"/>
                <w:bCs/>
                <w:sz w:val="20"/>
              </w:rPr>
              <w:t>de status</w:t>
            </w:r>
          </w:p>
        </w:tc>
      </w:tr>
      <w:tr w:rsidR="00000000">
        <w:tblPrEx>
          <w:tblCellMar>
            <w:top w:w="0" w:type="dxa"/>
            <w:bottom w:w="0" w:type="dxa"/>
          </w:tblCellMar>
        </w:tblPrEx>
        <w:tc>
          <w:tcPr>
            <w:tcW w:w="3510" w:type="dxa"/>
          </w:tcPr>
          <w:p w:rsidR="00000000" w:rsidRDefault="00DC0D47">
            <w:pPr>
              <w:tabs>
                <w:tab w:val="left" w:pos="240"/>
              </w:tabs>
              <w:rPr>
                <w:rFonts w:ascii="Arial" w:hAnsi="Arial" w:cs="Arial"/>
                <w:bCs/>
                <w:sz w:val="20"/>
              </w:rPr>
            </w:pPr>
            <w:r>
              <w:rPr>
                <w:rFonts w:ascii="Arial" w:hAnsi="Arial" w:cs="Arial"/>
                <w:bCs/>
                <w:sz w:val="20"/>
              </w:rPr>
              <w:t>3. Ratio of annual program cost versus annual program cost estimate.</w:t>
            </w:r>
          </w:p>
        </w:tc>
        <w:tc>
          <w:tcPr>
            <w:tcW w:w="1440" w:type="dxa"/>
            <w:gridSpan w:val="2"/>
          </w:tcPr>
          <w:p w:rsidR="00000000" w:rsidRDefault="00DC0D47">
            <w:pPr>
              <w:jc w:val="center"/>
              <w:rPr>
                <w:rFonts w:ascii="Arial" w:hAnsi="Arial" w:cs="Arial"/>
                <w:bCs/>
                <w:sz w:val="20"/>
              </w:rPr>
            </w:pPr>
            <w:r>
              <w:rPr>
                <w:rFonts w:ascii="Arial" w:hAnsi="Arial" w:cs="Arial"/>
                <w:bCs/>
                <w:sz w:val="20"/>
              </w:rPr>
              <w:t>1:1</w:t>
            </w:r>
          </w:p>
        </w:tc>
        <w:tc>
          <w:tcPr>
            <w:tcW w:w="1440" w:type="dxa"/>
            <w:gridSpan w:val="2"/>
          </w:tcPr>
          <w:p w:rsidR="00000000" w:rsidRDefault="00DC0D47">
            <w:pPr>
              <w:jc w:val="center"/>
              <w:rPr>
                <w:rFonts w:ascii="Arial" w:hAnsi="Arial" w:cs="Arial"/>
                <w:bCs/>
                <w:sz w:val="20"/>
              </w:rPr>
            </w:pPr>
            <w:r>
              <w:rPr>
                <w:rFonts w:ascii="Arial" w:hAnsi="Arial" w:cs="Arial"/>
                <w:bCs/>
                <w:sz w:val="20"/>
              </w:rPr>
              <w:t>.95:1</w:t>
            </w:r>
          </w:p>
          <w:p w:rsidR="00000000" w:rsidRDefault="00DC0D47">
            <w:pPr>
              <w:jc w:val="center"/>
              <w:rPr>
                <w:rFonts w:ascii="Arial" w:hAnsi="Arial" w:cs="Arial"/>
                <w:bCs/>
                <w:sz w:val="20"/>
              </w:rPr>
            </w:pPr>
            <w:r>
              <w:rPr>
                <w:rFonts w:ascii="Arial" w:hAnsi="Arial" w:cs="Arial"/>
                <w:bCs/>
                <w:sz w:val="20"/>
              </w:rPr>
              <w:t>Less is better</w:t>
            </w:r>
          </w:p>
        </w:tc>
        <w:tc>
          <w:tcPr>
            <w:tcW w:w="739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The total project cost for the year is five percent under the target, which is desirable.</w:t>
            </w:r>
          </w:p>
          <w:p w:rsidR="00000000" w:rsidRDefault="00DC0D47">
            <w:pPr>
              <w:rPr>
                <w:rFonts w:ascii="Arial" w:hAnsi="Arial" w:cs="Arial"/>
                <w:b/>
                <w:bCs/>
                <w:sz w:val="20"/>
              </w:rPr>
            </w:pPr>
          </w:p>
          <w:p w:rsidR="00000000" w:rsidRDefault="00DC0D47">
            <w:pPr>
              <w:rPr>
                <w:rFonts w:ascii="Arial" w:hAnsi="Arial" w:cs="Arial"/>
                <w:bCs/>
                <w:sz w:val="20"/>
              </w:rPr>
            </w:pPr>
            <w:r>
              <w:rPr>
                <w:rFonts w:ascii="Arial" w:hAnsi="Arial" w:cs="Arial"/>
                <w:b/>
                <w:bCs/>
                <w:sz w:val="20"/>
              </w:rPr>
              <w:t xml:space="preserve">Data Source: </w:t>
            </w:r>
            <w:r>
              <w:rPr>
                <w:rFonts w:ascii="Arial" w:hAnsi="Arial" w:cs="Arial"/>
                <w:bCs/>
                <w:sz w:val="20"/>
              </w:rPr>
              <w:t>Highway Division records compari</w:t>
            </w:r>
            <w:r>
              <w:rPr>
                <w:rFonts w:ascii="Arial" w:hAnsi="Arial" w:cs="Arial"/>
                <w:bCs/>
                <w:sz w:val="20"/>
              </w:rPr>
              <w:t>ng the project planning estimates developed by the department against project costs for all projects within the annual highway program</w:t>
            </w:r>
          </w:p>
        </w:tc>
      </w:tr>
      <w:tr w:rsidR="00000000">
        <w:tblPrEx>
          <w:tblCellMar>
            <w:top w:w="0" w:type="dxa"/>
            <w:bottom w:w="0" w:type="dxa"/>
          </w:tblCellMar>
        </w:tblPrEx>
        <w:tc>
          <w:tcPr>
            <w:tcW w:w="3510" w:type="dxa"/>
          </w:tcPr>
          <w:p w:rsidR="00000000" w:rsidRDefault="00DC0D47">
            <w:pPr>
              <w:tabs>
                <w:tab w:val="left" w:pos="240"/>
              </w:tabs>
              <w:rPr>
                <w:rFonts w:ascii="Arial" w:hAnsi="Arial" w:cs="Arial"/>
                <w:bCs/>
                <w:sz w:val="20"/>
              </w:rPr>
            </w:pPr>
            <w:r>
              <w:rPr>
                <w:rFonts w:ascii="Arial" w:hAnsi="Arial" w:cs="Arial"/>
                <w:bCs/>
                <w:sz w:val="20"/>
              </w:rPr>
              <w:t>4. Shoulder miles of new paved shoulders awarded for construction on the primary highway system.</w:t>
            </w:r>
          </w:p>
        </w:tc>
        <w:tc>
          <w:tcPr>
            <w:tcW w:w="1440" w:type="dxa"/>
            <w:gridSpan w:val="2"/>
          </w:tcPr>
          <w:p w:rsidR="00000000" w:rsidRDefault="00DC0D47">
            <w:pPr>
              <w:jc w:val="center"/>
              <w:rPr>
                <w:rFonts w:ascii="Arial" w:hAnsi="Arial" w:cs="Arial"/>
                <w:bCs/>
                <w:sz w:val="20"/>
              </w:rPr>
            </w:pPr>
            <w:r>
              <w:rPr>
                <w:rFonts w:ascii="Arial" w:hAnsi="Arial" w:cs="Arial"/>
                <w:bCs/>
                <w:sz w:val="20"/>
              </w:rPr>
              <w:t>150</w:t>
            </w:r>
          </w:p>
        </w:tc>
        <w:tc>
          <w:tcPr>
            <w:tcW w:w="1440" w:type="dxa"/>
            <w:gridSpan w:val="2"/>
          </w:tcPr>
          <w:p w:rsidR="00000000" w:rsidRDefault="00DC0D47">
            <w:pPr>
              <w:jc w:val="center"/>
              <w:rPr>
                <w:rFonts w:ascii="Arial" w:hAnsi="Arial" w:cs="Arial"/>
                <w:bCs/>
                <w:sz w:val="20"/>
              </w:rPr>
            </w:pPr>
            <w:r>
              <w:rPr>
                <w:rFonts w:ascii="Arial" w:hAnsi="Arial" w:cs="Arial"/>
                <w:bCs/>
                <w:sz w:val="20"/>
              </w:rPr>
              <w:t xml:space="preserve">298.32 </w:t>
            </w:r>
          </w:p>
        </w:tc>
        <w:tc>
          <w:tcPr>
            <w:tcW w:w="7398" w:type="dxa"/>
          </w:tcPr>
          <w:p w:rsidR="00000000" w:rsidRDefault="00DC0D47">
            <w:pPr>
              <w:rPr>
                <w:rFonts w:ascii="Arial" w:hAnsi="Arial" w:cs="Arial"/>
                <w:bCs/>
                <w:sz w:val="20"/>
              </w:rPr>
            </w:pPr>
            <w:r>
              <w:rPr>
                <w:rFonts w:ascii="Arial" w:hAnsi="Arial" w:cs="Arial"/>
                <w:b/>
                <w:bCs/>
                <w:sz w:val="20"/>
              </w:rPr>
              <w:t>What Occurr</w:t>
            </w:r>
            <w:r>
              <w:rPr>
                <w:rFonts w:ascii="Arial" w:hAnsi="Arial" w:cs="Arial"/>
                <w:b/>
                <w:bCs/>
                <w:sz w:val="20"/>
              </w:rPr>
              <w:t xml:space="preserve">ed: </w:t>
            </w:r>
            <w:r>
              <w:rPr>
                <w:rFonts w:ascii="Arial" w:hAnsi="Arial" w:cs="Arial"/>
                <w:bCs/>
                <w:sz w:val="20"/>
              </w:rPr>
              <w:t>The total miles for the year are 98.9 percent above the target.</w:t>
            </w:r>
          </w:p>
          <w:p w:rsidR="00000000" w:rsidRDefault="00DC0D47">
            <w:pPr>
              <w:rPr>
                <w:rFonts w:ascii="Arial" w:hAnsi="Arial" w:cs="Arial"/>
                <w:b/>
                <w:bCs/>
                <w:sz w:val="20"/>
              </w:rPr>
            </w:pPr>
          </w:p>
          <w:p w:rsidR="00000000" w:rsidRDefault="00DC0D47">
            <w:pPr>
              <w:rPr>
                <w:rFonts w:ascii="Arial" w:hAnsi="Arial" w:cs="Arial"/>
                <w:bCs/>
                <w:sz w:val="20"/>
              </w:rPr>
            </w:pPr>
            <w:r>
              <w:rPr>
                <w:rFonts w:ascii="Arial" w:hAnsi="Arial" w:cs="Arial"/>
                <w:b/>
                <w:bCs/>
                <w:sz w:val="20"/>
              </w:rPr>
              <w:t xml:space="preserve">Data Source: </w:t>
            </w:r>
            <w:r>
              <w:rPr>
                <w:rFonts w:ascii="Arial" w:hAnsi="Arial" w:cs="Arial"/>
                <w:bCs/>
                <w:sz w:val="20"/>
              </w:rPr>
              <w:t>Highway Division records</w:t>
            </w:r>
          </w:p>
        </w:tc>
      </w:tr>
      <w:tr w:rsidR="00000000">
        <w:tblPrEx>
          <w:tblCellMar>
            <w:top w:w="0" w:type="dxa"/>
            <w:bottom w:w="0" w:type="dxa"/>
          </w:tblCellMar>
        </w:tblPrEx>
        <w:tc>
          <w:tcPr>
            <w:tcW w:w="3510" w:type="dxa"/>
          </w:tcPr>
          <w:p w:rsidR="00000000" w:rsidRDefault="00DC0D47">
            <w:pPr>
              <w:tabs>
                <w:tab w:val="left" w:pos="240"/>
              </w:tabs>
              <w:rPr>
                <w:rFonts w:ascii="Arial" w:hAnsi="Arial" w:cs="Arial"/>
                <w:bCs/>
                <w:sz w:val="20"/>
              </w:rPr>
            </w:pPr>
            <w:r>
              <w:rPr>
                <w:rFonts w:ascii="Arial" w:hAnsi="Arial" w:cs="Arial"/>
                <w:bCs/>
                <w:sz w:val="20"/>
              </w:rPr>
              <w:t xml:space="preserve">5. The percent of total dollars paid to </w:t>
            </w:r>
            <w:r>
              <w:rPr>
                <w:rFonts w:ascii="Arial" w:hAnsi="Arial" w:cs="Arial"/>
                <w:bCs/>
                <w:sz w:val="20"/>
              </w:rPr>
              <w:lastRenderedPageBreak/>
              <w:t xml:space="preserve">the total awarded amount for all contracts. </w:t>
            </w:r>
          </w:p>
        </w:tc>
        <w:tc>
          <w:tcPr>
            <w:tcW w:w="1440" w:type="dxa"/>
            <w:gridSpan w:val="2"/>
          </w:tcPr>
          <w:p w:rsidR="00000000" w:rsidRDefault="00DC0D47">
            <w:pPr>
              <w:jc w:val="center"/>
              <w:rPr>
                <w:rFonts w:ascii="Arial" w:hAnsi="Arial" w:cs="Arial"/>
                <w:bCs/>
                <w:sz w:val="20"/>
              </w:rPr>
            </w:pPr>
            <w:r>
              <w:rPr>
                <w:rFonts w:ascii="Arial" w:hAnsi="Arial" w:cs="Arial"/>
                <w:bCs/>
                <w:sz w:val="20"/>
              </w:rPr>
              <w:lastRenderedPageBreak/>
              <w:t>108%</w:t>
            </w:r>
          </w:p>
        </w:tc>
        <w:tc>
          <w:tcPr>
            <w:tcW w:w="1440" w:type="dxa"/>
            <w:gridSpan w:val="2"/>
          </w:tcPr>
          <w:p w:rsidR="00000000" w:rsidRDefault="00DC0D47">
            <w:pPr>
              <w:jc w:val="center"/>
              <w:rPr>
                <w:rFonts w:ascii="Arial" w:hAnsi="Arial" w:cs="Arial"/>
                <w:bCs/>
                <w:sz w:val="20"/>
              </w:rPr>
            </w:pPr>
            <w:r>
              <w:rPr>
                <w:rFonts w:ascii="Arial" w:hAnsi="Arial" w:cs="Arial"/>
                <w:bCs/>
                <w:sz w:val="20"/>
              </w:rPr>
              <w:t>108%</w:t>
            </w:r>
          </w:p>
          <w:p w:rsidR="00000000" w:rsidRDefault="00DC0D47">
            <w:pPr>
              <w:jc w:val="center"/>
              <w:rPr>
                <w:rFonts w:ascii="Arial" w:hAnsi="Arial" w:cs="Arial"/>
                <w:bCs/>
                <w:sz w:val="20"/>
              </w:rPr>
            </w:pPr>
            <w:r>
              <w:rPr>
                <w:rFonts w:ascii="Arial" w:hAnsi="Arial" w:cs="Arial"/>
                <w:bCs/>
                <w:sz w:val="20"/>
              </w:rPr>
              <w:lastRenderedPageBreak/>
              <w:t>Less is better</w:t>
            </w:r>
          </w:p>
        </w:tc>
        <w:tc>
          <w:tcPr>
            <w:tcW w:w="7398" w:type="dxa"/>
          </w:tcPr>
          <w:p w:rsidR="00000000" w:rsidRDefault="00DC0D47">
            <w:pPr>
              <w:rPr>
                <w:rFonts w:ascii="Arial" w:hAnsi="Arial" w:cs="Arial"/>
                <w:bCs/>
                <w:sz w:val="20"/>
              </w:rPr>
            </w:pPr>
            <w:r>
              <w:rPr>
                <w:rFonts w:ascii="Arial" w:hAnsi="Arial" w:cs="Arial"/>
                <w:b/>
                <w:bCs/>
                <w:sz w:val="20"/>
              </w:rPr>
              <w:lastRenderedPageBreak/>
              <w:t xml:space="preserve">What Occurred: </w:t>
            </w:r>
            <w:r>
              <w:rPr>
                <w:rFonts w:ascii="Arial" w:hAnsi="Arial" w:cs="Arial"/>
                <w:bCs/>
                <w:sz w:val="20"/>
              </w:rPr>
              <w:t xml:space="preserve">The department met its </w:t>
            </w:r>
            <w:r>
              <w:rPr>
                <w:rFonts w:ascii="Arial" w:hAnsi="Arial" w:cs="Arial"/>
                <w:bCs/>
                <w:sz w:val="20"/>
              </w:rPr>
              <w:t>target.</w:t>
            </w:r>
          </w:p>
          <w:p w:rsidR="00000000" w:rsidRDefault="00DC0D47">
            <w:pPr>
              <w:rPr>
                <w:rFonts w:ascii="Arial" w:hAnsi="Arial" w:cs="Arial"/>
                <w:b/>
                <w:bCs/>
                <w:sz w:val="20"/>
              </w:rPr>
            </w:pPr>
          </w:p>
          <w:p w:rsidR="00000000" w:rsidRDefault="00DC0D47">
            <w:pPr>
              <w:rPr>
                <w:rFonts w:ascii="Arial" w:hAnsi="Arial" w:cs="Arial"/>
                <w:bCs/>
                <w:sz w:val="20"/>
              </w:rPr>
            </w:pPr>
            <w:r>
              <w:rPr>
                <w:rFonts w:ascii="Arial" w:hAnsi="Arial" w:cs="Arial"/>
                <w:b/>
                <w:bCs/>
                <w:sz w:val="20"/>
              </w:rPr>
              <w:t xml:space="preserve">Data Source: </w:t>
            </w:r>
            <w:r>
              <w:rPr>
                <w:rFonts w:ascii="Arial" w:hAnsi="Arial" w:cs="Arial"/>
                <w:bCs/>
                <w:sz w:val="20"/>
              </w:rPr>
              <w:t>Highway Division records</w:t>
            </w:r>
          </w:p>
        </w:tc>
      </w:tr>
      <w:tr w:rsidR="00000000">
        <w:tblPrEx>
          <w:tblCellMar>
            <w:top w:w="0" w:type="dxa"/>
            <w:bottom w:w="0" w:type="dxa"/>
          </w:tblCellMar>
        </w:tblPrEx>
        <w:tc>
          <w:tcPr>
            <w:tcW w:w="3510" w:type="dxa"/>
          </w:tcPr>
          <w:p w:rsidR="00000000" w:rsidRDefault="00DC0D47">
            <w:pPr>
              <w:tabs>
                <w:tab w:val="left" w:pos="240"/>
              </w:tabs>
              <w:rPr>
                <w:rFonts w:ascii="Arial" w:hAnsi="Arial" w:cs="Arial"/>
                <w:bCs/>
                <w:sz w:val="20"/>
              </w:rPr>
            </w:pPr>
            <w:r>
              <w:rPr>
                <w:rFonts w:ascii="Arial" w:hAnsi="Arial" w:cs="Arial"/>
                <w:bCs/>
                <w:sz w:val="20"/>
              </w:rPr>
              <w:lastRenderedPageBreak/>
              <w:t>6. Average Pavement Condition Index (PCI) value for Planning Class 1 (interstate).</w:t>
            </w:r>
          </w:p>
        </w:tc>
        <w:tc>
          <w:tcPr>
            <w:tcW w:w="1440" w:type="dxa"/>
            <w:gridSpan w:val="2"/>
          </w:tcPr>
          <w:p w:rsidR="00000000" w:rsidRDefault="00DC0D47">
            <w:pPr>
              <w:jc w:val="center"/>
              <w:rPr>
                <w:rFonts w:ascii="Arial" w:hAnsi="Arial" w:cs="Arial"/>
                <w:bCs/>
                <w:sz w:val="20"/>
              </w:rPr>
            </w:pPr>
            <w:r>
              <w:rPr>
                <w:rFonts w:ascii="Arial" w:hAnsi="Arial" w:cs="Arial"/>
                <w:bCs/>
                <w:sz w:val="20"/>
              </w:rPr>
              <w:t>65</w:t>
            </w:r>
          </w:p>
        </w:tc>
        <w:tc>
          <w:tcPr>
            <w:tcW w:w="1440" w:type="dxa"/>
            <w:gridSpan w:val="2"/>
          </w:tcPr>
          <w:p w:rsidR="00000000" w:rsidRDefault="00DC0D47">
            <w:pPr>
              <w:jc w:val="center"/>
              <w:rPr>
                <w:rFonts w:ascii="Arial" w:hAnsi="Arial" w:cs="Arial"/>
                <w:bCs/>
                <w:sz w:val="20"/>
              </w:rPr>
            </w:pPr>
            <w:r>
              <w:rPr>
                <w:rFonts w:ascii="Arial" w:hAnsi="Arial" w:cs="Arial"/>
                <w:bCs/>
                <w:sz w:val="20"/>
              </w:rPr>
              <w:t>62.59</w:t>
            </w:r>
          </w:p>
        </w:tc>
        <w:tc>
          <w:tcPr>
            <w:tcW w:w="739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The department failed to meet the target by 3.7 percent.</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Highway Division records</w:t>
            </w:r>
          </w:p>
        </w:tc>
      </w:tr>
      <w:tr w:rsidR="00000000">
        <w:tblPrEx>
          <w:tblCellMar>
            <w:top w:w="0" w:type="dxa"/>
            <w:bottom w:w="0" w:type="dxa"/>
          </w:tblCellMar>
        </w:tblPrEx>
        <w:tc>
          <w:tcPr>
            <w:tcW w:w="3510" w:type="dxa"/>
          </w:tcPr>
          <w:p w:rsidR="00000000" w:rsidRDefault="00DC0D47">
            <w:pPr>
              <w:tabs>
                <w:tab w:val="left" w:pos="240"/>
              </w:tabs>
              <w:rPr>
                <w:rFonts w:ascii="Arial" w:hAnsi="Arial" w:cs="Arial"/>
                <w:bCs/>
                <w:sz w:val="20"/>
              </w:rPr>
            </w:pPr>
            <w:r>
              <w:rPr>
                <w:rFonts w:ascii="Arial" w:hAnsi="Arial" w:cs="Arial"/>
                <w:bCs/>
                <w:sz w:val="20"/>
              </w:rPr>
              <w:t>7. A</w:t>
            </w:r>
            <w:r>
              <w:rPr>
                <w:rFonts w:ascii="Arial" w:hAnsi="Arial" w:cs="Arial"/>
                <w:bCs/>
                <w:sz w:val="20"/>
              </w:rPr>
              <w:t>verage Pavement Condition Index (PCI) value for Planning Class 2 (CIN).</w:t>
            </w:r>
          </w:p>
        </w:tc>
        <w:tc>
          <w:tcPr>
            <w:tcW w:w="1440" w:type="dxa"/>
            <w:gridSpan w:val="2"/>
          </w:tcPr>
          <w:p w:rsidR="00000000" w:rsidRDefault="00DC0D47">
            <w:pPr>
              <w:jc w:val="center"/>
              <w:rPr>
                <w:rFonts w:ascii="Arial" w:hAnsi="Arial" w:cs="Arial"/>
                <w:bCs/>
                <w:sz w:val="20"/>
              </w:rPr>
            </w:pPr>
            <w:r>
              <w:rPr>
                <w:rFonts w:ascii="Arial" w:hAnsi="Arial" w:cs="Arial"/>
                <w:bCs/>
                <w:sz w:val="20"/>
              </w:rPr>
              <w:t>60</w:t>
            </w:r>
          </w:p>
        </w:tc>
        <w:tc>
          <w:tcPr>
            <w:tcW w:w="1440" w:type="dxa"/>
            <w:gridSpan w:val="2"/>
          </w:tcPr>
          <w:p w:rsidR="00000000" w:rsidRDefault="00DC0D47">
            <w:pPr>
              <w:jc w:val="center"/>
              <w:rPr>
                <w:rFonts w:ascii="Arial" w:hAnsi="Arial" w:cs="Arial"/>
                <w:bCs/>
                <w:sz w:val="20"/>
              </w:rPr>
            </w:pPr>
            <w:r>
              <w:rPr>
                <w:rFonts w:ascii="Arial" w:hAnsi="Arial" w:cs="Arial"/>
                <w:bCs/>
                <w:sz w:val="20"/>
              </w:rPr>
              <w:t>69.67</w:t>
            </w:r>
          </w:p>
        </w:tc>
        <w:tc>
          <w:tcPr>
            <w:tcW w:w="739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The department exceeded its goal by 16.1 percent.</w:t>
            </w:r>
          </w:p>
          <w:p w:rsidR="00000000" w:rsidRDefault="00DC0D47">
            <w:pPr>
              <w:rPr>
                <w:rFonts w:ascii="Arial" w:hAnsi="Arial" w:cs="Arial"/>
                <w:b/>
                <w:bCs/>
                <w:sz w:val="20"/>
              </w:rPr>
            </w:pPr>
          </w:p>
          <w:p w:rsidR="00000000" w:rsidRDefault="00DC0D47">
            <w:pPr>
              <w:rPr>
                <w:rFonts w:ascii="Arial" w:hAnsi="Arial" w:cs="Arial"/>
                <w:bCs/>
                <w:sz w:val="20"/>
              </w:rPr>
            </w:pPr>
            <w:r>
              <w:rPr>
                <w:rFonts w:ascii="Arial" w:hAnsi="Arial" w:cs="Arial"/>
                <w:b/>
                <w:bCs/>
                <w:sz w:val="20"/>
              </w:rPr>
              <w:t xml:space="preserve">Data Source: </w:t>
            </w:r>
            <w:r>
              <w:rPr>
                <w:rFonts w:ascii="Arial" w:hAnsi="Arial" w:cs="Arial"/>
                <w:bCs/>
                <w:sz w:val="20"/>
              </w:rPr>
              <w:t>Highway Division records</w:t>
            </w:r>
          </w:p>
        </w:tc>
      </w:tr>
      <w:tr w:rsidR="00000000">
        <w:tblPrEx>
          <w:tblCellMar>
            <w:top w:w="0" w:type="dxa"/>
            <w:bottom w:w="0" w:type="dxa"/>
          </w:tblCellMar>
        </w:tblPrEx>
        <w:tc>
          <w:tcPr>
            <w:tcW w:w="3510" w:type="dxa"/>
          </w:tcPr>
          <w:p w:rsidR="00000000" w:rsidRDefault="00DC0D47">
            <w:pPr>
              <w:tabs>
                <w:tab w:val="left" w:pos="240"/>
              </w:tabs>
              <w:rPr>
                <w:rFonts w:ascii="Arial" w:hAnsi="Arial" w:cs="Arial"/>
                <w:bCs/>
                <w:sz w:val="20"/>
              </w:rPr>
            </w:pPr>
            <w:r>
              <w:rPr>
                <w:rFonts w:ascii="Arial" w:hAnsi="Arial" w:cs="Arial"/>
                <w:bCs/>
                <w:sz w:val="20"/>
              </w:rPr>
              <w:t>8. Average Pavement Condition Index (PCI) value for Planning Class 3 (</w:t>
            </w:r>
            <w:r>
              <w:rPr>
                <w:rFonts w:ascii="Arial" w:hAnsi="Arial" w:cs="Arial"/>
                <w:bCs/>
                <w:sz w:val="20"/>
              </w:rPr>
              <w:t>AD).</w:t>
            </w:r>
          </w:p>
        </w:tc>
        <w:tc>
          <w:tcPr>
            <w:tcW w:w="1440" w:type="dxa"/>
            <w:gridSpan w:val="2"/>
          </w:tcPr>
          <w:p w:rsidR="00000000" w:rsidRDefault="00DC0D47">
            <w:pPr>
              <w:jc w:val="center"/>
              <w:rPr>
                <w:rFonts w:ascii="Arial" w:hAnsi="Arial" w:cs="Arial"/>
                <w:bCs/>
                <w:sz w:val="20"/>
              </w:rPr>
            </w:pPr>
            <w:r>
              <w:rPr>
                <w:rFonts w:ascii="Arial" w:hAnsi="Arial" w:cs="Arial"/>
                <w:bCs/>
                <w:sz w:val="20"/>
              </w:rPr>
              <w:t>50</w:t>
            </w:r>
          </w:p>
        </w:tc>
        <w:tc>
          <w:tcPr>
            <w:tcW w:w="1440" w:type="dxa"/>
            <w:gridSpan w:val="2"/>
          </w:tcPr>
          <w:p w:rsidR="00000000" w:rsidRDefault="00DC0D47">
            <w:pPr>
              <w:jc w:val="center"/>
              <w:rPr>
                <w:rFonts w:ascii="Arial" w:hAnsi="Arial" w:cs="Arial"/>
                <w:bCs/>
                <w:sz w:val="20"/>
              </w:rPr>
            </w:pPr>
            <w:r>
              <w:rPr>
                <w:rFonts w:ascii="Arial" w:hAnsi="Arial" w:cs="Arial"/>
                <w:bCs/>
                <w:sz w:val="20"/>
              </w:rPr>
              <w:t>60.84</w:t>
            </w:r>
          </w:p>
        </w:tc>
        <w:tc>
          <w:tcPr>
            <w:tcW w:w="739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The department exceeded its goal by 21.7 percent.</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Highway Division records</w:t>
            </w:r>
          </w:p>
        </w:tc>
      </w:tr>
      <w:tr w:rsidR="00000000">
        <w:tblPrEx>
          <w:tblCellMar>
            <w:top w:w="0" w:type="dxa"/>
            <w:bottom w:w="0" w:type="dxa"/>
          </w:tblCellMar>
        </w:tblPrEx>
        <w:tc>
          <w:tcPr>
            <w:tcW w:w="3510" w:type="dxa"/>
          </w:tcPr>
          <w:p w:rsidR="00000000" w:rsidRDefault="00DC0D47">
            <w:pPr>
              <w:tabs>
                <w:tab w:val="left" w:pos="240"/>
              </w:tabs>
              <w:rPr>
                <w:rFonts w:ascii="Arial" w:hAnsi="Arial" w:cs="Arial"/>
                <w:bCs/>
                <w:sz w:val="20"/>
              </w:rPr>
            </w:pPr>
            <w:r>
              <w:rPr>
                <w:rFonts w:ascii="Arial" w:hAnsi="Arial" w:cs="Arial"/>
                <w:bCs/>
                <w:sz w:val="20"/>
              </w:rPr>
              <w:t>9. Average Pavement Condition Index (PCI) value for Planning Class 4 (AR).</w:t>
            </w:r>
          </w:p>
        </w:tc>
        <w:tc>
          <w:tcPr>
            <w:tcW w:w="1440" w:type="dxa"/>
            <w:gridSpan w:val="2"/>
          </w:tcPr>
          <w:p w:rsidR="00000000" w:rsidRDefault="00DC0D47">
            <w:pPr>
              <w:jc w:val="center"/>
              <w:rPr>
                <w:rFonts w:ascii="Arial" w:hAnsi="Arial" w:cs="Arial"/>
                <w:bCs/>
                <w:sz w:val="20"/>
              </w:rPr>
            </w:pPr>
            <w:r>
              <w:rPr>
                <w:rFonts w:ascii="Arial" w:hAnsi="Arial" w:cs="Arial"/>
                <w:bCs/>
                <w:sz w:val="20"/>
              </w:rPr>
              <w:t>45</w:t>
            </w:r>
          </w:p>
        </w:tc>
        <w:tc>
          <w:tcPr>
            <w:tcW w:w="1440" w:type="dxa"/>
            <w:gridSpan w:val="2"/>
          </w:tcPr>
          <w:p w:rsidR="00000000" w:rsidRDefault="00DC0D47">
            <w:pPr>
              <w:jc w:val="center"/>
              <w:rPr>
                <w:rFonts w:ascii="Arial" w:hAnsi="Arial" w:cs="Arial"/>
                <w:bCs/>
                <w:sz w:val="20"/>
              </w:rPr>
            </w:pPr>
            <w:r>
              <w:rPr>
                <w:rFonts w:ascii="Arial" w:hAnsi="Arial" w:cs="Arial"/>
                <w:bCs/>
                <w:sz w:val="20"/>
              </w:rPr>
              <w:t>57.94</w:t>
            </w:r>
          </w:p>
        </w:tc>
        <w:tc>
          <w:tcPr>
            <w:tcW w:w="739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The department exceeded its goal by 28</w:t>
            </w:r>
            <w:r>
              <w:rPr>
                <w:rFonts w:ascii="Arial" w:hAnsi="Arial" w:cs="Arial"/>
                <w:bCs/>
                <w:sz w:val="20"/>
              </w:rPr>
              <w:t>.8 percent.</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Highway Division records</w:t>
            </w:r>
          </w:p>
        </w:tc>
      </w:tr>
      <w:tr w:rsidR="00000000">
        <w:tblPrEx>
          <w:tblCellMar>
            <w:top w:w="0" w:type="dxa"/>
            <w:bottom w:w="0" w:type="dxa"/>
          </w:tblCellMar>
        </w:tblPrEx>
        <w:tc>
          <w:tcPr>
            <w:tcW w:w="3510" w:type="dxa"/>
          </w:tcPr>
          <w:p w:rsidR="00000000" w:rsidRDefault="00DC0D47">
            <w:pPr>
              <w:tabs>
                <w:tab w:val="left" w:pos="240"/>
              </w:tabs>
              <w:rPr>
                <w:rFonts w:ascii="Arial" w:hAnsi="Arial" w:cs="Arial"/>
                <w:bCs/>
                <w:sz w:val="20"/>
              </w:rPr>
            </w:pPr>
            <w:r>
              <w:rPr>
                <w:rFonts w:ascii="Arial" w:hAnsi="Arial" w:cs="Arial"/>
                <w:bCs/>
                <w:sz w:val="20"/>
              </w:rPr>
              <w:t>10. Percent of SI&amp;A values for our bridge system that meets last year’s values.</w:t>
            </w:r>
          </w:p>
        </w:tc>
        <w:tc>
          <w:tcPr>
            <w:tcW w:w="1440" w:type="dxa"/>
            <w:gridSpan w:val="2"/>
          </w:tcPr>
          <w:p w:rsidR="00000000" w:rsidRDefault="00DC0D47">
            <w:pPr>
              <w:jc w:val="center"/>
              <w:rPr>
                <w:rFonts w:ascii="Arial" w:hAnsi="Arial" w:cs="Arial"/>
                <w:bCs/>
                <w:sz w:val="20"/>
              </w:rPr>
            </w:pPr>
            <w:r>
              <w:rPr>
                <w:rFonts w:ascii="Arial" w:hAnsi="Arial" w:cs="Arial"/>
                <w:bCs/>
                <w:sz w:val="20"/>
              </w:rPr>
              <w:t>95%</w:t>
            </w:r>
          </w:p>
        </w:tc>
        <w:tc>
          <w:tcPr>
            <w:tcW w:w="1440" w:type="dxa"/>
            <w:gridSpan w:val="2"/>
          </w:tcPr>
          <w:p w:rsidR="00000000" w:rsidRDefault="00DC0D47">
            <w:pPr>
              <w:jc w:val="center"/>
              <w:rPr>
                <w:rFonts w:ascii="Arial" w:hAnsi="Arial" w:cs="Arial"/>
                <w:bCs/>
                <w:sz w:val="20"/>
              </w:rPr>
            </w:pPr>
            <w:r>
              <w:rPr>
                <w:rFonts w:ascii="Arial" w:hAnsi="Arial" w:cs="Arial"/>
                <w:bCs/>
                <w:sz w:val="20"/>
              </w:rPr>
              <w:t>96.8%</w:t>
            </w:r>
          </w:p>
        </w:tc>
        <w:tc>
          <w:tcPr>
            <w:tcW w:w="739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The department exceeded its goal by 1.9 percent.</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Highway Division records</w:t>
            </w:r>
          </w:p>
        </w:tc>
      </w:tr>
      <w:tr w:rsidR="00000000">
        <w:tblPrEx>
          <w:tblCellMar>
            <w:top w:w="0" w:type="dxa"/>
            <w:bottom w:w="0" w:type="dxa"/>
          </w:tblCellMar>
        </w:tblPrEx>
        <w:tc>
          <w:tcPr>
            <w:tcW w:w="3510" w:type="dxa"/>
          </w:tcPr>
          <w:p w:rsidR="00000000" w:rsidRDefault="00DC0D47">
            <w:pPr>
              <w:tabs>
                <w:tab w:val="left" w:pos="240"/>
              </w:tabs>
              <w:rPr>
                <w:rFonts w:ascii="Arial" w:hAnsi="Arial" w:cs="Arial"/>
                <w:bCs/>
                <w:sz w:val="20"/>
              </w:rPr>
            </w:pPr>
            <w:r>
              <w:rPr>
                <w:rFonts w:ascii="Arial" w:hAnsi="Arial" w:cs="Arial"/>
                <w:bCs/>
                <w:sz w:val="20"/>
              </w:rPr>
              <w:t>11. Number</w:t>
            </w:r>
            <w:r>
              <w:rPr>
                <w:rFonts w:ascii="Arial" w:hAnsi="Arial" w:cs="Arial"/>
                <w:bCs/>
                <w:sz w:val="20"/>
              </w:rPr>
              <w:t xml:space="preserve"> of new transportation research dollars secured. </w:t>
            </w:r>
          </w:p>
        </w:tc>
        <w:tc>
          <w:tcPr>
            <w:tcW w:w="1440" w:type="dxa"/>
            <w:gridSpan w:val="2"/>
          </w:tcPr>
          <w:p w:rsidR="00000000" w:rsidRDefault="00DC0D47">
            <w:pPr>
              <w:jc w:val="center"/>
              <w:rPr>
                <w:rFonts w:ascii="Arial" w:hAnsi="Arial" w:cs="Arial"/>
                <w:bCs/>
                <w:sz w:val="20"/>
              </w:rPr>
            </w:pPr>
            <w:r>
              <w:rPr>
                <w:rFonts w:ascii="Arial" w:hAnsi="Arial" w:cs="Arial"/>
                <w:bCs/>
                <w:sz w:val="20"/>
              </w:rPr>
              <w:t>$50,000</w:t>
            </w:r>
          </w:p>
        </w:tc>
        <w:tc>
          <w:tcPr>
            <w:tcW w:w="1440" w:type="dxa"/>
            <w:gridSpan w:val="2"/>
          </w:tcPr>
          <w:p w:rsidR="00000000" w:rsidRDefault="00DC0D47">
            <w:pPr>
              <w:jc w:val="center"/>
              <w:rPr>
                <w:rFonts w:ascii="Arial" w:hAnsi="Arial" w:cs="Arial"/>
                <w:bCs/>
                <w:sz w:val="20"/>
              </w:rPr>
            </w:pPr>
            <w:r>
              <w:rPr>
                <w:rFonts w:ascii="Arial" w:hAnsi="Arial" w:cs="Arial"/>
                <w:bCs/>
                <w:sz w:val="20"/>
              </w:rPr>
              <w:t>$836,000</w:t>
            </w:r>
          </w:p>
        </w:tc>
        <w:tc>
          <w:tcPr>
            <w:tcW w:w="739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The department exceeded its goal by 1,572 percent. These new Iowa research dollars were received from the FHWA and were not guaranteed nor were they a part of the annual appr</w:t>
            </w:r>
            <w:r>
              <w:rPr>
                <w:rFonts w:ascii="Arial" w:hAnsi="Arial" w:cs="Arial"/>
                <w:bCs/>
                <w:sz w:val="20"/>
              </w:rPr>
              <w:t>opriation.</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Highway Division records</w:t>
            </w:r>
          </w:p>
        </w:tc>
      </w:tr>
      <w:tr w:rsidR="00000000">
        <w:tblPrEx>
          <w:tblCellMar>
            <w:top w:w="0" w:type="dxa"/>
            <w:bottom w:w="0" w:type="dxa"/>
          </w:tblCellMar>
        </w:tblPrEx>
        <w:trPr>
          <w:cantSplit/>
        </w:trPr>
        <w:tc>
          <w:tcPr>
            <w:tcW w:w="13788" w:type="dxa"/>
            <w:gridSpan w:val="6"/>
            <w:tcBorders>
              <w:top w:val="single" w:sz="4" w:space="0" w:color="auto"/>
              <w:left w:val="single" w:sz="4" w:space="0" w:color="auto"/>
              <w:bottom w:val="single" w:sz="4" w:space="0" w:color="auto"/>
              <w:right w:val="single" w:sz="4" w:space="0" w:color="auto"/>
            </w:tcBorders>
          </w:tcPr>
          <w:p w:rsidR="00000000" w:rsidRDefault="00DC0D47">
            <w:pPr>
              <w:rPr>
                <w:rFonts w:ascii="Arial" w:hAnsi="Arial" w:cs="Arial"/>
                <w:b/>
                <w:bCs/>
                <w:sz w:val="20"/>
              </w:rPr>
            </w:pPr>
            <w:r>
              <w:rPr>
                <w:rFonts w:ascii="Arial" w:hAnsi="Arial" w:cs="Arial"/>
                <w:b/>
                <w:bCs/>
                <w:sz w:val="20"/>
              </w:rPr>
              <w:t xml:space="preserve">Service, Product or Activity: </w:t>
            </w:r>
            <w:r>
              <w:rPr>
                <w:rFonts w:ascii="Arial" w:hAnsi="Arial" w:cs="Arial"/>
                <w:bCs/>
                <w:sz w:val="20"/>
              </w:rPr>
              <w:t>Modal / Planning Functions Management</w:t>
            </w:r>
          </w:p>
        </w:tc>
      </w:tr>
      <w:tr w:rsidR="00000000">
        <w:tblPrEx>
          <w:tblCellMar>
            <w:top w:w="0" w:type="dxa"/>
            <w:bottom w:w="0" w:type="dxa"/>
          </w:tblCellMar>
        </w:tblPrEx>
        <w:tc>
          <w:tcPr>
            <w:tcW w:w="3528" w:type="dxa"/>
            <w:gridSpan w:val="2"/>
            <w:shd w:val="pct20" w:color="auto" w:fill="auto"/>
          </w:tcPr>
          <w:p w:rsidR="00000000" w:rsidRDefault="00DC0D47">
            <w:pPr>
              <w:jc w:val="center"/>
              <w:rPr>
                <w:rFonts w:ascii="Arial" w:hAnsi="Arial" w:cs="Arial"/>
                <w:b/>
                <w:bCs/>
                <w:sz w:val="20"/>
              </w:rPr>
            </w:pPr>
            <w:r>
              <w:rPr>
                <w:rFonts w:ascii="Arial" w:hAnsi="Arial" w:cs="Arial"/>
                <w:b/>
                <w:bCs/>
                <w:sz w:val="20"/>
              </w:rPr>
              <w:t>Performance Measure</w:t>
            </w:r>
          </w:p>
        </w:tc>
        <w:tc>
          <w:tcPr>
            <w:tcW w:w="1440" w:type="dxa"/>
            <w:gridSpan w:val="2"/>
            <w:shd w:val="pct20" w:color="auto" w:fill="auto"/>
          </w:tcPr>
          <w:p w:rsidR="00000000" w:rsidRDefault="00DC0D47">
            <w:pPr>
              <w:jc w:val="center"/>
              <w:rPr>
                <w:rFonts w:ascii="Arial" w:hAnsi="Arial" w:cs="Arial"/>
                <w:b/>
                <w:bCs/>
                <w:sz w:val="20"/>
              </w:rPr>
            </w:pPr>
            <w:r>
              <w:rPr>
                <w:rFonts w:ascii="Arial" w:hAnsi="Arial" w:cs="Arial"/>
                <w:b/>
                <w:bCs/>
                <w:sz w:val="20"/>
              </w:rPr>
              <w:t>Performance Target</w:t>
            </w:r>
          </w:p>
        </w:tc>
        <w:tc>
          <w:tcPr>
            <w:tcW w:w="1422" w:type="dxa"/>
            <w:shd w:val="pct20" w:color="auto" w:fill="auto"/>
          </w:tcPr>
          <w:p w:rsidR="00000000" w:rsidRDefault="00DC0D47">
            <w:pPr>
              <w:ind w:left="-108"/>
              <w:jc w:val="center"/>
              <w:rPr>
                <w:rFonts w:ascii="Arial" w:hAnsi="Arial" w:cs="Arial"/>
                <w:b/>
                <w:bCs/>
                <w:sz w:val="20"/>
              </w:rPr>
            </w:pPr>
            <w:r>
              <w:rPr>
                <w:rFonts w:ascii="Arial" w:hAnsi="Arial" w:cs="Arial"/>
                <w:b/>
                <w:bCs/>
                <w:sz w:val="20"/>
              </w:rPr>
              <w:t>Performance Actual</w:t>
            </w:r>
          </w:p>
        </w:tc>
        <w:tc>
          <w:tcPr>
            <w:tcW w:w="7398" w:type="dxa"/>
            <w:shd w:val="pct20" w:color="auto" w:fill="auto"/>
          </w:tcPr>
          <w:p w:rsidR="00000000" w:rsidRDefault="00DC0D47">
            <w:pPr>
              <w:jc w:val="center"/>
              <w:rPr>
                <w:rFonts w:ascii="Arial" w:hAnsi="Arial" w:cs="Arial"/>
                <w:b/>
                <w:bCs/>
                <w:sz w:val="20"/>
              </w:rPr>
            </w:pPr>
            <w:r>
              <w:rPr>
                <w:rFonts w:ascii="Arial" w:hAnsi="Arial" w:cs="Arial"/>
                <w:b/>
                <w:bCs/>
                <w:sz w:val="20"/>
              </w:rPr>
              <w:t>Performance Comments &amp; Analysis</w:t>
            </w:r>
          </w:p>
        </w:tc>
      </w:tr>
      <w:tr w:rsidR="00000000">
        <w:tblPrEx>
          <w:tblCellMar>
            <w:top w:w="0" w:type="dxa"/>
            <w:bottom w:w="0" w:type="dxa"/>
          </w:tblCellMar>
        </w:tblPrEx>
        <w:tc>
          <w:tcPr>
            <w:tcW w:w="3528" w:type="dxa"/>
            <w:gridSpan w:val="2"/>
          </w:tcPr>
          <w:p w:rsidR="00000000" w:rsidRDefault="00DC0D47">
            <w:pPr>
              <w:tabs>
                <w:tab w:val="left" w:pos="240"/>
              </w:tabs>
              <w:rPr>
                <w:rFonts w:ascii="Arial" w:hAnsi="Arial" w:cs="Arial"/>
                <w:bCs/>
                <w:sz w:val="20"/>
              </w:rPr>
            </w:pPr>
            <w:r>
              <w:rPr>
                <w:rFonts w:ascii="Arial" w:hAnsi="Arial" w:cs="Arial"/>
                <w:bCs/>
                <w:sz w:val="20"/>
              </w:rPr>
              <w:t xml:space="preserve">1. Percent of rail miles capable of carrying </w:t>
            </w:r>
            <w:r>
              <w:rPr>
                <w:rFonts w:ascii="Arial" w:hAnsi="Arial" w:cs="Arial"/>
                <w:bCs/>
                <w:sz w:val="20"/>
              </w:rPr>
              <w:t>heavy axle unit trains.</w:t>
            </w:r>
          </w:p>
        </w:tc>
        <w:tc>
          <w:tcPr>
            <w:tcW w:w="1440" w:type="dxa"/>
            <w:gridSpan w:val="2"/>
          </w:tcPr>
          <w:p w:rsidR="00000000" w:rsidRDefault="00DC0D47">
            <w:pPr>
              <w:jc w:val="center"/>
              <w:rPr>
                <w:rFonts w:ascii="Arial" w:hAnsi="Arial" w:cs="Arial"/>
                <w:bCs/>
                <w:sz w:val="20"/>
              </w:rPr>
            </w:pPr>
            <w:r>
              <w:rPr>
                <w:rFonts w:ascii="Arial" w:hAnsi="Arial" w:cs="Arial"/>
                <w:bCs/>
                <w:sz w:val="20"/>
              </w:rPr>
              <w:t>80%</w:t>
            </w:r>
          </w:p>
        </w:tc>
        <w:tc>
          <w:tcPr>
            <w:tcW w:w="1422" w:type="dxa"/>
          </w:tcPr>
          <w:p w:rsidR="00000000" w:rsidRDefault="00DC0D47">
            <w:pPr>
              <w:jc w:val="center"/>
              <w:rPr>
                <w:rFonts w:ascii="Arial" w:hAnsi="Arial" w:cs="Arial"/>
                <w:bCs/>
                <w:sz w:val="20"/>
              </w:rPr>
            </w:pPr>
            <w:r>
              <w:rPr>
                <w:rFonts w:ascii="Arial" w:hAnsi="Arial" w:cs="Arial"/>
                <w:bCs/>
                <w:sz w:val="20"/>
              </w:rPr>
              <w:t>78%</w:t>
            </w:r>
          </w:p>
        </w:tc>
        <w:tc>
          <w:tcPr>
            <w:tcW w:w="739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Shortline railroads account for most of the rail not capable of carrying heavy-axle unit trains.  Lack of capital available for system upgrades and limited state funding has made it difficult to improve the sy</w:t>
            </w:r>
            <w:r>
              <w:rPr>
                <w:rFonts w:ascii="Arial" w:hAnsi="Arial" w:cs="Arial"/>
                <w:bCs/>
                <w:sz w:val="20"/>
              </w:rPr>
              <w:t>stem.  The Department is currently assisting in two rail rehabilitation projects on these lines with a third targeted to begin in the spring of 2006.</w:t>
            </w:r>
          </w:p>
          <w:p w:rsidR="00000000" w:rsidRDefault="00DC0D47">
            <w:pPr>
              <w:rPr>
                <w:rFonts w:ascii="Arial" w:hAnsi="Arial" w:cs="Arial"/>
                <w:b/>
                <w:bCs/>
                <w:sz w:val="20"/>
              </w:rPr>
            </w:pPr>
          </w:p>
          <w:p w:rsidR="00000000" w:rsidRDefault="00DC0D47">
            <w:pPr>
              <w:rPr>
                <w:rFonts w:ascii="Arial" w:hAnsi="Arial" w:cs="Arial"/>
                <w:bCs/>
                <w:sz w:val="20"/>
              </w:rPr>
            </w:pPr>
            <w:r>
              <w:rPr>
                <w:rFonts w:ascii="Arial" w:hAnsi="Arial" w:cs="Arial"/>
                <w:b/>
                <w:bCs/>
                <w:sz w:val="20"/>
              </w:rPr>
              <w:t xml:space="preserve">Data Source: </w:t>
            </w:r>
            <w:r>
              <w:rPr>
                <w:rFonts w:ascii="Arial" w:hAnsi="Arial" w:cs="Arial"/>
                <w:bCs/>
                <w:sz w:val="20"/>
              </w:rPr>
              <w:t>Department records based on survey of railroads</w:t>
            </w:r>
          </w:p>
        </w:tc>
      </w:tr>
      <w:tr w:rsidR="00000000">
        <w:tblPrEx>
          <w:tblCellMar>
            <w:top w:w="0" w:type="dxa"/>
            <w:bottom w:w="0" w:type="dxa"/>
          </w:tblCellMar>
        </w:tblPrEx>
        <w:tc>
          <w:tcPr>
            <w:tcW w:w="3528" w:type="dxa"/>
            <w:gridSpan w:val="2"/>
          </w:tcPr>
          <w:p w:rsidR="00000000" w:rsidRDefault="00DC0D47">
            <w:pPr>
              <w:tabs>
                <w:tab w:val="left" w:pos="240"/>
              </w:tabs>
              <w:rPr>
                <w:rFonts w:ascii="Arial" w:hAnsi="Arial" w:cs="Arial"/>
                <w:bCs/>
                <w:sz w:val="20"/>
              </w:rPr>
            </w:pPr>
            <w:r>
              <w:rPr>
                <w:rFonts w:ascii="Arial" w:hAnsi="Arial" w:cs="Arial"/>
                <w:bCs/>
                <w:sz w:val="20"/>
              </w:rPr>
              <w:t>2. Percent of airports that meet at least 7</w:t>
            </w:r>
            <w:r>
              <w:rPr>
                <w:rFonts w:ascii="Arial" w:hAnsi="Arial" w:cs="Arial"/>
                <w:bCs/>
                <w:sz w:val="20"/>
              </w:rPr>
              <w:t>5 percent of the facility and service objectives for their functional roles.</w:t>
            </w:r>
          </w:p>
        </w:tc>
        <w:tc>
          <w:tcPr>
            <w:tcW w:w="1440" w:type="dxa"/>
            <w:gridSpan w:val="2"/>
          </w:tcPr>
          <w:p w:rsidR="00000000" w:rsidRDefault="00DC0D47">
            <w:pPr>
              <w:jc w:val="center"/>
              <w:rPr>
                <w:rFonts w:ascii="Arial" w:hAnsi="Arial" w:cs="Arial"/>
                <w:bCs/>
                <w:sz w:val="20"/>
              </w:rPr>
            </w:pPr>
            <w:r>
              <w:rPr>
                <w:rFonts w:ascii="Arial" w:hAnsi="Arial" w:cs="Arial"/>
                <w:bCs/>
                <w:sz w:val="20"/>
              </w:rPr>
              <w:t>75%</w:t>
            </w:r>
          </w:p>
        </w:tc>
        <w:tc>
          <w:tcPr>
            <w:tcW w:w="1422" w:type="dxa"/>
          </w:tcPr>
          <w:p w:rsidR="00000000" w:rsidRDefault="00DC0D47">
            <w:pPr>
              <w:jc w:val="center"/>
              <w:rPr>
                <w:rFonts w:ascii="Arial" w:hAnsi="Arial" w:cs="Arial"/>
                <w:bCs/>
                <w:sz w:val="20"/>
              </w:rPr>
            </w:pPr>
            <w:r>
              <w:rPr>
                <w:rFonts w:ascii="Arial" w:hAnsi="Arial" w:cs="Arial"/>
                <w:bCs/>
                <w:sz w:val="20"/>
              </w:rPr>
              <w:t>64%</w:t>
            </w:r>
          </w:p>
        </w:tc>
        <w:tc>
          <w:tcPr>
            <w:tcW w:w="7398" w:type="dxa"/>
          </w:tcPr>
          <w:p w:rsidR="00000000" w:rsidRDefault="00DC0D47">
            <w:pPr>
              <w:rPr>
                <w:rFonts w:ascii="Arial" w:hAnsi="Arial" w:cs="Arial"/>
                <w:bCs/>
                <w:sz w:val="20"/>
              </w:rPr>
            </w:pPr>
            <w:r>
              <w:rPr>
                <w:rFonts w:ascii="Arial" w:hAnsi="Arial" w:cs="Arial"/>
                <w:b/>
                <w:bCs/>
                <w:sz w:val="20"/>
              </w:rPr>
              <w:t xml:space="preserve">What Occurred: </w:t>
            </w:r>
            <w:r>
              <w:rPr>
                <w:rFonts w:ascii="Arial" w:hAnsi="Arial" w:cs="Arial"/>
                <w:bCs/>
                <w:sz w:val="20"/>
              </w:rPr>
              <w:t>The facility and service objectives were finalized in 2005 for five functional roles as part of the revised long-range system plan update.  Airports, the De</w:t>
            </w:r>
            <w:r>
              <w:rPr>
                <w:rFonts w:ascii="Arial" w:hAnsi="Arial" w:cs="Arial"/>
                <w:bCs/>
                <w:sz w:val="20"/>
              </w:rPr>
              <w:t>partment, and FAA will be using the new objectives as a guide when recommending and/or making programming decisions.</w:t>
            </w:r>
          </w:p>
          <w:p w:rsidR="00000000" w:rsidRDefault="00DC0D47">
            <w:pPr>
              <w:rPr>
                <w:rFonts w:ascii="Arial" w:hAnsi="Arial" w:cs="Arial"/>
                <w:b/>
                <w:bCs/>
                <w:sz w:val="20"/>
              </w:rPr>
            </w:pPr>
          </w:p>
          <w:p w:rsidR="00000000" w:rsidRDefault="00DC0D47">
            <w:pPr>
              <w:rPr>
                <w:rFonts w:ascii="Arial" w:hAnsi="Arial" w:cs="Arial"/>
                <w:bCs/>
                <w:sz w:val="20"/>
              </w:rPr>
            </w:pPr>
            <w:r>
              <w:rPr>
                <w:rFonts w:ascii="Arial" w:hAnsi="Arial" w:cs="Arial"/>
                <w:b/>
                <w:bCs/>
                <w:sz w:val="20"/>
              </w:rPr>
              <w:t xml:space="preserve">Data Source: </w:t>
            </w:r>
            <w:r>
              <w:rPr>
                <w:rFonts w:ascii="Arial" w:hAnsi="Arial" w:cs="Arial"/>
                <w:bCs/>
                <w:sz w:val="20"/>
              </w:rPr>
              <w:t>Department records and airport surveys</w:t>
            </w:r>
          </w:p>
          <w:p w:rsidR="00000000" w:rsidRDefault="00DC0D47">
            <w:pPr>
              <w:rPr>
                <w:rFonts w:ascii="Arial" w:hAnsi="Arial" w:cs="Arial"/>
                <w:bCs/>
                <w:sz w:val="20"/>
              </w:rPr>
            </w:pPr>
          </w:p>
          <w:p w:rsidR="00000000" w:rsidRDefault="00DC0D47">
            <w:pPr>
              <w:rPr>
                <w:rFonts w:ascii="Arial" w:hAnsi="Arial" w:cs="Arial"/>
                <w:bCs/>
                <w:sz w:val="20"/>
              </w:rPr>
            </w:pPr>
          </w:p>
          <w:p w:rsidR="00000000" w:rsidRDefault="00DC0D47">
            <w:pPr>
              <w:rPr>
                <w:rFonts w:ascii="Arial" w:hAnsi="Arial" w:cs="Arial"/>
                <w:bCs/>
                <w:sz w:val="20"/>
              </w:rPr>
            </w:pPr>
          </w:p>
        </w:tc>
      </w:tr>
      <w:tr w:rsidR="00000000">
        <w:tblPrEx>
          <w:tblCellMar>
            <w:top w:w="0" w:type="dxa"/>
            <w:bottom w:w="0" w:type="dxa"/>
          </w:tblCellMar>
        </w:tblPrEx>
        <w:tc>
          <w:tcPr>
            <w:tcW w:w="3528" w:type="dxa"/>
            <w:gridSpan w:val="2"/>
          </w:tcPr>
          <w:p w:rsidR="00000000" w:rsidRDefault="00DC0D47">
            <w:pPr>
              <w:tabs>
                <w:tab w:val="left" w:pos="240"/>
              </w:tabs>
              <w:rPr>
                <w:rFonts w:ascii="Arial" w:hAnsi="Arial" w:cs="Arial"/>
                <w:bCs/>
                <w:sz w:val="20"/>
              </w:rPr>
            </w:pPr>
            <w:r>
              <w:rPr>
                <w:rFonts w:ascii="Arial" w:hAnsi="Arial" w:cs="Arial"/>
                <w:bCs/>
                <w:sz w:val="20"/>
              </w:rPr>
              <w:t xml:space="preserve">3. Percent of cities over 5,000 </w:t>
            </w:r>
            <w:r>
              <w:rPr>
                <w:rFonts w:ascii="Arial" w:hAnsi="Arial" w:cs="Arial"/>
                <w:bCs/>
                <w:sz w:val="20"/>
              </w:rPr>
              <w:lastRenderedPageBreak/>
              <w:t xml:space="preserve">population with at least weekly scheduled transit </w:t>
            </w:r>
            <w:r>
              <w:rPr>
                <w:rFonts w:ascii="Arial" w:hAnsi="Arial" w:cs="Arial"/>
                <w:bCs/>
                <w:sz w:val="20"/>
              </w:rPr>
              <w:t>access to health facilities and groceries.</w:t>
            </w:r>
          </w:p>
        </w:tc>
        <w:tc>
          <w:tcPr>
            <w:tcW w:w="1440" w:type="dxa"/>
            <w:gridSpan w:val="2"/>
          </w:tcPr>
          <w:p w:rsidR="00000000" w:rsidRDefault="00DC0D47">
            <w:pPr>
              <w:jc w:val="center"/>
              <w:rPr>
                <w:rFonts w:ascii="Arial" w:hAnsi="Arial" w:cs="Arial"/>
                <w:bCs/>
                <w:sz w:val="20"/>
              </w:rPr>
            </w:pPr>
            <w:r>
              <w:rPr>
                <w:rFonts w:ascii="Arial" w:hAnsi="Arial" w:cs="Arial"/>
                <w:bCs/>
                <w:sz w:val="20"/>
              </w:rPr>
              <w:lastRenderedPageBreak/>
              <w:t>75%</w:t>
            </w:r>
          </w:p>
        </w:tc>
        <w:tc>
          <w:tcPr>
            <w:tcW w:w="1422" w:type="dxa"/>
          </w:tcPr>
          <w:p w:rsidR="00000000" w:rsidRDefault="00DC0D47">
            <w:pPr>
              <w:jc w:val="center"/>
              <w:rPr>
                <w:rFonts w:ascii="Arial" w:hAnsi="Arial" w:cs="Arial"/>
                <w:bCs/>
                <w:sz w:val="20"/>
              </w:rPr>
            </w:pPr>
            <w:r>
              <w:rPr>
                <w:rFonts w:ascii="Arial" w:hAnsi="Arial" w:cs="Arial"/>
                <w:bCs/>
                <w:sz w:val="20"/>
              </w:rPr>
              <w:t>90%</w:t>
            </w:r>
          </w:p>
        </w:tc>
        <w:tc>
          <w:tcPr>
            <w:tcW w:w="7398" w:type="dxa"/>
          </w:tcPr>
          <w:p w:rsidR="00000000" w:rsidRDefault="00DC0D47">
            <w:pPr>
              <w:rPr>
                <w:rFonts w:ascii="Arial" w:hAnsi="Arial" w:cs="Arial"/>
                <w:b/>
                <w:bCs/>
                <w:sz w:val="20"/>
              </w:rPr>
            </w:pPr>
            <w:r>
              <w:rPr>
                <w:rFonts w:ascii="Arial" w:hAnsi="Arial" w:cs="Arial"/>
                <w:b/>
                <w:bCs/>
                <w:sz w:val="20"/>
              </w:rPr>
              <w:t xml:space="preserve">What Occurred: </w:t>
            </w:r>
            <w:r>
              <w:rPr>
                <w:rFonts w:ascii="Arial" w:hAnsi="Arial" w:cs="Arial"/>
                <w:bCs/>
                <w:sz w:val="20"/>
                <w:szCs w:val="20"/>
              </w:rPr>
              <w:t xml:space="preserve">This is a new measure this year.  Ninety percent of the cities </w:t>
            </w:r>
            <w:r>
              <w:rPr>
                <w:rFonts w:ascii="Arial" w:hAnsi="Arial" w:cs="Arial"/>
                <w:bCs/>
                <w:sz w:val="20"/>
                <w:szCs w:val="20"/>
              </w:rPr>
              <w:lastRenderedPageBreak/>
              <w:t>with population over 5,000 have at least weekly scheduled transit access to health facilities and groceries.  This is an import</w:t>
            </w:r>
            <w:r>
              <w:rPr>
                <w:rFonts w:ascii="Arial" w:hAnsi="Arial" w:cs="Arial"/>
                <w:bCs/>
                <w:sz w:val="20"/>
                <w:szCs w:val="20"/>
              </w:rPr>
              <w:t>ant measure to document the accessibility of critical services to Iowans.</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rPr>
              <w:t>Department records and transit agency surveys</w:t>
            </w:r>
          </w:p>
        </w:tc>
      </w:tr>
      <w:tr w:rsidR="00000000">
        <w:tblPrEx>
          <w:tblCellMar>
            <w:top w:w="0" w:type="dxa"/>
            <w:bottom w:w="0" w:type="dxa"/>
          </w:tblCellMar>
        </w:tblPrEx>
        <w:tc>
          <w:tcPr>
            <w:tcW w:w="3528" w:type="dxa"/>
            <w:gridSpan w:val="2"/>
          </w:tcPr>
          <w:p w:rsidR="00000000" w:rsidRDefault="00DC0D47">
            <w:pPr>
              <w:tabs>
                <w:tab w:val="left" w:pos="240"/>
              </w:tabs>
              <w:rPr>
                <w:rFonts w:ascii="Arial" w:hAnsi="Arial" w:cs="Arial"/>
                <w:bCs/>
                <w:sz w:val="20"/>
              </w:rPr>
            </w:pPr>
            <w:r>
              <w:rPr>
                <w:rFonts w:ascii="Arial" w:hAnsi="Arial" w:cs="Arial"/>
                <w:bCs/>
                <w:sz w:val="20"/>
              </w:rPr>
              <w:lastRenderedPageBreak/>
              <w:t>4. Percent of Revitalize Iowa’s Sound Economy (RISE) projects that support jobs with wages that meet or exceed 110 percen</w:t>
            </w:r>
            <w:r>
              <w:rPr>
                <w:rFonts w:ascii="Arial" w:hAnsi="Arial" w:cs="Arial"/>
                <w:bCs/>
                <w:sz w:val="20"/>
              </w:rPr>
              <w:t>t of the average county wage rate.</w:t>
            </w:r>
          </w:p>
        </w:tc>
        <w:tc>
          <w:tcPr>
            <w:tcW w:w="1440" w:type="dxa"/>
            <w:gridSpan w:val="2"/>
          </w:tcPr>
          <w:p w:rsidR="00000000" w:rsidRDefault="00DC0D47">
            <w:pPr>
              <w:jc w:val="center"/>
              <w:rPr>
                <w:rFonts w:ascii="Arial" w:hAnsi="Arial" w:cs="Arial"/>
                <w:bCs/>
                <w:sz w:val="20"/>
              </w:rPr>
            </w:pPr>
            <w:r>
              <w:rPr>
                <w:rFonts w:ascii="Arial" w:hAnsi="Arial" w:cs="Arial"/>
                <w:bCs/>
                <w:sz w:val="20"/>
              </w:rPr>
              <w:t>50%</w:t>
            </w:r>
          </w:p>
        </w:tc>
        <w:tc>
          <w:tcPr>
            <w:tcW w:w="1422" w:type="dxa"/>
          </w:tcPr>
          <w:p w:rsidR="00000000" w:rsidRDefault="00DC0D47">
            <w:pPr>
              <w:jc w:val="center"/>
              <w:rPr>
                <w:rFonts w:ascii="Arial" w:hAnsi="Arial" w:cs="Arial"/>
                <w:bCs/>
                <w:sz w:val="20"/>
              </w:rPr>
            </w:pPr>
            <w:r>
              <w:rPr>
                <w:rFonts w:ascii="Arial" w:hAnsi="Arial" w:cs="Arial"/>
                <w:bCs/>
                <w:sz w:val="20"/>
              </w:rPr>
              <w:t>56%</w:t>
            </w:r>
          </w:p>
        </w:tc>
        <w:tc>
          <w:tcPr>
            <w:tcW w:w="7398" w:type="dxa"/>
          </w:tcPr>
          <w:p w:rsidR="00000000" w:rsidRDefault="00DC0D47">
            <w:pPr>
              <w:rPr>
                <w:rFonts w:ascii="Arial" w:hAnsi="Arial" w:cs="Arial"/>
                <w:b/>
                <w:bCs/>
                <w:sz w:val="20"/>
                <w:szCs w:val="20"/>
              </w:rPr>
            </w:pPr>
            <w:r>
              <w:rPr>
                <w:rFonts w:ascii="Arial" w:hAnsi="Arial" w:cs="Arial"/>
                <w:b/>
                <w:bCs/>
                <w:sz w:val="20"/>
              </w:rPr>
              <w:t xml:space="preserve">What Occurred: </w:t>
            </w:r>
            <w:r>
              <w:rPr>
                <w:rFonts w:ascii="Arial" w:hAnsi="Arial" w:cs="Arial"/>
                <w:bCs/>
                <w:sz w:val="20"/>
                <w:szCs w:val="20"/>
              </w:rPr>
              <w:t xml:space="preserve">Of the nine RISE projects approved in FY 2005 that support job creation/retention, five supported jobs with wages that meet or exceed 110 percent of the average county wage rate.  This is down from </w:t>
            </w:r>
            <w:r>
              <w:rPr>
                <w:rFonts w:ascii="Arial" w:hAnsi="Arial" w:cs="Arial"/>
                <w:bCs/>
                <w:sz w:val="20"/>
                <w:szCs w:val="20"/>
              </w:rPr>
              <w:t>FY 2004 but still higher than the target value.</w:t>
            </w:r>
          </w:p>
          <w:p w:rsidR="00000000" w:rsidRDefault="00DC0D47">
            <w:pPr>
              <w:rPr>
                <w:rFonts w:ascii="Arial" w:hAnsi="Arial" w:cs="Arial"/>
                <w:b/>
                <w:bCs/>
                <w:sz w:val="20"/>
              </w:rPr>
            </w:pPr>
          </w:p>
          <w:p w:rsidR="00000000" w:rsidRDefault="00DC0D47">
            <w:pPr>
              <w:rPr>
                <w:rFonts w:ascii="Arial" w:hAnsi="Arial" w:cs="Arial"/>
                <w:b/>
                <w:bCs/>
                <w:sz w:val="20"/>
              </w:rPr>
            </w:pPr>
            <w:r>
              <w:rPr>
                <w:rFonts w:ascii="Arial" w:hAnsi="Arial" w:cs="Arial"/>
                <w:b/>
                <w:bCs/>
                <w:sz w:val="20"/>
              </w:rPr>
              <w:t xml:space="preserve">Data Source: </w:t>
            </w:r>
            <w:r>
              <w:rPr>
                <w:rFonts w:ascii="Arial" w:hAnsi="Arial" w:cs="Arial"/>
                <w:bCs/>
                <w:sz w:val="20"/>
                <w:szCs w:val="20"/>
              </w:rPr>
              <w:t>Department records, applicant information and average county wage rates from the Department of Economic Development</w:t>
            </w:r>
          </w:p>
        </w:tc>
      </w:tr>
    </w:tbl>
    <w:p w:rsidR="00000000" w:rsidRDefault="00DC0D47"/>
    <w:p w:rsidR="00000000" w:rsidRDefault="00DC0D47">
      <w:pPr>
        <w:jc w:val="both"/>
        <w:rPr>
          <w:rFonts w:ascii="Arial" w:hAnsi="Arial" w:cs="Arial"/>
        </w:rPr>
      </w:pPr>
    </w:p>
    <w:p w:rsidR="00000000" w:rsidRDefault="00681914">
      <w:pPr>
        <w:jc w:val="both"/>
        <w:rPr>
          <w:rFonts w:ascii="Arial" w:hAnsi="Arial" w:cs="Arial"/>
        </w:rPr>
      </w:pPr>
      <w:r>
        <w:rPr>
          <w:rFonts w:ascii="Arial" w:hAnsi="Arial" w:cs="Arial"/>
          <w:noProof/>
        </w:rPr>
        <w:pict>
          <v:shape id="_x0000_s1292" type="#_x0000_t202" style="position:absolute;left:0;text-align:left;margin-left:-1in;margin-top:-236.2pt;width:1in;height:1in;z-index:251660800">
            <v:textbox>
              <w:txbxContent>
                <w:p w:rsidR="00000000" w:rsidRDefault="00681914">
                  <w:r>
                    <w:rPr>
                      <w:noProof/>
                    </w:rPr>
                    <w:drawing>
                      <wp:inline distT="0" distB="0" distL="0" distR="0">
                        <wp:extent cx="4000500" cy="200977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v:shape>
        </w:pict>
      </w:r>
    </w:p>
    <w:sectPr w:rsidR="00000000">
      <w:headerReference w:type="default" r:id="rId23"/>
      <w:footerReference w:type="default" r:id="rId24"/>
      <w:pgSz w:w="15840" w:h="12240" w:orient="landscape" w:code="1"/>
      <w:pgMar w:top="1152" w:right="1440" w:bottom="1152" w:left="1440" w:header="720"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C0D47">
      <w:r>
        <w:separator/>
      </w:r>
    </w:p>
  </w:endnote>
  <w:endnote w:type="continuationSeparator" w:id="1">
    <w:p w:rsidR="00000000" w:rsidRDefault="00DC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0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C0D4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0D47">
    <w:pPr>
      <w:pStyle w:val="Footer"/>
      <w:framePr w:wrap="around" w:vAnchor="text" w:hAnchor="margin" w:xAlign="right" w:y="1"/>
      <w:rPr>
        <w:rStyle w:val="PageNumbe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42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DC0D47">
          <w:pPr>
            <w:pStyle w:val="Footer"/>
            <w:ind w:right="360"/>
            <w:rPr>
              <w:rFonts w:ascii="Arial" w:hAnsi="Arial" w:cs="Arial"/>
              <w:b/>
              <w:i/>
            </w:rPr>
          </w:pPr>
          <w:r>
            <w:rPr>
              <w:rFonts w:ascii="Arial" w:hAnsi="Arial" w:cs="Arial"/>
              <w:b/>
              <w:i/>
            </w:rPr>
            <w:t>Iowa DOT  Performance Report – FY 2005</w:t>
          </w:r>
        </w:p>
      </w:tc>
      <w:tc>
        <w:tcPr>
          <w:tcW w:w="4428" w:type="dxa"/>
          <w:tcBorders>
            <w:top w:val="nil"/>
            <w:left w:val="nil"/>
            <w:bottom w:val="nil"/>
            <w:right w:val="nil"/>
          </w:tcBorders>
          <w:shd w:val="solid" w:color="auto" w:fill="auto"/>
        </w:tcPr>
        <w:p w:rsidR="00000000" w:rsidRDefault="00DC0D47">
          <w:pPr>
            <w:pStyle w:val="Footer"/>
            <w:tabs>
              <w:tab w:val="clear" w:pos="4320"/>
              <w:tab w:val="left" w:pos="2970"/>
              <w:tab w:val="center" w:pos="3780"/>
              <w:tab w:val="right" w:pos="3960"/>
            </w:tabs>
            <w:ind w:right="432"/>
            <w:rPr>
              <w:rFonts w:ascii="Arial" w:hAnsi="Arial" w:cs="Arial"/>
              <w:b/>
              <w:i/>
            </w:rPr>
          </w:pPr>
          <w:r>
            <w:rPr>
              <w:rFonts w:ascii="Arial" w:hAnsi="Arial" w:cs="Arial"/>
              <w:b/>
              <w:i/>
            </w:rPr>
            <w:tab/>
          </w:r>
          <w:r>
            <w:rPr>
              <w:rFonts w:ascii="Arial" w:hAnsi="Arial" w:cs="Arial"/>
              <w:b/>
              <w:i/>
            </w:rPr>
            <w:tab/>
            <w:t xml:space="preserve">Page </w:t>
          </w:r>
          <w:r>
            <w:rPr>
              <w:rStyle w:val="PageNumber"/>
              <w:rFonts w:ascii="Arial" w:hAnsi="Arial" w:cs="Arial"/>
              <w:b/>
              <w:color w:val="FFFFFF"/>
            </w:rPr>
            <w:fldChar w:fldCharType="begin"/>
          </w:r>
          <w:r>
            <w:rPr>
              <w:rStyle w:val="PageNumber"/>
              <w:rFonts w:ascii="Arial" w:hAnsi="Arial" w:cs="Arial"/>
              <w:b/>
              <w:color w:val="FFFFFF"/>
            </w:rPr>
            <w:instrText xml:space="preserve"> PA</w:instrText>
          </w:r>
          <w:r>
            <w:rPr>
              <w:rStyle w:val="PageNumber"/>
              <w:rFonts w:ascii="Arial" w:hAnsi="Arial" w:cs="Arial"/>
              <w:b/>
              <w:color w:val="FFFFFF"/>
            </w:rPr>
            <w:instrText xml:space="preserve">GE </w:instrText>
          </w:r>
          <w:r>
            <w:rPr>
              <w:rStyle w:val="PageNumber"/>
              <w:rFonts w:ascii="Arial" w:hAnsi="Arial" w:cs="Arial"/>
              <w:b/>
              <w:color w:val="FFFFFF"/>
            </w:rPr>
            <w:fldChar w:fldCharType="separate"/>
          </w:r>
          <w:r>
            <w:rPr>
              <w:rStyle w:val="PageNumber"/>
              <w:rFonts w:ascii="Arial" w:hAnsi="Arial" w:cs="Arial"/>
              <w:b/>
              <w:noProof/>
              <w:color w:val="FFFFFF"/>
            </w:rPr>
            <w:t>16</w:t>
          </w:r>
          <w:r>
            <w:rPr>
              <w:rStyle w:val="PageNumber"/>
              <w:rFonts w:ascii="Arial" w:hAnsi="Arial" w:cs="Arial"/>
              <w:b/>
              <w:color w:val="FFFFFF"/>
            </w:rPr>
            <w:fldChar w:fldCharType="end"/>
          </w:r>
        </w:p>
      </w:tc>
    </w:tr>
  </w:tbl>
  <w:p w:rsidR="00000000" w:rsidRDefault="00DC0D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0D47">
    <w:pPr>
      <w:pStyle w:val="Footer"/>
      <w:framePr w:wrap="around" w:vAnchor="text" w:hAnchor="margin" w:xAlign="right" w:y="1"/>
      <w:rPr>
        <w:rStyle w:val="PageNumbe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42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DC0D47">
          <w:pPr>
            <w:pStyle w:val="Footer"/>
            <w:ind w:right="360"/>
            <w:rPr>
              <w:rFonts w:ascii="Arial" w:hAnsi="Arial" w:cs="Arial"/>
              <w:b/>
              <w:i/>
            </w:rPr>
          </w:pPr>
          <w:r>
            <w:rPr>
              <w:rFonts w:ascii="Arial" w:hAnsi="Arial" w:cs="Arial"/>
              <w:b/>
              <w:i/>
            </w:rPr>
            <w:t>Iowa DOT  Performance Report – FY 2005</w:t>
          </w:r>
        </w:p>
      </w:tc>
      <w:tc>
        <w:tcPr>
          <w:tcW w:w="4428" w:type="dxa"/>
          <w:tcBorders>
            <w:top w:val="nil"/>
            <w:left w:val="nil"/>
            <w:bottom w:val="nil"/>
            <w:right w:val="nil"/>
          </w:tcBorders>
          <w:shd w:val="solid" w:color="auto" w:fill="auto"/>
        </w:tcPr>
        <w:p w:rsidR="00000000" w:rsidRDefault="00DC0D47">
          <w:pPr>
            <w:pStyle w:val="Footer"/>
            <w:tabs>
              <w:tab w:val="clear" w:pos="4320"/>
              <w:tab w:val="left" w:pos="2970"/>
              <w:tab w:val="center" w:pos="3780"/>
              <w:tab w:val="right" w:pos="3960"/>
            </w:tabs>
            <w:ind w:right="432"/>
            <w:rPr>
              <w:rFonts w:ascii="Arial" w:hAnsi="Arial" w:cs="Arial"/>
              <w:b/>
              <w:i/>
            </w:rPr>
          </w:pPr>
          <w:r>
            <w:rPr>
              <w:rFonts w:ascii="Arial" w:hAnsi="Arial" w:cs="Arial"/>
              <w:b/>
              <w:i/>
            </w:rPr>
            <w:tab/>
          </w:r>
          <w:r>
            <w:rPr>
              <w:rFonts w:ascii="Arial" w:hAnsi="Arial" w:cs="Arial"/>
              <w:b/>
              <w:i/>
            </w:rPr>
            <w:tab/>
            <w:t xml:space="preserve">Page </w:t>
          </w:r>
          <w:r>
            <w:rPr>
              <w:rStyle w:val="PageNumber"/>
              <w:rFonts w:ascii="Arial" w:hAnsi="Arial" w:cs="Arial"/>
              <w:b/>
              <w:color w:val="FFFFFF"/>
            </w:rPr>
            <w:fldChar w:fldCharType="begin"/>
          </w:r>
          <w:r>
            <w:rPr>
              <w:rStyle w:val="PageNumber"/>
              <w:rFonts w:ascii="Arial" w:hAnsi="Arial" w:cs="Arial"/>
              <w:b/>
              <w:color w:val="FFFFFF"/>
            </w:rPr>
            <w:instrText xml:space="preserve"> PAGE </w:instrText>
          </w:r>
          <w:r>
            <w:rPr>
              <w:rStyle w:val="PageNumber"/>
              <w:rFonts w:ascii="Arial" w:hAnsi="Arial" w:cs="Arial"/>
              <w:b/>
              <w:color w:val="FFFFFF"/>
            </w:rPr>
            <w:fldChar w:fldCharType="separate"/>
          </w:r>
          <w:r>
            <w:rPr>
              <w:rStyle w:val="PageNumber"/>
              <w:rFonts w:ascii="Arial" w:hAnsi="Arial" w:cs="Arial"/>
              <w:b/>
              <w:noProof/>
              <w:color w:val="FFFFFF"/>
            </w:rPr>
            <w:t>9</w:t>
          </w:r>
          <w:r>
            <w:rPr>
              <w:rStyle w:val="PageNumber"/>
              <w:rFonts w:ascii="Arial" w:hAnsi="Arial" w:cs="Arial"/>
              <w:b/>
              <w:color w:val="FFFFFF"/>
            </w:rPr>
            <w:fldChar w:fldCharType="end"/>
          </w:r>
          <w:r>
            <w:rPr>
              <w:rFonts w:ascii="Arial" w:hAnsi="Arial" w:cs="Arial"/>
              <w:b/>
              <w:i/>
            </w:rPr>
            <w:t>-A</w:t>
          </w:r>
        </w:p>
      </w:tc>
    </w:tr>
  </w:tbl>
  <w:p w:rsidR="00000000" w:rsidRDefault="00DC0D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C0D47">
      <w:r>
        <w:separator/>
      </w:r>
    </w:p>
  </w:footnote>
  <w:footnote w:type="continuationSeparator" w:id="1">
    <w:p w:rsidR="00000000" w:rsidRDefault="00DC0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0D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0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1DCF"/>
    <w:multiLevelType w:val="hybridMultilevel"/>
    <w:tmpl w:val="D5BE5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7473D"/>
    <w:multiLevelType w:val="hybridMultilevel"/>
    <w:tmpl w:val="2EA2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8831AB"/>
    <w:multiLevelType w:val="hybridMultilevel"/>
    <w:tmpl w:val="5FFE1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DB6F90"/>
    <w:multiLevelType w:val="hybridMultilevel"/>
    <w:tmpl w:val="86142E00"/>
    <w:lvl w:ilvl="0" w:tplc="14BA95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8232F5"/>
    <w:multiLevelType w:val="multilevel"/>
    <w:tmpl w:val="FD3C76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6">
    <w:nsid w:val="3DE35B73"/>
    <w:multiLevelType w:val="hybridMultilevel"/>
    <w:tmpl w:val="4546F2C2"/>
    <w:lvl w:ilvl="0" w:tplc="F37A3E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4679B4"/>
    <w:multiLevelType w:val="hybridMultilevel"/>
    <w:tmpl w:val="9A82F774"/>
    <w:lvl w:ilvl="0" w:tplc="448291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8F4EEE"/>
    <w:multiLevelType w:val="hybridMultilevel"/>
    <w:tmpl w:val="A6941A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DD74C5"/>
    <w:multiLevelType w:val="hybridMultilevel"/>
    <w:tmpl w:val="C76CE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334AF9"/>
    <w:multiLevelType w:val="hybridMultilevel"/>
    <w:tmpl w:val="45F41D26"/>
    <w:lvl w:ilvl="0" w:tplc="A60A7DE2">
      <w:start w:val="1"/>
      <w:numFmt w:val="bullet"/>
      <w:lvlText w:val=""/>
      <w:lvlJc w:val="left"/>
      <w:pPr>
        <w:tabs>
          <w:tab w:val="num" w:pos="360"/>
        </w:tabs>
        <w:ind w:left="36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6020E8"/>
    <w:multiLevelType w:val="hybridMultilevel"/>
    <w:tmpl w:val="4B881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F3613A"/>
    <w:multiLevelType w:val="hybridMultilevel"/>
    <w:tmpl w:val="8C88B1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7593620"/>
    <w:multiLevelType w:val="hybridMultilevel"/>
    <w:tmpl w:val="414C5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535693"/>
    <w:multiLevelType w:val="hybridMultilevel"/>
    <w:tmpl w:val="80141A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7"/>
  </w:num>
  <w:num w:numId="4">
    <w:abstractNumId w:val="10"/>
  </w:num>
  <w:num w:numId="5">
    <w:abstractNumId w:val="3"/>
  </w:num>
  <w:num w:numId="6">
    <w:abstractNumId w:val="6"/>
  </w:num>
  <w:num w:numId="7">
    <w:abstractNumId w:val="2"/>
  </w:num>
  <w:num w:numId="8">
    <w:abstractNumId w:val="14"/>
  </w:num>
  <w:num w:numId="9">
    <w:abstractNumId w:val="12"/>
  </w:num>
  <w:num w:numId="10">
    <w:abstractNumId w:val="4"/>
  </w:num>
  <w:num w:numId="11">
    <w:abstractNumId w:val="13"/>
  </w:num>
  <w:num w:numId="12">
    <w:abstractNumId w:val="11"/>
  </w:num>
  <w:num w:numId="13">
    <w:abstractNumId w:val="0"/>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rsids>
    <w:rsidRoot w:val="00681914"/>
    <w:rsid w:val="00681914"/>
    <w:rsid w:val="00DC0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regrouptable v:ext="edit">
        <o:entry new="1" old="0"/>
        <o:entry new="2" old="0"/>
        <o:entry new="3" old="0"/>
        <o:entry new="4"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3">
    <w:name w:val="heading 3"/>
    <w:basedOn w:val="Normal"/>
    <w:next w:val="Normal"/>
    <w:qFormat/>
    <w:pPr>
      <w:keepNext/>
      <w:pBdr>
        <w:top w:val="double" w:sz="6" w:space="1" w:color="auto" w:shadow="1"/>
        <w:left w:val="double" w:sz="6" w:space="1" w:color="auto" w:shadow="1"/>
        <w:bottom w:val="double" w:sz="6" w:space="1" w:color="auto" w:shadow="1"/>
        <w:right w:val="double" w:sz="6" w:space="1" w:color="auto" w:shadow="1"/>
      </w:pBdr>
      <w:jc w:val="center"/>
      <w:outlineLvl w:val="2"/>
    </w:pPr>
    <w:rPr>
      <w:b/>
      <w:sz w:val="44"/>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firstLine="720"/>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32"/>
    </w:rPr>
  </w:style>
  <w:style w:type="paragraph" w:styleId="Heading7">
    <w:name w:val="heading 7"/>
    <w:basedOn w:val="Normal"/>
    <w:next w:val="Normal"/>
    <w:qFormat/>
    <w:pPr>
      <w:keepNext/>
      <w:ind w:firstLine="720"/>
      <w:jc w:val="center"/>
      <w:outlineLvl w:val="6"/>
    </w:pPr>
    <w:rPr>
      <w:rFonts w:ascii="Arial" w:hAnsi="Arial" w:cs="Arial"/>
      <w:b/>
      <w:bCs/>
      <w:sz w:val="52"/>
    </w:rPr>
  </w:style>
  <w:style w:type="paragraph" w:styleId="Heading8">
    <w:name w:val="heading 8"/>
    <w:basedOn w:val="Normal"/>
    <w:next w:val="Normal"/>
    <w:qFormat/>
    <w:pPr>
      <w:keepNext/>
      <w:jc w:val="center"/>
      <w:outlineLvl w:val="7"/>
    </w:pPr>
    <w:rPr>
      <w:rFonts w:ascii="Arial" w:hAnsi="Arial" w:cs="Arial"/>
      <w:b/>
      <w:bCs/>
      <w:sz w:val="52"/>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ind w:left="360"/>
      <w:outlineLvl w:val="8"/>
    </w:pPr>
    <w:rPr>
      <w:rFonts w:ascii="Arial" w:hAnsi="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Header">
    <w:name w:val="header"/>
    <w:basedOn w:val="Normal"/>
    <w:semiHidden/>
    <w:pPr>
      <w:tabs>
        <w:tab w:val="center" w:pos="4320"/>
        <w:tab w:val="right" w:pos="8640"/>
      </w:tabs>
    </w:pPr>
    <w:rPr>
      <w:rFonts w:ascii="CG Times (W1)" w:hAnsi="CG Times (W1)"/>
      <w:sz w:val="22"/>
      <w:szCs w:val="20"/>
    </w:rPr>
  </w:style>
  <w:style w:type="paragraph" w:styleId="BodyTextIndent">
    <w:name w:val="Body Text Indent"/>
    <w:basedOn w:val="Normal"/>
    <w:semiHidden/>
    <w:pPr>
      <w:ind w:left="360"/>
      <w:jc w:val="both"/>
    </w:pPr>
    <w:rPr>
      <w:rFonts w:ascii="Arial" w:hAnsi="Arial" w:cs="Arial"/>
    </w:rPr>
  </w:style>
  <w:style w:type="paragraph" w:styleId="BodyText">
    <w:name w:val="Body Text"/>
    <w:basedOn w:val="Normal"/>
    <w:semiHidden/>
    <w:pPr>
      <w:pBdr>
        <w:top w:val="double" w:sz="6" w:space="1" w:color="auto" w:shadow="1"/>
        <w:left w:val="double" w:sz="6" w:space="1" w:color="auto" w:shadow="1"/>
        <w:bottom w:val="double" w:sz="6" w:space="1" w:color="auto" w:shadow="1"/>
        <w:right w:val="double" w:sz="6" w:space="1" w:color="auto" w:shadow="1"/>
      </w:pBdr>
    </w:pPr>
    <w:rPr>
      <w:rFonts w:ascii="Arial" w:hAnsi="Arial"/>
      <w:b/>
      <w:bCs/>
      <w:sz w:val="32"/>
    </w:rPr>
  </w:style>
  <w:style w:type="paragraph" w:styleId="BodyText2">
    <w:name w:val="Body Text 2"/>
    <w:basedOn w:val="Normal"/>
    <w:semiHidden/>
    <w:rPr>
      <w:rFonts w:ascii="Arial" w:hAnsi="Arial" w:cs="Arial"/>
      <w:b/>
      <w:bCs/>
    </w:rPr>
  </w:style>
  <w:style w:type="paragraph" w:styleId="BodyTextIndent2">
    <w:name w:val="Body Text Indent 2"/>
    <w:basedOn w:val="Normal"/>
    <w:semiHidden/>
    <w:pPr>
      <w:ind w:left="360"/>
    </w:pPr>
    <w:rPr>
      <w:rFonts w:ascii="Arial" w:hAnsi="Arial" w:cs="Arial"/>
    </w:rPr>
  </w:style>
  <w:style w:type="paragraph" w:styleId="Footer">
    <w:name w:val="footer"/>
    <w:basedOn w:val="Normal"/>
    <w:semiHidden/>
    <w:pPr>
      <w:tabs>
        <w:tab w:val="center" w:pos="4320"/>
        <w:tab w:val="right" w:pos="8640"/>
      </w:tabs>
    </w:pPr>
    <w:rPr>
      <w:rFonts w:ascii="CG Times (W1)" w:hAnsi="CG Times (W1)"/>
      <w:sz w:val="20"/>
      <w:szCs w:val="20"/>
    </w:rPr>
  </w:style>
  <w:style w:type="paragraph" w:styleId="BodyText3">
    <w:name w:val="Body Text 3"/>
    <w:basedOn w:val="Normal"/>
    <w:semiHidden/>
    <w:rPr>
      <w:rFonts w:ascii="Arial" w:hAnsi="Arial" w:cs="Arial"/>
      <w:sz w:val="22"/>
    </w:rPr>
  </w:style>
  <w:style w:type="paragraph" w:styleId="BodyTextIndent3">
    <w:name w:val="Body Text Indent 3"/>
    <w:basedOn w:val="Normal"/>
    <w:semiHidden/>
    <w:pPr>
      <w:ind w:left="720"/>
    </w:pPr>
    <w:rPr>
      <w:rFonts w:ascii="Arial" w:hAnsi="Arial" w:cs="Arial"/>
    </w:rPr>
  </w:style>
  <w:style w:type="character" w:styleId="PageNumber">
    <w:name w:val="page number"/>
    <w:basedOn w:val="DefaultParagraphFont"/>
    <w:semiHidden/>
  </w:style>
  <w:style w:type="character" w:customStyle="1" w:styleId="EmailStyle36">
    <w:name w:val="EmailStyle25"/>
    <w:aliases w:val="EmailStyle25"/>
    <w:basedOn w:val="DefaultParagraphFont"/>
    <w:personal/>
    <w:rPr>
      <w:rFonts w:ascii="Arial" w:hAnsi="Arial" w:cs="Arial"/>
      <w:color w:val="000000"/>
      <w:sz w:val="20"/>
      <w:szCs w:val="20"/>
    </w:rPr>
  </w:style>
  <w:style w:type="character" w:styleId="Hyperlink">
    <w:name w:val="Hyperlink"/>
    <w:basedOn w:val="DefaultParagraphFont"/>
    <w:semiHidden/>
    <w:rPr>
      <w:color w:val="0000FF"/>
      <w:u w:val="single"/>
    </w:rPr>
  </w:style>
  <w:style w:type="character" w:customStyle="1" w:styleId="EmailStyle20">
    <w:name w:val="EmailStyle27"/>
    <w:aliases w:val="EmailStyle27"/>
    <w:basedOn w:val="DefaultParagraphFont"/>
    <w:personal/>
    <w:personalCompose/>
    <w:rPr>
      <w:rFonts w:ascii="Arial" w:hAnsi="Arial" w:cs="Arial"/>
      <w:color w:val="000000"/>
      <w:sz w:val="20"/>
      <w:szCs w:val="20"/>
    </w:rPr>
  </w:style>
  <w:style w:type="character" w:customStyle="1" w:styleId="emailstyle15">
    <w:name w:val="EmailStyle281"/>
    <w:aliases w:val="EmailStyle281"/>
    <w:basedOn w:val="DefaultParagraphFont"/>
    <w:personal/>
    <w:rPr>
      <w:rFonts w:ascii="Arial" w:hAnsi="Arial" w:cs="Arial"/>
      <w:color w:val="000000"/>
      <w:sz w:val="20"/>
      <w:szCs w:val="20"/>
    </w:rPr>
  </w:style>
  <w:style w:type="character" w:customStyle="1" w:styleId="emailstyle16">
    <w:name w:val="EmailStyle29"/>
    <w:aliases w:val="EmailStyle29"/>
    <w:basedOn w:val="DefaultParagraphFont"/>
    <w:personal/>
    <w:rPr>
      <w:rFonts w:ascii="Arial" w:hAnsi="Arial" w:cs="Arial"/>
      <w:color w:val="000000"/>
      <w:sz w:val="20"/>
      <w:szCs w:val="20"/>
    </w:rPr>
  </w:style>
  <w:style w:type="character" w:customStyle="1" w:styleId="emailstyle17">
    <w:name w:val="EmailStyle30"/>
    <w:aliases w:val="EmailStyle30"/>
    <w:basedOn w:val="DefaultParagraphFont"/>
    <w:personal/>
    <w:rPr>
      <w:rFonts w:ascii="Arial" w:hAnsi="Arial" w:cs="Arial"/>
      <w:color w:val="000000"/>
      <w:sz w:val="20"/>
      <w:szCs w:val="20"/>
    </w:rPr>
  </w:style>
  <w:style w:type="character" w:customStyle="1" w:styleId="EmailStyle22">
    <w:name w:val="EmailStyle31"/>
    <w:aliases w:val="EmailStyle31"/>
    <w:basedOn w:val="DefaultParagraphFont"/>
    <w:personal/>
    <w:rPr>
      <w:rFonts w:ascii="Arial" w:hAnsi="Arial" w:cs="Arial"/>
      <w:color w:val="000000"/>
      <w:sz w:val="20"/>
      <w:szCs w:val="20"/>
    </w:rPr>
  </w:style>
  <w:style w:type="character" w:customStyle="1" w:styleId="EmailStyle24">
    <w:name w:val="EmailStyle32"/>
    <w:aliases w:val="EmailStyle32"/>
    <w:basedOn w:val="DefaultParagraphFont"/>
    <w:personal/>
    <w:rPr>
      <w:rFonts w:ascii="Arial" w:hAnsi="Arial" w:cs="Arial"/>
      <w:color w:val="000000"/>
      <w:sz w:val="20"/>
      <w:szCs w:val="20"/>
    </w:rPr>
  </w:style>
  <w:style w:type="character" w:customStyle="1" w:styleId="EmailStyle28">
    <w:name w:val="EmailStyle33"/>
    <w:aliases w:val="EmailStyle33"/>
    <w:basedOn w:val="DefaultParagraphFont"/>
    <w:personal/>
    <w:rPr>
      <w:rFonts w:ascii="Arial" w:hAnsi="Arial" w:cs="Arial"/>
      <w:color w:val="000000"/>
      <w:sz w:val="20"/>
      <w:szCs w:val="20"/>
    </w:rPr>
  </w:style>
  <w:style w:type="character" w:styleId="FollowedHyperlink">
    <w:name w:val="FollowedHyperlink"/>
    <w:basedOn w:val="DefaultParagraphFont"/>
    <w:semiHidden/>
    <w:rPr>
      <w:color w:val="800080"/>
      <w:u w:val="single"/>
    </w:rPr>
  </w:style>
  <w:style w:type="paragraph" w:styleId="Subtitle">
    <w:name w:val="Subtitle"/>
    <w:basedOn w:val="Normal"/>
    <w:qFormat/>
    <w:pPr>
      <w:jc w:val="center"/>
    </w:pPr>
    <w:rPr>
      <w:b/>
      <w:bCs/>
      <w:sz w:val="20"/>
    </w:rPr>
  </w:style>
  <w:style w:type="paragraph" w:styleId="Caption">
    <w:name w:val="caption"/>
    <w:basedOn w:val="Normal"/>
    <w:next w:val="Normal"/>
    <w:qFormat/>
    <w:pPr>
      <w:jc w:val="center"/>
    </w:pPr>
    <w:rPr>
      <w:rFonts w:ascii="Arial" w:hAnsi="Arial" w:cs="Arial"/>
      <w:b/>
      <w:bCs/>
      <w:sz w:val="40"/>
    </w:rPr>
  </w:style>
  <w:style w:type="paragraph" w:customStyle="1" w:styleId="Body">
    <w:name w:val="Body"/>
    <w:basedOn w:val="Normal"/>
    <w:pPr>
      <w:spacing w:before="100" w:line="219" w:lineRule="atLeast"/>
    </w:pPr>
    <w:rPr>
      <w:rFonts w:ascii="Helvetica" w:hAnsi="Helvetica"/>
      <w:sz w:val="18"/>
      <w:szCs w:val="20"/>
    </w:rPr>
  </w:style>
  <w:style w:type="paragraph" w:styleId="List">
    <w:name w:val="List"/>
    <w:basedOn w:val="Normal"/>
    <w:semiHidden/>
    <w:pPr>
      <w:ind w:left="360" w:hanging="360"/>
    </w:pPr>
    <w:rPr>
      <w:rFonts w:ascii="Arial" w:hAnsi="Arial"/>
      <w:sz w:val="20"/>
      <w:szCs w:val="20"/>
    </w:rPr>
  </w:style>
  <w:style w:type="paragraph" w:customStyle="1" w:styleId="Bullet">
    <w:name w:val="Bullet"/>
    <w:basedOn w:val="BodyText"/>
    <w:pPr>
      <w:numPr>
        <w:numId w:val="1"/>
      </w:numPr>
      <w:pBdr>
        <w:top w:val="none" w:sz="0" w:space="0" w:color="auto"/>
        <w:left w:val="none" w:sz="0" w:space="0" w:color="auto"/>
        <w:bottom w:val="none" w:sz="0" w:space="0" w:color="auto"/>
        <w:right w:val="none" w:sz="0" w:space="0" w:color="auto"/>
      </w:pBdr>
      <w:spacing w:after="120"/>
      <w:ind w:left="648"/>
      <w:jc w:val="both"/>
    </w:pPr>
    <w:rPr>
      <w:b w:val="0"/>
      <w:bCs w:val="0"/>
      <w:sz w:val="20"/>
      <w:szCs w:val="20"/>
    </w:rPr>
  </w:style>
  <w:style w:type="character" w:customStyle="1" w:styleId="EmailStyle40">
    <w:name w:val="EmailStyle401"/>
    <w:aliases w:val="EmailStyle401"/>
    <w:basedOn w:val="DefaultParagraphFont"/>
    <w:personal/>
    <w:personalReply/>
    <w:rPr>
      <w:rFonts w:ascii="Arial" w:hAnsi="Arial" w:cs="Arial"/>
      <w:color w:val="003300"/>
      <w:sz w:val="20"/>
      <w:szCs w:val="20"/>
    </w:rPr>
  </w:style>
  <w:style w:type="paragraph" w:styleId="NormalWeb">
    <w:name w:val="Normal (Web)"/>
    <w:basedOn w:val="Normal"/>
    <w:semiHidden/>
    <w:pPr>
      <w:spacing w:before="100" w:beforeAutospacing="1" w:after="100" w:afterAutospacing="1"/>
    </w:pPr>
    <w:rPr>
      <w:color w:val="000000"/>
    </w:rPr>
  </w:style>
  <w:style w:type="paragraph" w:styleId="List2">
    <w:name w:val="List 2"/>
    <w:basedOn w:val="Normal"/>
    <w:semiHidden/>
    <w:pPr>
      <w:ind w:left="720" w:hanging="360"/>
    </w:pPr>
    <w:rPr>
      <w:rFonts w:ascii="Arial" w:hAnsi="Arial"/>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t.sate.ia.u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659" b="1" i="0" u="none" strike="noStrike" baseline="0">
                <a:solidFill>
                  <a:srgbClr val="000000"/>
                </a:solidFill>
                <a:latin typeface="Arial"/>
                <a:ea typeface="Arial"/>
                <a:cs typeface="Arial"/>
              </a:defRPr>
            </a:pPr>
            <a:r>
              <a:t>Percent of Customers Viewing Director's Staff Division as Credible Source of Information &amp; Met Needs/Expectations</a:t>
            </a:r>
          </a:p>
        </c:rich>
      </c:tx>
      <c:layout>
        <c:manualLayout>
          <c:xMode val="edge"/>
          <c:yMode val="edge"/>
          <c:x val="0.10144927536231886"/>
          <c:y val="2.1052631578947375E-2"/>
        </c:manualLayout>
      </c:layout>
      <c:spPr>
        <a:noFill/>
        <a:ln w="18609">
          <a:noFill/>
        </a:ln>
      </c:spPr>
    </c:title>
    <c:plotArea>
      <c:layout>
        <c:manualLayout>
          <c:layoutTarget val="inner"/>
          <c:xMode val="edge"/>
          <c:yMode val="edge"/>
          <c:x val="0.11594202898550726"/>
          <c:y val="0.24210526315789477"/>
          <c:w val="0.83816425120772942"/>
          <c:h val="0.56140350877192957"/>
        </c:manualLayout>
      </c:layout>
      <c:barChart>
        <c:barDir val="col"/>
        <c:grouping val="clustered"/>
        <c:ser>
          <c:idx val="0"/>
          <c:order val="0"/>
          <c:tx>
            <c:strRef>
              <c:f>'CF - Resource Mgt - Meas1-Value'!$E$13</c:f>
              <c:strCache>
                <c:ptCount val="1"/>
                <c:pt idx="0">
                  <c:v>Value - FY04</c:v>
                </c:pt>
              </c:strCache>
            </c:strRef>
          </c:tx>
          <c:spPr>
            <a:solidFill>
              <a:srgbClr val="9999FF"/>
            </a:solidFill>
            <a:ln w="9305">
              <a:solidFill>
                <a:srgbClr val="000000"/>
              </a:solidFill>
              <a:prstDash val="solid"/>
            </a:ln>
          </c:spPr>
          <c:dLbls>
            <c:spPr>
              <a:noFill/>
              <a:ln w="18609">
                <a:noFill/>
              </a:ln>
            </c:spPr>
            <c:txPr>
              <a:bodyPr/>
              <a:lstStyle/>
              <a:p>
                <a:pPr>
                  <a:defRPr sz="586" b="1" i="0" u="none" strike="noStrike" baseline="0">
                    <a:solidFill>
                      <a:srgbClr val="000000"/>
                    </a:solidFill>
                    <a:latin typeface="Arial"/>
                    <a:ea typeface="Arial"/>
                    <a:cs typeface="Arial"/>
                  </a:defRPr>
                </a:pPr>
                <a:endParaRPr lang="en-US"/>
              </a:p>
            </c:txPr>
            <c:showVal val="1"/>
          </c:dLbls>
          <c:cat>
            <c:strRef>
              <c:f>'CF - Resource Mgt - Meas1-Value'!$F$12:$G$12</c:f>
              <c:strCache>
                <c:ptCount val="2"/>
                <c:pt idx="0">
                  <c:v>Credible</c:v>
                </c:pt>
                <c:pt idx="1">
                  <c:v>Met Needs/Expectations</c:v>
                </c:pt>
              </c:strCache>
            </c:strRef>
          </c:cat>
          <c:val>
            <c:numRef>
              <c:f>'CF - Resource Mgt - Meas1-Value'!$F$13:$G$13</c:f>
              <c:numCache>
                <c:formatCode>0%</c:formatCode>
                <c:ptCount val="2"/>
                <c:pt idx="0">
                  <c:v>1</c:v>
                </c:pt>
                <c:pt idx="1">
                  <c:v>1</c:v>
                </c:pt>
              </c:numCache>
            </c:numRef>
          </c:val>
        </c:ser>
        <c:ser>
          <c:idx val="1"/>
          <c:order val="1"/>
          <c:tx>
            <c:strRef>
              <c:f>'CF - Resource Mgt - Meas1-Value'!$E$14</c:f>
              <c:strCache>
                <c:ptCount val="1"/>
                <c:pt idx="0">
                  <c:v>Target - FY04</c:v>
                </c:pt>
              </c:strCache>
            </c:strRef>
          </c:tx>
          <c:spPr>
            <a:solidFill>
              <a:srgbClr val="993366"/>
            </a:solidFill>
            <a:ln w="9305">
              <a:solidFill>
                <a:srgbClr val="000000"/>
              </a:solidFill>
              <a:prstDash val="solid"/>
            </a:ln>
          </c:spPr>
          <c:dLbls>
            <c:spPr>
              <a:noFill/>
              <a:ln w="18609">
                <a:noFill/>
              </a:ln>
            </c:spPr>
            <c:txPr>
              <a:bodyPr/>
              <a:lstStyle/>
              <a:p>
                <a:pPr>
                  <a:defRPr sz="586" b="1" i="0" u="none" strike="noStrike" baseline="0">
                    <a:solidFill>
                      <a:srgbClr val="000000"/>
                    </a:solidFill>
                    <a:latin typeface="Arial"/>
                    <a:ea typeface="Arial"/>
                    <a:cs typeface="Arial"/>
                  </a:defRPr>
                </a:pPr>
                <a:endParaRPr lang="en-US"/>
              </a:p>
            </c:txPr>
            <c:showVal val="1"/>
          </c:dLbls>
          <c:cat>
            <c:strRef>
              <c:f>'CF - Resource Mgt - Meas1-Value'!$F$12:$G$12</c:f>
              <c:strCache>
                <c:ptCount val="2"/>
                <c:pt idx="0">
                  <c:v>Credible</c:v>
                </c:pt>
                <c:pt idx="1">
                  <c:v>Met Needs/Expectations</c:v>
                </c:pt>
              </c:strCache>
            </c:strRef>
          </c:cat>
          <c:val>
            <c:numRef>
              <c:f>'CF - Resource Mgt - Meas1-Value'!$F$14:$G$14</c:f>
              <c:numCache>
                <c:formatCode>0%</c:formatCode>
                <c:ptCount val="2"/>
                <c:pt idx="0">
                  <c:v>0.8</c:v>
                </c:pt>
                <c:pt idx="1">
                  <c:v>0.8</c:v>
                </c:pt>
              </c:numCache>
            </c:numRef>
          </c:val>
        </c:ser>
        <c:axId val="107930368"/>
        <c:axId val="107932288"/>
      </c:barChart>
      <c:catAx>
        <c:axId val="107930368"/>
        <c:scaling>
          <c:orientation val="minMax"/>
        </c:scaling>
        <c:axPos val="b"/>
        <c:title>
          <c:tx>
            <c:rich>
              <a:bodyPr/>
              <a:lstStyle/>
              <a:p>
                <a:pPr>
                  <a:defRPr sz="385" b="0" i="1" u="none" strike="noStrike" baseline="0">
                    <a:solidFill>
                      <a:srgbClr val="000000"/>
                    </a:solidFill>
                    <a:latin typeface="Arial"/>
                    <a:ea typeface="Arial"/>
                    <a:cs typeface="Arial"/>
                  </a:defRPr>
                </a:pPr>
                <a:r>
                  <a:t>Core Function: Resource Management</a:t>
                </a:r>
              </a:p>
            </c:rich>
          </c:tx>
          <c:layout>
            <c:manualLayout>
              <c:xMode val="edge"/>
              <c:yMode val="edge"/>
              <c:x val="0.66908212560386471"/>
              <c:y val="0.94736842105263142"/>
            </c:manualLayout>
          </c:layout>
          <c:spPr>
            <a:noFill/>
            <a:ln w="18609">
              <a:noFill/>
            </a:ln>
          </c:spPr>
        </c:title>
        <c:numFmt formatCode="General" sourceLinked="1"/>
        <c:tickLblPos val="nextTo"/>
        <c:spPr>
          <a:ln w="2326">
            <a:solidFill>
              <a:srgbClr val="000000"/>
            </a:solidFill>
            <a:prstDash val="solid"/>
          </a:ln>
        </c:spPr>
        <c:txPr>
          <a:bodyPr rot="0" vert="horz"/>
          <a:lstStyle/>
          <a:p>
            <a:pPr>
              <a:defRPr sz="586" b="0" i="0" u="none" strike="noStrike" baseline="0">
                <a:solidFill>
                  <a:srgbClr val="000000"/>
                </a:solidFill>
                <a:latin typeface="Arial"/>
                <a:ea typeface="Arial"/>
                <a:cs typeface="Arial"/>
              </a:defRPr>
            </a:pPr>
            <a:endParaRPr lang="en-US"/>
          </a:p>
        </c:txPr>
        <c:crossAx val="107932288"/>
        <c:crosses val="autoZero"/>
        <c:auto val="1"/>
        <c:lblAlgn val="ctr"/>
        <c:lblOffset val="100"/>
        <c:tickLblSkip val="1"/>
        <c:tickMarkSkip val="1"/>
      </c:catAx>
      <c:valAx>
        <c:axId val="107932288"/>
        <c:scaling>
          <c:orientation val="minMax"/>
          <c:max val="1"/>
        </c:scaling>
        <c:axPos val="l"/>
        <c:majorGridlines>
          <c:spPr>
            <a:ln w="2326">
              <a:solidFill>
                <a:srgbClr val="000000"/>
              </a:solidFill>
              <a:prstDash val="solid"/>
            </a:ln>
          </c:spPr>
        </c:majorGridlines>
        <c:numFmt formatCode="0%" sourceLinked="1"/>
        <c:tickLblPos val="nextTo"/>
        <c:spPr>
          <a:ln w="2326">
            <a:solidFill>
              <a:srgbClr val="000000"/>
            </a:solidFill>
            <a:prstDash val="solid"/>
          </a:ln>
        </c:spPr>
        <c:txPr>
          <a:bodyPr rot="0" vert="horz"/>
          <a:lstStyle/>
          <a:p>
            <a:pPr>
              <a:defRPr sz="586" b="0" i="0" u="none" strike="noStrike" baseline="0">
                <a:solidFill>
                  <a:srgbClr val="000000"/>
                </a:solidFill>
                <a:latin typeface="Arial"/>
                <a:ea typeface="Arial"/>
                <a:cs typeface="Arial"/>
              </a:defRPr>
            </a:pPr>
            <a:endParaRPr lang="en-US"/>
          </a:p>
        </c:txPr>
        <c:crossAx val="107930368"/>
        <c:crosses val="autoZero"/>
        <c:crossBetween val="between"/>
        <c:majorUnit val="0.25"/>
      </c:valAx>
      <c:spPr>
        <a:solidFill>
          <a:srgbClr val="FFFFFF"/>
        </a:solidFill>
        <a:ln w="9305">
          <a:solidFill>
            <a:srgbClr val="808080"/>
          </a:solidFill>
          <a:prstDash val="solid"/>
        </a:ln>
      </c:spPr>
    </c:plotArea>
    <c:legend>
      <c:legendPos val="r"/>
      <c:layout>
        <c:manualLayout>
          <c:xMode val="edge"/>
          <c:yMode val="edge"/>
          <c:x val="5.3140096618357481E-2"/>
          <c:y val="0.90877192982456145"/>
          <c:w val="0.45169082125603865"/>
          <c:h val="8.771929824561403E-2"/>
        </c:manualLayout>
      </c:layout>
      <c:spPr>
        <a:solidFill>
          <a:srgbClr val="FFFFFF"/>
        </a:solidFill>
        <a:ln w="2326">
          <a:solidFill>
            <a:srgbClr val="000000"/>
          </a:solidFill>
          <a:prstDash val="solid"/>
        </a:ln>
      </c:spPr>
      <c:txPr>
        <a:bodyPr/>
        <a:lstStyle/>
        <a:p>
          <a:pPr>
            <a:defRPr sz="604"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2326">
      <a:solidFill>
        <a:srgbClr val="000000"/>
      </a:solidFill>
      <a:prstDash val="solid"/>
    </a:ln>
  </c:spPr>
  <c:txPr>
    <a:bodyPr/>
    <a:lstStyle/>
    <a:p>
      <a:pPr>
        <a:defRPr sz="586"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5852</Words>
  <Characters>36186</Characters>
  <Application>Microsoft Office Word</Application>
  <DocSecurity>0</DocSecurity>
  <Lines>301</Lines>
  <Paragraphs>83</Paragraphs>
  <ScaleCrop>false</ScaleCrop>
  <HeadingPairs>
    <vt:vector size="2" baseType="variant">
      <vt:variant>
        <vt:lpstr>Title</vt:lpstr>
      </vt:variant>
      <vt:variant>
        <vt:i4>1</vt:i4>
      </vt:variant>
    </vt:vector>
  </HeadingPairs>
  <TitlesOfParts>
    <vt:vector size="1" baseType="lpstr">
      <vt:lpstr>Performance Planning</vt:lpstr>
    </vt:vector>
  </TitlesOfParts>
  <Company>State of Iowa</Company>
  <LinksUpToDate>false</LinksUpToDate>
  <CharactersWithSpaces>41955</CharactersWithSpaces>
  <SharedDoc>false</SharedDoc>
  <HLinks>
    <vt:vector size="12" baseType="variant">
      <vt:variant>
        <vt:i4>2687009</vt:i4>
      </vt:variant>
      <vt:variant>
        <vt:i4>0</vt:i4>
      </vt:variant>
      <vt:variant>
        <vt:i4>0</vt:i4>
      </vt:variant>
      <vt:variant>
        <vt:i4>5</vt:i4>
      </vt:variant>
      <vt:variant>
        <vt:lpwstr>http://www.dot.sate.ia.us/</vt:lpwstr>
      </vt:variant>
      <vt:variant>
        <vt:lpwstr/>
      </vt:variant>
      <vt:variant>
        <vt:i4>65586</vt:i4>
      </vt:variant>
      <vt:variant>
        <vt:i4>4393</vt:i4>
      </vt:variant>
      <vt:variant>
        <vt:i4>1025</vt:i4>
      </vt:variant>
      <vt:variant>
        <vt:i4>1</vt:i4>
      </vt:variant>
      <vt:variant>
        <vt:lpwstr>W:\DirectorsStaff\Media Marketing Services\2006 INSIDE\INSIDE images\Nancy Richardson signature.tif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Planning</dc:title>
  <dc:subject/>
  <dc:creator>LLeto</dc:creator>
  <cp:keywords/>
  <dc:description/>
  <cp:lastModifiedBy>Margaret Noon</cp:lastModifiedBy>
  <cp:revision>2</cp:revision>
  <cp:lastPrinted>2005-12-23T14:05:00Z</cp:lastPrinted>
  <dcterms:created xsi:type="dcterms:W3CDTF">2009-02-10T16:31:00Z</dcterms:created>
  <dcterms:modified xsi:type="dcterms:W3CDTF">2009-02-10T16:31:00Z</dcterms:modified>
</cp:coreProperties>
</file>