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328"/>
        <w:gridCol w:w="532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3C489628" wp14:editId="47B55505">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5622C9">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5622C9">
              <w:rPr>
                <w:rFonts w:ascii="Arial" w:hAnsi="Arial" w:cs="Arial"/>
                <w:sz w:val="20"/>
                <w:szCs w:val="20"/>
              </w:rPr>
              <w:t>April</w:t>
            </w:r>
            <w:r w:rsidR="00AC7283">
              <w:rPr>
                <w:rFonts w:ascii="Arial" w:hAnsi="Arial" w:cs="Arial"/>
                <w:sz w:val="20"/>
                <w:szCs w:val="20"/>
              </w:rPr>
              <w:t xml:space="preserve"> </w:t>
            </w:r>
            <w:r w:rsidR="00BA7267">
              <w:rPr>
                <w:rFonts w:ascii="Arial" w:hAnsi="Arial" w:cs="Arial"/>
                <w:sz w:val="20"/>
                <w:szCs w:val="20"/>
              </w:rPr>
              <w:t>2</w:t>
            </w:r>
            <w:r w:rsidR="005622C9">
              <w:rPr>
                <w:rFonts w:ascii="Arial" w:hAnsi="Arial" w:cs="Arial"/>
                <w:sz w:val="20"/>
                <w:szCs w:val="20"/>
              </w:rPr>
              <w:t>0</w:t>
            </w:r>
            <w:r w:rsidR="00306134" w:rsidRPr="0077555F">
              <w:rPr>
                <w:rFonts w:ascii="Arial" w:hAnsi="Arial" w:cs="Arial"/>
                <w:sz w:val="20"/>
                <w:szCs w:val="20"/>
              </w:rPr>
              <w:t>,</w:t>
            </w:r>
            <w:r w:rsidR="00306134">
              <w:rPr>
                <w:rFonts w:ascii="Arial" w:hAnsi="Arial" w:cs="Arial"/>
                <w:sz w:val="20"/>
                <w:szCs w:val="20"/>
              </w:rPr>
              <w:t xml:space="preserve"> 201</w:t>
            </w:r>
            <w:r w:rsidR="00AC7283">
              <w:rPr>
                <w:rFonts w:ascii="Arial" w:hAnsi="Arial" w:cs="Arial"/>
                <w:sz w:val="20"/>
                <w:szCs w:val="20"/>
              </w:rPr>
              <w:t>8</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376415" w:rsidRPr="00376415">
              <w:rPr>
                <w:rFonts w:ascii="Arial" w:hAnsi="Arial" w:cs="Arial"/>
                <w:sz w:val="20"/>
                <w:szCs w:val="20"/>
              </w:rPr>
              <w:t>Cory Kelly</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B131E7">
              <w:rPr>
                <w:rFonts w:ascii="Arial" w:hAnsi="Arial" w:cs="Arial"/>
                <w:sz w:val="20"/>
                <w:szCs w:val="20"/>
              </w:rPr>
              <w:t>330</w:t>
            </w:r>
            <w:r w:rsidR="005C2026" w:rsidRPr="0034140C">
              <w:rPr>
                <w:rFonts w:ascii="Arial" w:hAnsi="Arial" w:cs="Arial"/>
                <w:sz w:val="20"/>
                <w:szCs w:val="20"/>
              </w:rPr>
              <w:t>-</w:t>
            </w:r>
            <w:r w:rsidR="00B131E7">
              <w:rPr>
                <w:rFonts w:ascii="Arial" w:hAnsi="Arial" w:cs="Arial"/>
                <w:sz w:val="20"/>
                <w:szCs w:val="20"/>
              </w:rPr>
              <w:t>5646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p w:rsidR="00A85C0E" w:rsidRDefault="00A85C0E"/>
          <w:tbl>
            <w:tblPr>
              <w:tblW w:w="5000" w:type="pct"/>
              <w:tblCellMar>
                <w:left w:w="29" w:type="dxa"/>
                <w:right w:w="115" w:type="dxa"/>
              </w:tblCellMar>
              <w:tblLook w:val="01E0" w:firstRow="1" w:lastRow="1" w:firstColumn="1" w:lastColumn="1" w:noHBand="0" w:noVBand="0"/>
            </w:tblPr>
            <w:tblGrid>
              <w:gridCol w:w="10440"/>
            </w:tblGrid>
            <w:tr w:rsidR="0019243C" w:rsidRPr="00052D87" w:rsidTr="00BC1595">
              <w:trPr>
                <w:trHeight w:val="80"/>
              </w:trPr>
              <w:tc>
                <w:tcPr>
                  <w:tcW w:w="5000" w:type="pct"/>
                </w:tcPr>
                <w:p w:rsidR="00891055" w:rsidRPr="003077BB" w:rsidRDefault="00673220" w:rsidP="00C90135">
                  <w:pPr>
                    <w:jc w:val="center"/>
                    <w:rPr>
                      <w:rFonts w:ascii="Arial" w:hAnsi="Arial" w:cs="Arial"/>
                    </w:rPr>
                  </w:pPr>
                  <w:r w:rsidRPr="003077BB">
                    <w:rPr>
                      <w:rFonts w:ascii="Arial" w:hAnsi="Arial" w:cs="Arial"/>
                    </w:rPr>
                    <w:t>Iowa</w:t>
                  </w:r>
                  <w:r w:rsidR="007500F4" w:rsidRPr="003077BB">
                    <w:rPr>
                      <w:rFonts w:ascii="Arial" w:hAnsi="Arial" w:cs="Arial"/>
                    </w:rPr>
                    <w:t xml:space="preserve">’s Unemployment Rate </w:t>
                  </w:r>
                  <w:r w:rsidR="003077BB" w:rsidRPr="003077BB">
                    <w:rPr>
                      <w:rFonts w:ascii="Arial" w:hAnsi="Arial" w:cs="Arial"/>
                    </w:rPr>
                    <w:t xml:space="preserve">Falls to </w:t>
                  </w:r>
                  <w:r w:rsidR="00251D04" w:rsidRPr="003077BB">
                    <w:rPr>
                      <w:rFonts w:ascii="Arial" w:hAnsi="Arial" w:cs="Arial"/>
                    </w:rPr>
                    <w:t>2.</w:t>
                  </w:r>
                  <w:r w:rsidR="003077BB" w:rsidRPr="003077BB">
                    <w:rPr>
                      <w:rFonts w:ascii="Arial" w:hAnsi="Arial" w:cs="Arial"/>
                    </w:rPr>
                    <w:t>8</w:t>
                  </w:r>
                  <w:r w:rsidR="007500F4" w:rsidRPr="003077BB">
                    <w:rPr>
                      <w:rFonts w:ascii="Arial" w:hAnsi="Arial" w:cs="Arial"/>
                    </w:rPr>
                    <w:t xml:space="preserve"> Percent in </w:t>
                  </w:r>
                  <w:r w:rsidR="003077BB" w:rsidRPr="003077BB">
                    <w:rPr>
                      <w:rFonts w:ascii="Arial" w:hAnsi="Arial" w:cs="Arial"/>
                    </w:rPr>
                    <w:t>March</w:t>
                  </w:r>
                  <w:r w:rsidR="0055258D" w:rsidRPr="003077BB">
                    <w:rPr>
                      <w:rFonts w:ascii="Arial" w:hAnsi="Arial" w:cs="Arial"/>
                    </w:rPr>
                    <w:t xml:space="preserve"> </w:t>
                  </w:r>
                </w:p>
                <w:p w:rsidR="005C2026" w:rsidRPr="00F773AC" w:rsidRDefault="00434A8C" w:rsidP="00C90135">
                  <w:pPr>
                    <w:jc w:val="center"/>
                    <w:rPr>
                      <w:rFonts w:ascii="Arial" w:hAnsi="Arial" w:cs="Arial"/>
                      <w:color w:val="FF0000"/>
                    </w:rPr>
                  </w:pPr>
                  <w:r w:rsidRPr="00F773AC">
                    <w:rPr>
                      <w:rFonts w:ascii="Arial" w:hAnsi="Arial" w:cs="Arial"/>
                      <w:color w:val="FF0000"/>
                    </w:rPr>
                    <w:t xml:space="preserve"> </w:t>
                  </w:r>
                </w:p>
                <w:p w:rsidR="00537785" w:rsidRPr="005622C9" w:rsidRDefault="0019243C" w:rsidP="00052D87">
                  <w:pPr>
                    <w:rPr>
                      <w:rStyle w:val="Emphasis"/>
                      <w:rFonts w:ascii="Arial" w:hAnsi="Arial" w:cs="Arial"/>
                      <w:i w:val="0"/>
                      <w:color w:val="FF0000"/>
                      <w:sz w:val="20"/>
                      <w:szCs w:val="20"/>
                    </w:rPr>
                  </w:pPr>
                  <w:r w:rsidRPr="00B47B56">
                    <w:rPr>
                      <w:rStyle w:val="Emphasis"/>
                      <w:rFonts w:ascii="Arial" w:hAnsi="Arial" w:cs="Arial"/>
                      <w:i w:val="0"/>
                      <w:sz w:val="20"/>
                      <w:szCs w:val="20"/>
                    </w:rPr>
                    <w:t>DES MOINES, IOWA –</w:t>
                  </w:r>
                  <w:r w:rsidR="00880E1A" w:rsidRPr="00B47B56">
                    <w:rPr>
                      <w:rStyle w:val="Emphasis"/>
                      <w:rFonts w:ascii="Arial" w:hAnsi="Arial" w:cs="Arial"/>
                      <w:i w:val="0"/>
                      <w:sz w:val="20"/>
                      <w:szCs w:val="20"/>
                    </w:rPr>
                    <w:t xml:space="preserve"> </w:t>
                  </w:r>
                  <w:r w:rsidR="001D1A99" w:rsidRPr="003077BB">
                    <w:rPr>
                      <w:rStyle w:val="Emphasis"/>
                      <w:rFonts w:ascii="Arial" w:hAnsi="Arial" w:cs="Arial"/>
                      <w:i w:val="0"/>
                      <w:sz w:val="20"/>
                      <w:szCs w:val="20"/>
                    </w:rPr>
                    <w:t>Iowa’s seasonally adjusted unemploymen</w:t>
                  </w:r>
                  <w:r w:rsidR="00CF472F" w:rsidRPr="003077BB">
                    <w:rPr>
                      <w:rStyle w:val="Emphasis"/>
                      <w:rFonts w:ascii="Arial" w:hAnsi="Arial" w:cs="Arial"/>
                      <w:i w:val="0"/>
                      <w:sz w:val="20"/>
                      <w:szCs w:val="20"/>
                    </w:rPr>
                    <w:t xml:space="preserve">t rate </w:t>
                  </w:r>
                  <w:r w:rsidR="003077BB" w:rsidRPr="003077BB">
                    <w:rPr>
                      <w:rStyle w:val="Emphasis"/>
                      <w:rFonts w:ascii="Arial" w:hAnsi="Arial" w:cs="Arial"/>
                      <w:i w:val="0"/>
                      <w:sz w:val="20"/>
                      <w:szCs w:val="20"/>
                    </w:rPr>
                    <w:t xml:space="preserve">fell to </w:t>
                  </w:r>
                  <w:r w:rsidR="00B47B56" w:rsidRPr="003077BB">
                    <w:rPr>
                      <w:rStyle w:val="Emphasis"/>
                      <w:rFonts w:ascii="Arial" w:hAnsi="Arial" w:cs="Arial"/>
                      <w:i w:val="0"/>
                      <w:sz w:val="20"/>
                      <w:szCs w:val="20"/>
                    </w:rPr>
                    <w:t>2.</w:t>
                  </w:r>
                  <w:r w:rsidR="003077BB" w:rsidRPr="003077BB">
                    <w:rPr>
                      <w:rStyle w:val="Emphasis"/>
                      <w:rFonts w:ascii="Arial" w:hAnsi="Arial" w:cs="Arial"/>
                      <w:i w:val="0"/>
                      <w:sz w:val="20"/>
                      <w:szCs w:val="20"/>
                    </w:rPr>
                    <w:t>8</w:t>
                  </w:r>
                  <w:r w:rsidR="001D1A99" w:rsidRPr="003077BB">
                    <w:rPr>
                      <w:rStyle w:val="Emphasis"/>
                      <w:rFonts w:ascii="Arial" w:hAnsi="Arial" w:cs="Arial"/>
                      <w:i w:val="0"/>
                      <w:sz w:val="20"/>
                      <w:szCs w:val="20"/>
                    </w:rPr>
                    <w:t xml:space="preserve"> percent in </w:t>
                  </w:r>
                  <w:r w:rsidR="003077BB" w:rsidRPr="003077BB">
                    <w:rPr>
                      <w:rStyle w:val="Emphasis"/>
                      <w:rFonts w:ascii="Arial" w:hAnsi="Arial" w:cs="Arial"/>
                      <w:i w:val="0"/>
                      <w:sz w:val="20"/>
                      <w:szCs w:val="20"/>
                    </w:rPr>
                    <w:t>March</w:t>
                  </w:r>
                  <w:r w:rsidR="001D1A99" w:rsidRPr="003077BB">
                    <w:rPr>
                      <w:rStyle w:val="Emphasis"/>
                      <w:rFonts w:ascii="Arial" w:hAnsi="Arial" w:cs="Arial"/>
                      <w:i w:val="0"/>
                      <w:sz w:val="20"/>
                      <w:szCs w:val="20"/>
                    </w:rPr>
                    <w:t>. The state’s jobless rate was 3.</w:t>
                  </w:r>
                  <w:r w:rsidR="003077BB" w:rsidRPr="003077BB">
                    <w:rPr>
                      <w:rStyle w:val="Emphasis"/>
                      <w:rFonts w:ascii="Arial" w:hAnsi="Arial" w:cs="Arial"/>
                      <w:i w:val="0"/>
                      <w:sz w:val="20"/>
                      <w:szCs w:val="20"/>
                    </w:rPr>
                    <w:t>3</w:t>
                  </w:r>
                  <w:r w:rsidR="001D1A99" w:rsidRPr="003077BB">
                    <w:rPr>
                      <w:rStyle w:val="Emphasis"/>
                      <w:rFonts w:ascii="Arial" w:hAnsi="Arial" w:cs="Arial"/>
                      <w:i w:val="0"/>
                      <w:sz w:val="20"/>
                      <w:szCs w:val="20"/>
                    </w:rPr>
                    <w:t xml:space="preserve"> percent one year ago. The U.S. unemployment rate </w:t>
                  </w:r>
                  <w:r w:rsidR="00B47B56" w:rsidRPr="003077BB">
                    <w:rPr>
                      <w:rStyle w:val="Emphasis"/>
                      <w:rFonts w:ascii="Arial" w:hAnsi="Arial" w:cs="Arial"/>
                      <w:i w:val="0"/>
                      <w:sz w:val="20"/>
                      <w:szCs w:val="20"/>
                    </w:rPr>
                    <w:t xml:space="preserve">remained at </w:t>
                  </w:r>
                  <w:r w:rsidR="00304752" w:rsidRPr="003077BB">
                    <w:rPr>
                      <w:rStyle w:val="Emphasis"/>
                      <w:rFonts w:ascii="Arial" w:hAnsi="Arial" w:cs="Arial"/>
                      <w:i w:val="0"/>
                      <w:sz w:val="20"/>
                      <w:szCs w:val="20"/>
                    </w:rPr>
                    <w:t>4.</w:t>
                  </w:r>
                  <w:r w:rsidR="00B47B56" w:rsidRPr="003077BB">
                    <w:rPr>
                      <w:rStyle w:val="Emphasis"/>
                      <w:rFonts w:ascii="Arial" w:hAnsi="Arial" w:cs="Arial"/>
                      <w:i w:val="0"/>
                      <w:sz w:val="20"/>
                      <w:szCs w:val="20"/>
                    </w:rPr>
                    <w:t>1</w:t>
                  </w:r>
                  <w:r w:rsidR="00F3032C" w:rsidRPr="003077BB">
                    <w:rPr>
                      <w:rStyle w:val="Emphasis"/>
                      <w:rFonts w:ascii="Arial" w:hAnsi="Arial" w:cs="Arial"/>
                      <w:i w:val="0"/>
                      <w:sz w:val="20"/>
                      <w:szCs w:val="20"/>
                    </w:rPr>
                    <w:t xml:space="preserve"> percent in </w:t>
                  </w:r>
                  <w:r w:rsidR="003077BB" w:rsidRPr="003077BB">
                    <w:rPr>
                      <w:rStyle w:val="Emphasis"/>
                      <w:rFonts w:ascii="Arial" w:hAnsi="Arial" w:cs="Arial"/>
                      <w:i w:val="0"/>
                      <w:sz w:val="20"/>
                      <w:szCs w:val="20"/>
                    </w:rPr>
                    <w:t>March</w:t>
                  </w:r>
                  <w:r w:rsidR="001D1A99" w:rsidRPr="003077BB">
                    <w:rPr>
                      <w:rStyle w:val="Emphasis"/>
                      <w:rFonts w:ascii="Arial" w:hAnsi="Arial" w:cs="Arial"/>
                      <w:i w:val="0"/>
                      <w:sz w:val="20"/>
                      <w:szCs w:val="20"/>
                    </w:rPr>
                    <w:t>.</w:t>
                  </w:r>
                </w:p>
                <w:p w:rsidR="00A57282" w:rsidRPr="005622C9" w:rsidRDefault="00720D56" w:rsidP="00A57282">
                  <w:pPr>
                    <w:rPr>
                      <w:rFonts w:ascii="Arial" w:eastAsia="Calibri" w:hAnsi="Arial" w:cs="Arial"/>
                      <w:bCs/>
                      <w:iCs/>
                      <w:color w:val="FF0000"/>
                      <w:sz w:val="20"/>
                      <w:szCs w:val="20"/>
                      <w:lang w:val="en"/>
                    </w:rPr>
                  </w:pPr>
                  <w:r w:rsidRPr="005622C9">
                    <w:rPr>
                      <w:rFonts w:ascii="Arial" w:eastAsia="Calibri" w:hAnsi="Arial" w:cs="Arial"/>
                      <w:bCs/>
                      <w:iCs/>
                      <w:color w:val="FF0000"/>
                      <w:sz w:val="20"/>
                      <w:szCs w:val="20"/>
                      <w:lang w:val="en"/>
                    </w:rPr>
                    <w:t xml:space="preserve"> </w:t>
                  </w:r>
                </w:p>
                <w:p w:rsidR="00EB3C9C" w:rsidRPr="00B45714" w:rsidRDefault="00EB3C9C" w:rsidP="009A0E13">
                  <w:pPr>
                    <w:shd w:val="clear" w:color="auto" w:fill="FFFFFF"/>
                    <w:rPr>
                      <w:rFonts w:ascii="Arial" w:hAnsi="Arial" w:cs="Arial"/>
                      <w:sz w:val="20"/>
                      <w:szCs w:val="20"/>
                      <w:shd w:val="clear" w:color="auto" w:fill="FFFFFF"/>
                    </w:rPr>
                  </w:pPr>
                  <w:r w:rsidRPr="00B45714">
                    <w:rPr>
                      <w:rFonts w:ascii="Arial" w:hAnsi="Arial" w:cs="Arial"/>
                      <w:bCs/>
                      <w:iCs/>
                      <w:color w:val="FF0000"/>
                      <w:sz w:val="20"/>
                      <w:szCs w:val="20"/>
                      <w:lang w:val="en"/>
                    </w:rPr>
                    <w:t xml:space="preserve">   </w:t>
                  </w:r>
                  <w:r w:rsidR="00B45714" w:rsidRPr="00B45714">
                    <w:rPr>
                      <w:rFonts w:ascii="Arial" w:hAnsi="Arial" w:cs="Arial"/>
                      <w:bCs/>
                      <w:iCs/>
                      <w:sz w:val="20"/>
                      <w:szCs w:val="20"/>
                      <w:lang w:val="en"/>
                    </w:rPr>
                    <w:t>“</w:t>
                  </w:r>
                  <w:r w:rsidR="00B45714" w:rsidRPr="00B45714">
                    <w:rPr>
                      <w:rFonts w:ascii="Arial" w:hAnsi="Arial" w:cs="Arial"/>
                      <w:sz w:val="20"/>
                      <w:szCs w:val="20"/>
                      <w:shd w:val="clear" w:color="auto" w:fill="FFFFFF"/>
                    </w:rPr>
                    <w:t xml:space="preserve">Iowa's economy continued to show overall gains in job growth with a drop in the unemployment rate in March to 2.8 percent," said Beth Townsend, Iowa Workforce Development Director.  "Iowa has added a net of 10,600 jobs since last March including manufacturing jobs that increased by 10,400 alone.  Iowa currently has 224,200 manufacturing jobs and the number is trending upward.  Increasing the skilled worker labor pool continues to be a pressing issue and the unanimous passage of the Future Ready Iowa Act by the Legislature, signed by Governor Reynolds on April </w:t>
                  </w:r>
                  <w:r w:rsidR="00B84D92">
                    <w:rPr>
                      <w:rFonts w:ascii="Arial" w:hAnsi="Arial" w:cs="Arial"/>
                      <w:sz w:val="20"/>
                      <w:szCs w:val="20"/>
                      <w:shd w:val="clear" w:color="auto" w:fill="FFFFFF"/>
                    </w:rPr>
                    <w:t>3</w:t>
                  </w:r>
                  <w:bookmarkStart w:id="0" w:name="_GoBack"/>
                  <w:bookmarkEnd w:id="0"/>
                  <w:r w:rsidR="00B45714" w:rsidRPr="00B45714">
                    <w:rPr>
                      <w:rFonts w:ascii="Arial" w:hAnsi="Arial" w:cs="Arial"/>
                      <w:sz w:val="20"/>
                      <w:szCs w:val="20"/>
                      <w:shd w:val="clear" w:color="auto" w:fill="FFFFFF"/>
                    </w:rPr>
                    <w:t>, is a significant step in addressing that need." </w:t>
                  </w:r>
                </w:p>
                <w:p w:rsidR="00B45714" w:rsidRPr="00B45714" w:rsidRDefault="00B45714" w:rsidP="009A0E13">
                  <w:pPr>
                    <w:shd w:val="clear" w:color="auto" w:fill="FFFFFF"/>
                    <w:rPr>
                      <w:rFonts w:ascii="Arial" w:hAnsi="Arial" w:cs="Arial"/>
                      <w:color w:val="FF0000"/>
                      <w:sz w:val="20"/>
                      <w:szCs w:val="20"/>
                      <w:shd w:val="clear" w:color="auto" w:fill="FFFFFF"/>
                    </w:rPr>
                  </w:pPr>
                </w:p>
                <w:p w:rsidR="00251D04" w:rsidRPr="005622C9" w:rsidRDefault="00720D56" w:rsidP="00052D87">
                  <w:pPr>
                    <w:rPr>
                      <w:rFonts w:ascii="Arial" w:hAnsi="Arial" w:cs="Arial"/>
                      <w:color w:val="FF0000"/>
                      <w:sz w:val="20"/>
                      <w:szCs w:val="20"/>
                    </w:rPr>
                  </w:pPr>
                  <w:r w:rsidRPr="005622C9">
                    <w:rPr>
                      <w:rFonts w:ascii="Arial" w:eastAsia="Calibri" w:hAnsi="Arial" w:cs="Arial"/>
                      <w:bCs/>
                      <w:iCs/>
                      <w:color w:val="FF0000"/>
                      <w:sz w:val="20"/>
                      <w:szCs w:val="20"/>
                      <w:lang w:val="en"/>
                    </w:rPr>
                    <w:t xml:space="preserve"> </w:t>
                  </w:r>
                  <w:r w:rsidRPr="005622C9">
                    <w:rPr>
                      <w:rFonts w:ascii="Arial" w:hAnsi="Arial" w:cs="Arial"/>
                      <w:bCs/>
                      <w:iCs/>
                      <w:color w:val="FF0000"/>
                      <w:sz w:val="20"/>
                      <w:szCs w:val="20"/>
                    </w:rPr>
                    <w:t xml:space="preserve"> </w:t>
                  </w:r>
                  <w:r w:rsidR="00181130" w:rsidRPr="005622C9">
                    <w:rPr>
                      <w:rFonts w:ascii="Arial" w:eastAsia="Calibri" w:hAnsi="Arial" w:cs="Arial"/>
                      <w:bCs/>
                      <w:iCs/>
                      <w:color w:val="FF0000"/>
                      <w:sz w:val="20"/>
                      <w:szCs w:val="20"/>
                      <w:lang w:val="en"/>
                    </w:rPr>
                    <w:t xml:space="preserve"> </w:t>
                  </w:r>
                  <w:r w:rsidR="00F11F4C" w:rsidRPr="00027B09">
                    <w:rPr>
                      <w:rFonts w:ascii="Arial" w:hAnsi="Arial" w:cs="Arial"/>
                      <w:sz w:val="20"/>
                      <w:szCs w:val="20"/>
                    </w:rPr>
                    <w:t xml:space="preserve">The number of unemployed Iowans </w:t>
                  </w:r>
                  <w:r w:rsidR="000943F2" w:rsidRPr="00027B09">
                    <w:rPr>
                      <w:rFonts w:ascii="Arial" w:hAnsi="Arial" w:cs="Arial"/>
                      <w:sz w:val="20"/>
                      <w:szCs w:val="20"/>
                    </w:rPr>
                    <w:t xml:space="preserve">decreased </w:t>
                  </w:r>
                  <w:r w:rsidR="00B9430A" w:rsidRPr="00027B09">
                    <w:rPr>
                      <w:rFonts w:ascii="Arial" w:hAnsi="Arial" w:cs="Arial"/>
                      <w:sz w:val="20"/>
                      <w:szCs w:val="20"/>
                    </w:rPr>
                    <w:t xml:space="preserve">to </w:t>
                  </w:r>
                  <w:r w:rsidR="00B47B56" w:rsidRPr="00027B09">
                    <w:rPr>
                      <w:rFonts w:ascii="Arial" w:hAnsi="Arial" w:cs="Arial"/>
                      <w:sz w:val="20"/>
                      <w:szCs w:val="20"/>
                    </w:rPr>
                    <w:t>47</w:t>
                  </w:r>
                  <w:r w:rsidR="00F11F4C" w:rsidRPr="00027B09">
                    <w:rPr>
                      <w:rFonts w:ascii="Arial" w:hAnsi="Arial" w:cs="Arial"/>
                      <w:sz w:val="20"/>
                      <w:szCs w:val="20"/>
                    </w:rPr>
                    <w:t>,</w:t>
                  </w:r>
                  <w:r w:rsidR="00027B09" w:rsidRPr="00027B09">
                    <w:rPr>
                      <w:rFonts w:ascii="Arial" w:hAnsi="Arial" w:cs="Arial"/>
                      <w:sz w:val="20"/>
                      <w:szCs w:val="20"/>
                    </w:rPr>
                    <w:t>3</w:t>
                  </w:r>
                  <w:r w:rsidR="000943F2" w:rsidRPr="00027B09">
                    <w:rPr>
                      <w:rFonts w:ascii="Arial" w:hAnsi="Arial" w:cs="Arial"/>
                      <w:sz w:val="20"/>
                      <w:szCs w:val="20"/>
                    </w:rPr>
                    <w:t>0</w:t>
                  </w:r>
                  <w:r w:rsidR="002E385C" w:rsidRPr="00027B09">
                    <w:rPr>
                      <w:rFonts w:ascii="Arial" w:hAnsi="Arial" w:cs="Arial"/>
                      <w:sz w:val="20"/>
                      <w:szCs w:val="20"/>
                    </w:rPr>
                    <w:t>0</w:t>
                  </w:r>
                  <w:r w:rsidR="00F11F4C" w:rsidRPr="00027B09">
                    <w:rPr>
                      <w:rFonts w:ascii="Arial" w:hAnsi="Arial" w:cs="Arial"/>
                      <w:sz w:val="20"/>
                      <w:szCs w:val="20"/>
                    </w:rPr>
                    <w:t xml:space="preserve"> in </w:t>
                  </w:r>
                  <w:r w:rsidR="00027B09" w:rsidRPr="00027B09">
                    <w:rPr>
                      <w:rFonts w:ascii="Arial" w:hAnsi="Arial" w:cs="Arial"/>
                      <w:sz w:val="20"/>
                      <w:szCs w:val="20"/>
                    </w:rPr>
                    <w:t>March</w:t>
                  </w:r>
                  <w:r w:rsidR="00BA15DD" w:rsidRPr="00027B09">
                    <w:rPr>
                      <w:rFonts w:ascii="Arial" w:hAnsi="Arial" w:cs="Arial"/>
                      <w:sz w:val="20"/>
                      <w:szCs w:val="20"/>
                    </w:rPr>
                    <w:t xml:space="preserve"> from </w:t>
                  </w:r>
                  <w:r w:rsidR="00B47B56" w:rsidRPr="00027B09">
                    <w:rPr>
                      <w:rFonts w:ascii="Arial" w:hAnsi="Arial" w:cs="Arial"/>
                      <w:sz w:val="20"/>
                      <w:szCs w:val="20"/>
                    </w:rPr>
                    <w:t>4</w:t>
                  </w:r>
                  <w:r w:rsidR="00027B09" w:rsidRPr="00027B09">
                    <w:rPr>
                      <w:rFonts w:ascii="Arial" w:hAnsi="Arial" w:cs="Arial"/>
                      <w:sz w:val="20"/>
                      <w:szCs w:val="20"/>
                    </w:rPr>
                    <w:t>7</w:t>
                  </w:r>
                  <w:r w:rsidR="00BA15DD" w:rsidRPr="00027B09">
                    <w:rPr>
                      <w:rFonts w:ascii="Arial" w:hAnsi="Arial" w:cs="Arial"/>
                      <w:sz w:val="20"/>
                      <w:szCs w:val="20"/>
                    </w:rPr>
                    <w:t>,</w:t>
                  </w:r>
                  <w:r w:rsidR="00027B09" w:rsidRPr="00027B09">
                    <w:rPr>
                      <w:rFonts w:ascii="Arial" w:hAnsi="Arial" w:cs="Arial"/>
                      <w:sz w:val="20"/>
                      <w:szCs w:val="20"/>
                    </w:rPr>
                    <w:t>9</w:t>
                  </w:r>
                  <w:r w:rsidR="00BE13D3" w:rsidRPr="00027B09">
                    <w:rPr>
                      <w:rFonts w:ascii="Arial" w:hAnsi="Arial" w:cs="Arial"/>
                      <w:sz w:val="20"/>
                      <w:szCs w:val="20"/>
                    </w:rPr>
                    <w:t>00</w:t>
                  </w:r>
                  <w:r w:rsidR="00BA15DD" w:rsidRPr="00027B09">
                    <w:rPr>
                      <w:rFonts w:ascii="Arial" w:hAnsi="Arial" w:cs="Arial"/>
                      <w:sz w:val="20"/>
                      <w:szCs w:val="20"/>
                    </w:rPr>
                    <w:t xml:space="preserve"> in </w:t>
                  </w:r>
                  <w:r w:rsidR="00027B09" w:rsidRPr="00027B09">
                    <w:rPr>
                      <w:rFonts w:ascii="Arial" w:hAnsi="Arial" w:cs="Arial"/>
                      <w:sz w:val="20"/>
                      <w:szCs w:val="20"/>
                    </w:rPr>
                    <w:t>February</w:t>
                  </w:r>
                  <w:r w:rsidR="0019589B" w:rsidRPr="00027B09">
                    <w:rPr>
                      <w:rFonts w:ascii="Arial" w:hAnsi="Arial" w:cs="Arial"/>
                      <w:sz w:val="20"/>
                      <w:szCs w:val="20"/>
                    </w:rPr>
                    <w:t xml:space="preserve">. </w:t>
                  </w:r>
                  <w:r w:rsidR="00F11F4C" w:rsidRPr="00027B09">
                    <w:rPr>
                      <w:rFonts w:ascii="Arial" w:hAnsi="Arial" w:cs="Arial"/>
                      <w:sz w:val="20"/>
                      <w:szCs w:val="20"/>
                    </w:rPr>
                    <w:t xml:space="preserve">The current estimate is </w:t>
                  </w:r>
                  <w:r w:rsidR="00B47B56" w:rsidRPr="00027B09">
                    <w:rPr>
                      <w:rFonts w:ascii="Arial" w:hAnsi="Arial" w:cs="Arial"/>
                      <w:sz w:val="20"/>
                      <w:szCs w:val="20"/>
                    </w:rPr>
                    <w:t>8</w:t>
                  </w:r>
                  <w:r w:rsidR="000C754B" w:rsidRPr="00027B09">
                    <w:rPr>
                      <w:rFonts w:ascii="Arial" w:hAnsi="Arial" w:cs="Arial"/>
                      <w:sz w:val="20"/>
                      <w:szCs w:val="20"/>
                    </w:rPr>
                    <w:t>,</w:t>
                  </w:r>
                  <w:r w:rsidR="00027B09" w:rsidRPr="00027B09">
                    <w:rPr>
                      <w:rFonts w:ascii="Arial" w:hAnsi="Arial" w:cs="Arial"/>
                      <w:sz w:val="20"/>
                      <w:szCs w:val="20"/>
                    </w:rPr>
                    <w:t>2</w:t>
                  </w:r>
                  <w:r w:rsidR="000943F2" w:rsidRPr="00027B09">
                    <w:rPr>
                      <w:rFonts w:ascii="Arial" w:hAnsi="Arial" w:cs="Arial"/>
                      <w:sz w:val="20"/>
                      <w:szCs w:val="20"/>
                    </w:rPr>
                    <w:t>0</w:t>
                  </w:r>
                  <w:r w:rsidR="002E385C" w:rsidRPr="00027B09">
                    <w:rPr>
                      <w:rFonts w:ascii="Arial" w:hAnsi="Arial" w:cs="Arial"/>
                      <w:sz w:val="20"/>
                      <w:szCs w:val="20"/>
                    </w:rPr>
                    <w:t>0</w:t>
                  </w:r>
                  <w:r w:rsidR="00F11F4C" w:rsidRPr="00027B09">
                    <w:rPr>
                      <w:rFonts w:ascii="Arial" w:hAnsi="Arial" w:cs="Arial"/>
                      <w:sz w:val="20"/>
                      <w:szCs w:val="20"/>
                    </w:rPr>
                    <w:t xml:space="preserve"> </w:t>
                  </w:r>
                  <w:r w:rsidR="00376415" w:rsidRPr="00027B09">
                    <w:rPr>
                      <w:rFonts w:ascii="Arial" w:hAnsi="Arial" w:cs="Arial"/>
                      <w:sz w:val="20"/>
                      <w:szCs w:val="20"/>
                    </w:rPr>
                    <w:t>lower</w:t>
                  </w:r>
                  <w:r w:rsidR="00F11F4C" w:rsidRPr="00027B09">
                    <w:rPr>
                      <w:rFonts w:ascii="Arial" w:hAnsi="Arial" w:cs="Arial"/>
                      <w:sz w:val="20"/>
                      <w:szCs w:val="20"/>
                    </w:rPr>
                    <w:t xml:space="preserve"> than the year ago level of </w:t>
                  </w:r>
                  <w:r w:rsidR="00B47B56" w:rsidRPr="00027B09">
                    <w:rPr>
                      <w:rFonts w:ascii="Arial" w:hAnsi="Arial" w:cs="Arial"/>
                      <w:sz w:val="20"/>
                      <w:szCs w:val="20"/>
                    </w:rPr>
                    <w:t>5</w:t>
                  </w:r>
                  <w:r w:rsidR="00027B09" w:rsidRPr="00027B09">
                    <w:rPr>
                      <w:rFonts w:ascii="Arial" w:hAnsi="Arial" w:cs="Arial"/>
                      <w:sz w:val="20"/>
                      <w:szCs w:val="20"/>
                    </w:rPr>
                    <w:t>5</w:t>
                  </w:r>
                  <w:r w:rsidR="00F11F4C" w:rsidRPr="00027B09">
                    <w:rPr>
                      <w:rFonts w:ascii="Arial" w:hAnsi="Arial" w:cs="Arial"/>
                      <w:sz w:val="20"/>
                      <w:szCs w:val="20"/>
                    </w:rPr>
                    <w:t>,</w:t>
                  </w:r>
                  <w:r w:rsidR="00027B09" w:rsidRPr="00027B09">
                    <w:rPr>
                      <w:rFonts w:ascii="Arial" w:hAnsi="Arial" w:cs="Arial"/>
                      <w:sz w:val="20"/>
                      <w:szCs w:val="20"/>
                    </w:rPr>
                    <w:t>5</w:t>
                  </w:r>
                  <w:r w:rsidR="00F11F4C" w:rsidRPr="00027B09">
                    <w:rPr>
                      <w:rFonts w:ascii="Arial" w:hAnsi="Arial" w:cs="Arial"/>
                      <w:sz w:val="20"/>
                      <w:szCs w:val="20"/>
                    </w:rPr>
                    <w:t>00.</w:t>
                  </w:r>
                  <w:r w:rsidR="00C96A9B" w:rsidRPr="00027B09">
                    <w:rPr>
                      <w:rFonts w:ascii="Arial" w:hAnsi="Arial" w:cs="Arial"/>
                      <w:sz w:val="20"/>
                      <w:szCs w:val="20"/>
                    </w:rPr>
                    <w:t xml:space="preserve">  </w:t>
                  </w:r>
                </w:p>
                <w:p w:rsidR="00251D04" w:rsidRPr="005622C9" w:rsidRDefault="00251D04" w:rsidP="00052D87">
                  <w:pPr>
                    <w:rPr>
                      <w:rFonts w:ascii="Arial" w:hAnsi="Arial" w:cs="Arial"/>
                      <w:color w:val="FF0000"/>
                      <w:sz w:val="20"/>
                      <w:szCs w:val="20"/>
                    </w:rPr>
                  </w:pPr>
                </w:p>
                <w:p w:rsidR="00F11F4C" w:rsidRPr="005622C9" w:rsidRDefault="00B47B56" w:rsidP="00052D87">
                  <w:pPr>
                    <w:rPr>
                      <w:rFonts w:ascii="Arial" w:hAnsi="Arial" w:cs="Arial"/>
                      <w:color w:val="FF0000"/>
                      <w:sz w:val="20"/>
                      <w:szCs w:val="20"/>
                    </w:rPr>
                  </w:pPr>
                  <w:r w:rsidRPr="005622C9">
                    <w:rPr>
                      <w:rFonts w:ascii="Arial" w:hAnsi="Arial" w:cs="Arial"/>
                      <w:color w:val="FF0000"/>
                      <w:sz w:val="20"/>
                      <w:szCs w:val="20"/>
                    </w:rPr>
                    <w:t xml:space="preserve">   </w:t>
                  </w:r>
                  <w:r w:rsidR="00F11F4C" w:rsidRPr="00027B09">
                    <w:rPr>
                      <w:rFonts w:ascii="Arial" w:hAnsi="Arial" w:cs="Arial"/>
                      <w:sz w:val="20"/>
                      <w:szCs w:val="20"/>
                    </w:rPr>
                    <w:t xml:space="preserve">The total number of working Iowans </w:t>
                  </w:r>
                  <w:r w:rsidR="00376415" w:rsidRPr="00027B09">
                    <w:rPr>
                      <w:rFonts w:ascii="Arial" w:hAnsi="Arial" w:cs="Arial"/>
                      <w:sz w:val="20"/>
                      <w:szCs w:val="20"/>
                    </w:rPr>
                    <w:t>increased</w:t>
                  </w:r>
                  <w:r w:rsidR="00B9430A" w:rsidRPr="00027B09">
                    <w:rPr>
                      <w:rFonts w:ascii="Arial" w:hAnsi="Arial" w:cs="Arial"/>
                      <w:sz w:val="20"/>
                      <w:szCs w:val="20"/>
                    </w:rPr>
                    <w:t xml:space="preserve"> </w:t>
                  </w:r>
                  <w:r w:rsidR="00F11F4C" w:rsidRPr="00027B09">
                    <w:rPr>
                      <w:rFonts w:ascii="Arial" w:hAnsi="Arial" w:cs="Arial"/>
                      <w:sz w:val="20"/>
                      <w:szCs w:val="20"/>
                    </w:rPr>
                    <w:t>to 1,6</w:t>
                  </w:r>
                  <w:r w:rsidRPr="00027B09">
                    <w:rPr>
                      <w:rFonts w:ascii="Arial" w:hAnsi="Arial" w:cs="Arial"/>
                      <w:sz w:val="20"/>
                      <w:szCs w:val="20"/>
                    </w:rPr>
                    <w:t>2</w:t>
                  </w:r>
                  <w:r w:rsidR="00027B09" w:rsidRPr="00027B09">
                    <w:rPr>
                      <w:rFonts w:ascii="Arial" w:hAnsi="Arial" w:cs="Arial"/>
                      <w:sz w:val="20"/>
                      <w:szCs w:val="20"/>
                    </w:rPr>
                    <w:t>6</w:t>
                  </w:r>
                  <w:r w:rsidR="00F11F4C" w:rsidRPr="00027B09">
                    <w:rPr>
                      <w:rFonts w:ascii="Arial" w:hAnsi="Arial" w:cs="Arial"/>
                      <w:sz w:val="20"/>
                      <w:szCs w:val="20"/>
                    </w:rPr>
                    <w:t>,</w:t>
                  </w:r>
                  <w:r w:rsidR="00027B09" w:rsidRPr="00027B09">
                    <w:rPr>
                      <w:rFonts w:ascii="Arial" w:hAnsi="Arial" w:cs="Arial"/>
                      <w:sz w:val="20"/>
                      <w:szCs w:val="20"/>
                    </w:rPr>
                    <w:t>1</w:t>
                  </w:r>
                  <w:r w:rsidR="000943F2" w:rsidRPr="00027B09">
                    <w:rPr>
                      <w:rFonts w:ascii="Arial" w:hAnsi="Arial" w:cs="Arial"/>
                      <w:sz w:val="20"/>
                      <w:szCs w:val="20"/>
                    </w:rPr>
                    <w:t>0</w:t>
                  </w:r>
                  <w:r w:rsidR="002E385C" w:rsidRPr="00027B09">
                    <w:rPr>
                      <w:rFonts w:ascii="Arial" w:hAnsi="Arial" w:cs="Arial"/>
                      <w:sz w:val="20"/>
                      <w:szCs w:val="20"/>
                    </w:rPr>
                    <w:t>0</w:t>
                  </w:r>
                  <w:r w:rsidR="00F11F4C" w:rsidRPr="00027B09">
                    <w:rPr>
                      <w:rFonts w:ascii="Arial" w:hAnsi="Arial" w:cs="Arial"/>
                      <w:sz w:val="20"/>
                      <w:szCs w:val="20"/>
                    </w:rPr>
                    <w:t xml:space="preserve"> in </w:t>
                  </w:r>
                  <w:r w:rsidR="00027B09" w:rsidRPr="00027B09">
                    <w:rPr>
                      <w:rFonts w:ascii="Arial" w:hAnsi="Arial" w:cs="Arial"/>
                      <w:sz w:val="20"/>
                      <w:szCs w:val="20"/>
                    </w:rPr>
                    <w:t>March</w:t>
                  </w:r>
                  <w:r w:rsidR="0019589B" w:rsidRPr="00027B09">
                    <w:rPr>
                      <w:rFonts w:ascii="Arial" w:hAnsi="Arial" w:cs="Arial"/>
                      <w:sz w:val="20"/>
                      <w:szCs w:val="20"/>
                    </w:rPr>
                    <w:t xml:space="preserve">. </w:t>
                  </w:r>
                  <w:r w:rsidR="00F11F4C" w:rsidRPr="00027B09">
                    <w:rPr>
                      <w:rFonts w:ascii="Arial" w:hAnsi="Arial" w:cs="Arial"/>
                      <w:sz w:val="20"/>
                      <w:szCs w:val="20"/>
                    </w:rPr>
                    <w:t xml:space="preserve">This figure </w:t>
                  </w:r>
                  <w:r w:rsidR="007842EC" w:rsidRPr="00027B09">
                    <w:rPr>
                      <w:rFonts w:ascii="Arial" w:hAnsi="Arial" w:cs="Arial"/>
                      <w:sz w:val="20"/>
                      <w:szCs w:val="20"/>
                    </w:rPr>
                    <w:t>was</w:t>
                  </w:r>
                  <w:r w:rsidR="00F11F4C" w:rsidRPr="00027B09">
                    <w:rPr>
                      <w:rFonts w:ascii="Arial" w:hAnsi="Arial" w:cs="Arial"/>
                      <w:sz w:val="20"/>
                      <w:szCs w:val="20"/>
                    </w:rPr>
                    <w:t xml:space="preserve"> </w:t>
                  </w:r>
                  <w:r w:rsidRPr="00027B09">
                    <w:rPr>
                      <w:rFonts w:ascii="Arial" w:hAnsi="Arial" w:cs="Arial"/>
                      <w:sz w:val="20"/>
                      <w:szCs w:val="20"/>
                    </w:rPr>
                    <w:t>500</w:t>
                  </w:r>
                  <w:r w:rsidR="00F11F4C" w:rsidRPr="00027B09">
                    <w:rPr>
                      <w:rFonts w:ascii="Arial" w:hAnsi="Arial" w:cs="Arial"/>
                      <w:sz w:val="20"/>
                      <w:szCs w:val="20"/>
                    </w:rPr>
                    <w:t xml:space="preserve"> </w:t>
                  </w:r>
                  <w:r w:rsidR="00376415" w:rsidRPr="00027B09">
                    <w:rPr>
                      <w:rFonts w:ascii="Arial" w:hAnsi="Arial" w:cs="Arial"/>
                      <w:sz w:val="20"/>
                      <w:szCs w:val="20"/>
                    </w:rPr>
                    <w:t>higher</w:t>
                  </w:r>
                  <w:r w:rsidR="00B9430A" w:rsidRPr="00027B09">
                    <w:rPr>
                      <w:rFonts w:ascii="Arial" w:hAnsi="Arial" w:cs="Arial"/>
                      <w:sz w:val="20"/>
                      <w:szCs w:val="20"/>
                    </w:rPr>
                    <w:t xml:space="preserve"> than </w:t>
                  </w:r>
                  <w:r w:rsidR="00027B09" w:rsidRPr="00027B09">
                    <w:rPr>
                      <w:rFonts w:ascii="Arial" w:hAnsi="Arial" w:cs="Arial"/>
                      <w:sz w:val="20"/>
                      <w:szCs w:val="20"/>
                    </w:rPr>
                    <w:t>February</w:t>
                  </w:r>
                  <w:r w:rsidR="009B2F64" w:rsidRPr="00027B09">
                    <w:rPr>
                      <w:rFonts w:ascii="Arial" w:hAnsi="Arial" w:cs="Arial"/>
                      <w:sz w:val="20"/>
                      <w:szCs w:val="20"/>
                    </w:rPr>
                    <w:t xml:space="preserve"> </w:t>
                  </w:r>
                  <w:r w:rsidR="007842EC" w:rsidRPr="00027B09">
                    <w:rPr>
                      <w:rFonts w:ascii="Arial" w:hAnsi="Arial" w:cs="Arial"/>
                      <w:sz w:val="20"/>
                      <w:szCs w:val="20"/>
                    </w:rPr>
                    <w:t>and</w:t>
                  </w:r>
                  <w:r w:rsidR="009B2F64" w:rsidRPr="00027B09">
                    <w:rPr>
                      <w:rFonts w:ascii="Arial" w:hAnsi="Arial" w:cs="Arial"/>
                      <w:sz w:val="20"/>
                      <w:szCs w:val="20"/>
                    </w:rPr>
                    <w:t xml:space="preserve"> </w:t>
                  </w:r>
                  <w:r w:rsidR="00027B09" w:rsidRPr="00027B09">
                    <w:rPr>
                      <w:rFonts w:ascii="Arial" w:hAnsi="Arial" w:cs="Arial"/>
                      <w:sz w:val="20"/>
                      <w:szCs w:val="20"/>
                    </w:rPr>
                    <w:t>300 higher than one year ago.</w:t>
                  </w:r>
                  <w:r w:rsidR="00F11F4C" w:rsidRPr="00027B09">
                    <w:rPr>
                      <w:rFonts w:ascii="Arial" w:hAnsi="Arial" w:cs="Arial"/>
                      <w:sz w:val="20"/>
                      <w:szCs w:val="20"/>
                    </w:rPr>
                    <w:t xml:space="preserve">   </w:t>
                  </w:r>
                </w:p>
                <w:p w:rsidR="00755E38" w:rsidRPr="00AC7283" w:rsidRDefault="00EF5CAC" w:rsidP="00B35675">
                  <w:pPr>
                    <w:rPr>
                      <w:rFonts w:ascii="Arial" w:hAnsi="Arial" w:cs="Arial"/>
                      <w:color w:val="FF0000"/>
                      <w:sz w:val="20"/>
                      <w:szCs w:val="20"/>
                    </w:rPr>
                  </w:pPr>
                  <w:r w:rsidRPr="00AC7283">
                    <w:rPr>
                      <w:rFonts w:ascii="Arial" w:hAnsi="Arial" w:cs="Arial"/>
                      <w:color w:val="FF0000"/>
                      <w:sz w:val="20"/>
                      <w:szCs w:val="20"/>
                    </w:rPr>
                    <w:t xml:space="preserve"> </w:t>
                  </w:r>
                  <w:r w:rsidR="004A4C3C" w:rsidRPr="00AC7283">
                    <w:rPr>
                      <w:rFonts w:ascii="Arial" w:hAnsi="Arial" w:cs="Arial"/>
                      <w:color w:val="FF0000"/>
                      <w:sz w:val="20"/>
                      <w:szCs w:val="20"/>
                    </w:rPr>
                    <w:t xml:space="preserve"> </w:t>
                  </w:r>
                  <w:r w:rsidR="00755E38" w:rsidRPr="00AC7283">
                    <w:rPr>
                      <w:rFonts w:ascii="Arial" w:hAnsi="Arial" w:cs="Arial"/>
                      <w:color w:val="FF0000"/>
                      <w:sz w:val="20"/>
                      <w:szCs w:val="20"/>
                    </w:rPr>
                    <w:t xml:space="preserve"> </w:t>
                  </w:r>
                  <w:r w:rsidR="00CE0815" w:rsidRPr="00AC7283">
                    <w:rPr>
                      <w:rFonts w:ascii="Arial" w:hAnsi="Arial" w:cs="Arial"/>
                      <w:color w:val="FF0000"/>
                      <w:sz w:val="20"/>
                      <w:szCs w:val="20"/>
                    </w:rPr>
                    <w:t xml:space="preserve">  </w:t>
                  </w:r>
                  <w:r w:rsidR="00C50339" w:rsidRPr="00AC7283">
                    <w:rPr>
                      <w:rFonts w:ascii="Arial" w:hAnsi="Arial" w:cs="Arial"/>
                      <w:color w:val="FF0000"/>
                      <w:sz w:val="20"/>
                      <w:szCs w:val="20"/>
                    </w:rPr>
                    <w:t xml:space="preserve">  </w:t>
                  </w:r>
                  <w:r w:rsidR="002676F2" w:rsidRPr="00AC7283">
                    <w:rPr>
                      <w:rFonts w:ascii="Arial" w:hAnsi="Arial" w:cs="Arial"/>
                      <w:color w:val="FF0000"/>
                      <w:sz w:val="20"/>
                      <w:szCs w:val="20"/>
                    </w:rPr>
                    <w:t xml:space="preserve"> </w:t>
                  </w:r>
                </w:p>
                <w:p w:rsidR="00C96A9B" w:rsidRPr="00BA7267" w:rsidRDefault="005640D2" w:rsidP="00B35675">
                  <w:pPr>
                    <w:rPr>
                      <w:rFonts w:ascii="Arial" w:hAnsi="Arial" w:cs="Arial"/>
                      <w:color w:val="FF0000"/>
                      <w:sz w:val="20"/>
                      <w:szCs w:val="20"/>
                    </w:rPr>
                  </w:pPr>
                  <w:r w:rsidRPr="00BA7267">
                    <w:rPr>
                      <w:rFonts w:ascii="Arial" w:hAnsi="Arial" w:cs="Arial"/>
                      <w:color w:val="FF0000"/>
                      <w:sz w:val="20"/>
                      <w:szCs w:val="20"/>
                    </w:rPr>
                    <w:t xml:space="preserve">   </w:t>
                  </w:r>
                </w:p>
                <w:p w:rsidR="003C677E" w:rsidRPr="00F773AC" w:rsidRDefault="003C677E" w:rsidP="003F2027">
                  <w:pPr>
                    <w:jc w:val="center"/>
                    <w:rPr>
                      <w:rFonts w:ascii="Arial" w:hAnsi="Arial" w:cs="Arial"/>
                      <w:sz w:val="20"/>
                      <w:szCs w:val="20"/>
                    </w:rPr>
                  </w:pPr>
                  <w:r w:rsidRPr="00F773AC">
                    <w:rPr>
                      <w:rFonts w:ascii="Arial" w:hAnsi="Arial" w:cs="Arial"/>
                    </w:rPr>
                    <w:t>Seasonally Adjusted Nonfarm Employment</w:t>
                  </w:r>
                </w:p>
                <w:p w:rsidR="0073410F" w:rsidRPr="00F773AC" w:rsidRDefault="00D354B5" w:rsidP="0073410F">
                  <w:pPr>
                    <w:rPr>
                      <w:color w:val="FF0000"/>
                    </w:rPr>
                  </w:pPr>
                  <w:r w:rsidRPr="00F773AC">
                    <w:rPr>
                      <w:rFonts w:ascii="Arial" w:hAnsi="Arial" w:cs="Arial"/>
                      <w:color w:val="FF0000"/>
                      <w:sz w:val="20"/>
                      <w:szCs w:val="20"/>
                    </w:rPr>
                    <w:t xml:space="preserve">   </w:t>
                  </w:r>
                </w:p>
                <w:p w:rsidR="00A91EDA" w:rsidRPr="00A91EDA" w:rsidRDefault="00FF27FD" w:rsidP="00A91EDA">
                  <w:pPr>
                    <w:rPr>
                      <w:rFonts w:ascii="Arial" w:hAnsi="Arial" w:cs="Arial"/>
                      <w:sz w:val="20"/>
                      <w:szCs w:val="20"/>
                    </w:rPr>
                  </w:pPr>
                  <w:r w:rsidRPr="00251D04">
                    <w:rPr>
                      <w:rFonts w:ascii="Arial" w:hAnsi="Arial" w:cs="Arial"/>
                      <w:color w:val="FF0000"/>
                      <w:sz w:val="20"/>
                      <w:szCs w:val="20"/>
                    </w:rPr>
                    <w:t xml:space="preserve">   </w:t>
                  </w:r>
                  <w:r w:rsidR="00A91EDA" w:rsidRPr="00A91EDA">
                    <w:rPr>
                      <w:rFonts w:ascii="Arial" w:hAnsi="Arial" w:cs="Arial"/>
                      <w:sz w:val="20"/>
                      <w:szCs w:val="20"/>
                    </w:rPr>
                    <w:t>Iowa businesses shed 600 jobs from payrolls in March, lowering total nonfarm employment down to 1,582,100 jobs. This is the second decline to begin 2018, and this month’s loss was localized entirely within private services. Goods producing industries added jobs for the second consecutive month. Private services shed 2,100 jobs, completely offsetting a gain of 1,700 last month. Government was little changed versus February and is up 500 jobs compared to last March.</w:t>
                  </w:r>
                </w:p>
                <w:p w:rsidR="00A91EDA" w:rsidRPr="00A91EDA" w:rsidRDefault="00A91EDA" w:rsidP="00A91EDA">
                  <w:pPr>
                    <w:rPr>
                      <w:rFonts w:ascii="Arial" w:hAnsi="Arial" w:cs="Arial"/>
                      <w:sz w:val="20"/>
                      <w:szCs w:val="20"/>
                    </w:rPr>
                  </w:pPr>
                </w:p>
                <w:p w:rsidR="00A91EDA" w:rsidRPr="00A91EDA" w:rsidRDefault="00A91EDA" w:rsidP="00A91EDA">
                  <w:pPr>
                    <w:rPr>
                      <w:rFonts w:ascii="Arial" w:hAnsi="Arial" w:cs="Arial"/>
                      <w:sz w:val="20"/>
                      <w:szCs w:val="20"/>
                    </w:rPr>
                  </w:pPr>
                  <w:r>
                    <w:rPr>
                      <w:rFonts w:ascii="Arial" w:hAnsi="Arial" w:cs="Arial"/>
                      <w:sz w:val="20"/>
                      <w:szCs w:val="20"/>
                    </w:rPr>
                    <w:t xml:space="preserve">   </w:t>
                  </w:r>
                  <w:r w:rsidRPr="00A91EDA">
                    <w:rPr>
                      <w:rFonts w:ascii="Arial" w:hAnsi="Arial" w:cs="Arial"/>
                      <w:sz w:val="20"/>
                      <w:szCs w:val="20"/>
                    </w:rPr>
                    <w:t xml:space="preserve">Construction sectors added the most jobs in March (+1,300), marking the second consecutive increase in jobs. This sector experienced declines throughout most of 2017 and to begin the year, so the monthly gains are welcomed news for this industry. Professional, scientific, and technical services advanced by 700 jobs, partially due to gains in law offices and tax preparation services. Elsewhere, gains were seen in finance and insurance (+500), transportation (+300), and arts and entertainment (+300). Alternatively, losses continued to plague retail, which shed 1,800 jobs in March. This sector has steadily trended down since October. Accommodations and food services also lost jobs this month (-1,100) and have </w:t>
                  </w:r>
                  <w:r w:rsidR="003D4123">
                    <w:rPr>
                      <w:rFonts w:ascii="Arial" w:hAnsi="Arial" w:cs="Arial"/>
                      <w:sz w:val="20"/>
                      <w:szCs w:val="20"/>
                    </w:rPr>
                    <w:t xml:space="preserve">lost </w:t>
                  </w:r>
                  <w:r w:rsidRPr="00A91EDA">
                    <w:rPr>
                      <w:rFonts w:ascii="Arial" w:hAnsi="Arial" w:cs="Arial"/>
                      <w:sz w:val="20"/>
                      <w:szCs w:val="20"/>
                    </w:rPr>
                    <w:t>1,800 jobs thus far this year. Smaller losses this month included private education (-500), other services (-500), and wholesale trade (-200).</w:t>
                  </w:r>
                </w:p>
                <w:p w:rsidR="00A91EDA" w:rsidRPr="00A91EDA" w:rsidRDefault="00A91EDA" w:rsidP="00A91EDA">
                  <w:pPr>
                    <w:rPr>
                      <w:rFonts w:ascii="Arial" w:hAnsi="Arial" w:cs="Arial"/>
                      <w:sz w:val="20"/>
                      <w:szCs w:val="20"/>
                    </w:rPr>
                  </w:pPr>
                </w:p>
                <w:p w:rsidR="00A91EDA" w:rsidRPr="00A91EDA" w:rsidRDefault="00A91EDA" w:rsidP="00A91EDA">
                  <w:r>
                    <w:rPr>
                      <w:rFonts w:ascii="Arial" w:hAnsi="Arial" w:cs="Arial"/>
                      <w:sz w:val="20"/>
                      <w:szCs w:val="20"/>
                    </w:rPr>
                    <w:t xml:space="preserve">   </w:t>
                  </w:r>
                  <w:r w:rsidRPr="00A91EDA">
                    <w:rPr>
                      <w:rFonts w:ascii="Arial" w:hAnsi="Arial" w:cs="Arial"/>
                      <w:sz w:val="20"/>
                      <w:szCs w:val="20"/>
                    </w:rPr>
                    <w:t xml:space="preserve">Since last March, a total of 10,600 </w:t>
                  </w:r>
                  <w:r w:rsidR="008C0E71">
                    <w:rPr>
                      <w:rFonts w:ascii="Arial" w:hAnsi="Arial" w:cs="Arial"/>
                      <w:sz w:val="20"/>
                      <w:szCs w:val="20"/>
                    </w:rPr>
                    <w:t xml:space="preserve">jobs </w:t>
                  </w:r>
                  <w:r w:rsidRPr="00A91EDA">
                    <w:rPr>
                      <w:rFonts w:ascii="Arial" w:hAnsi="Arial" w:cs="Arial"/>
                      <w:sz w:val="20"/>
                      <w:szCs w:val="20"/>
                    </w:rPr>
                    <w:t xml:space="preserve">have been added. Manufacturing continues to trend upward and </w:t>
                  </w:r>
                  <w:r w:rsidR="003D4123">
                    <w:rPr>
                      <w:rFonts w:ascii="Arial" w:hAnsi="Arial" w:cs="Arial"/>
                      <w:sz w:val="20"/>
                      <w:szCs w:val="20"/>
                    </w:rPr>
                    <w:t>has increased by</w:t>
                  </w:r>
                  <w:r w:rsidRPr="00A91EDA">
                    <w:rPr>
                      <w:rFonts w:ascii="Arial" w:hAnsi="Arial" w:cs="Arial"/>
                      <w:sz w:val="20"/>
                      <w:szCs w:val="20"/>
                    </w:rPr>
                    <w:t xml:space="preserve"> 10,400 jobs alone. Durable goods factories have contributed 7,900 jobs added versus 2,500 in nondurable goods workshops. Finance and insurance industries experienced a surge in hiring to end the year and now rests up 2,900 jobs since last March, matching the annual gains in healthcare and social assistance. Following recent declines, retail now trails last year’s mark by 4,600 jobs. Construction also lags behind last year’s level </w:t>
                  </w:r>
                  <w:r w:rsidR="00AA7146">
                    <w:rPr>
                      <w:rFonts w:ascii="Arial" w:hAnsi="Arial" w:cs="Arial"/>
                      <w:sz w:val="20"/>
                      <w:szCs w:val="20"/>
                    </w:rPr>
                    <w:t xml:space="preserve">          </w:t>
                  </w:r>
                  <w:r w:rsidRPr="00A91EDA">
                    <w:rPr>
                      <w:rFonts w:ascii="Arial" w:hAnsi="Arial" w:cs="Arial"/>
                      <w:sz w:val="20"/>
                      <w:szCs w:val="20"/>
                    </w:rPr>
                    <w:t>(-3,900); however, this number has been declining as construction has shown</w:t>
                  </w:r>
                  <w:r w:rsidRPr="00A91EDA">
                    <w:t xml:space="preserve"> </w:t>
                  </w:r>
                  <w:r w:rsidRPr="00A91EDA">
                    <w:rPr>
                      <w:rFonts w:ascii="Arial" w:hAnsi="Arial" w:cs="Arial"/>
                      <w:sz w:val="20"/>
                      <w:szCs w:val="20"/>
                    </w:rPr>
                    <w:t>signs of hiring over the past few months.</w:t>
                  </w:r>
                </w:p>
                <w:p w:rsidR="00251D04" w:rsidRDefault="00251D04" w:rsidP="00251D04">
                  <w:pPr>
                    <w:rPr>
                      <w:rFonts w:ascii="Arial" w:hAnsi="Arial" w:cs="Arial"/>
                      <w:sz w:val="20"/>
                      <w:szCs w:val="20"/>
                    </w:rPr>
                  </w:pPr>
                </w:p>
                <w:p w:rsidR="00A91EDA" w:rsidRDefault="00A91EDA" w:rsidP="00251D04">
                  <w:pPr>
                    <w:rPr>
                      <w:rFonts w:ascii="Arial" w:hAnsi="Arial" w:cs="Arial"/>
                      <w:sz w:val="20"/>
                      <w:szCs w:val="20"/>
                    </w:rPr>
                  </w:pPr>
                </w:p>
                <w:p w:rsidR="00A91EDA" w:rsidRDefault="00A91EDA" w:rsidP="00251D04">
                  <w:pPr>
                    <w:rPr>
                      <w:rFonts w:ascii="Arial" w:hAnsi="Arial" w:cs="Arial"/>
                      <w:sz w:val="20"/>
                      <w:szCs w:val="20"/>
                    </w:rPr>
                  </w:pPr>
                </w:p>
                <w:p w:rsidR="00A91EDA" w:rsidRDefault="00A91EDA" w:rsidP="00251D04">
                  <w:pPr>
                    <w:rPr>
                      <w:rFonts w:ascii="Arial" w:hAnsi="Arial" w:cs="Arial"/>
                      <w:sz w:val="20"/>
                      <w:szCs w:val="20"/>
                    </w:rPr>
                  </w:pPr>
                </w:p>
                <w:p w:rsidR="00A91EDA" w:rsidRDefault="00A91EDA" w:rsidP="00251D04">
                  <w:pPr>
                    <w:rPr>
                      <w:rFonts w:ascii="Arial" w:hAnsi="Arial" w:cs="Arial"/>
                      <w:sz w:val="20"/>
                      <w:szCs w:val="20"/>
                    </w:rPr>
                  </w:pPr>
                </w:p>
                <w:p w:rsidR="00251D04" w:rsidRDefault="00251D04" w:rsidP="00251D04">
                  <w:pPr>
                    <w:rPr>
                      <w:rFonts w:ascii="Arial" w:hAnsi="Arial" w:cs="Arial"/>
                      <w:sz w:val="20"/>
                      <w:szCs w:val="20"/>
                    </w:rPr>
                  </w:pPr>
                </w:p>
                <w:tbl>
                  <w:tblPr>
                    <w:tblW w:w="9416" w:type="dxa"/>
                    <w:tblLook w:val="04A0" w:firstRow="1" w:lastRow="0" w:firstColumn="1" w:lastColumn="0" w:noHBand="0" w:noVBand="1"/>
                  </w:tblPr>
                  <w:tblGrid>
                    <w:gridCol w:w="3054"/>
                    <w:gridCol w:w="1329"/>
                    <w:gridCol w:w="1329"/>
                    <w:gridCol w:w="1329"/>
                    <w:gridCol w:w="1072"/>
                    <w:gridCol w:w="1303"/>
                  </w:tblGrid>
                  <w:tr w:rsidR="005B385C" w:rsidTr="005B385C">
                    <w:trPr>
                      <w:trHeight w:val="255"/>
                    </w:trPr>
                    <w:tc>
                      <w:tcPr>
                        <w:tcW w:w="941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5B385C" w:rsidRDefault="005B385C">
                        <w:pPr>
                          <w:jc w:val="center"/>
                          <w:rPr>
                            <w:rFonts w:ascii="Arial" w:hAnsi="Arial" w:cs="Arial"/>
                            <w:b/>
                            <w:bCs/>
                            <w:sz w:val="20"/>
                            <w:szCs w:val="20"/>
                          </w:rPr>
                        </w:pPr>
                        <w:r>
                          <w:rPr>
                            <w:rFonts w:ascii="Arial" w:hAnsi="Arial" w:cs="Arial"/>
                            <w:b/>
                            <w:bCs/>
                            <w:sz w:val="20"/>
                            <w:szCs w:val="20"/>
                          </w:rPr>
                          <w:t>Employment and Unemployment in Iowa, Seasonally Adjusted Data</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w:t>
                        </w: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072"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03" w:type="dxa"/>
                        <w:tcBorders>
                          <w:top w:val="nil"/>
                          <w:left w:val="nil"/>
                          <w:bottom w:val="nil"/>
                          <w:right w:val="single" w:sz="4" w:space="0" w:color="auto"/>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w:t>
                        </w: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2375" w:type="dxa"/>
                        <w:gridSpan w:val="2"/>
                        <w:tcBorders>
                          <w:top w:val="nil"/>
                          <w:left w:val="nil"/>
                          <w:bottom w:val="nil"/>
                          <w:right w:val="single" w:sz="4" w:space="0" w:color="000000"/>
                        </w:tcBorders>
                        <w:shd w:val="clear" w:color="auto" w:fill="auto"/>
                        <w:noWrap/>
                        <w:vAlign w:val="bottom"/>
                        <w:hideMark/>
                      </w:tcPr>
                      <w:p w:rsidR="005B385C" w:rsidRDefault="005B385C">
                        <w:pPr>
                          <w:jc w:val="center"/>
                          <w:rPr>
                            <w:rFonts w:ascii="Arial" w:hAnsi="Arial" w:cs="Arial"/>
                            <w:b/>
                            <w:bCs/>
                            <w:sz w:val="20"/>
                            <w:szCs w:val="20"/>
                          </w:rPr>
                        </w:pPr>
                        <w:r>
                          <w:rPr>
                            <w:rFonts w:ascii="Arial" w:hAnsi="Arial" w:cs="Arial"/>
                            <w:b/>
                            <w:bCs/>
                            <w:sz w:val="20"/>
                            <w:szCs w:val="20"/>
                          </w:rPr>
                          <w:t>Change from</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March</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February</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March</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February</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March</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2018</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2018</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2017</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2018</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2017</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w:t>
                        </w:r>
                      </w:p>
                    </w:tc>
                    <w:tc>
                      <w:tcPr>
                        <w:tcW w:w="1329" w:type="dxa"/>
                        <w:tcBorders>
                          <w:top w:val="nil"/>
                          <w:left w:val="nil"/>
                          <w:bottom w:val="nil"/>
                          <w:right w:val="nil"/>
                        </w:tcBorders>
                        <w:shd w:val="clear" w:color="auto" w:fill="auto"/>
                        <w:noWrap/>
                        <w:vAlign w:val="bottom"/>
                        <w:hideMark/>
                      </w:tcPr>
                      <w:p w:rsidR="005B385C" w:rsidRDefault="005B385C">
                        <w:pPr>
                          <w:jc w:val="center"/>
                          <w:rPr>
                            <w:rFonts w:ascii="Arial" w:hAnsi="Arial" w:cs="Arial"/>
                            <w:b/>
                            <w:bCs/>
                            <w:sz w:val="20"/>
                            <w:szCs w:val="20"/>
                          </w:rPr>
                        </w:pPr>
                      </w:p>
                    </w:tc>
                    <w:tc>
                      <w:tcPr>
                        <w:tcW w:w="1329" w:type="dxa"/>
                        <w:tcBorders>
                          <w:top w:val="nil"/>
                          <w:left w:val="nil"/>
                          <w:bottom w:val="nil"/>
                          <w:right w:val="nil"/>
                        </w:tcBorders>
                        <w:shd w:val="clear" w:color="auto" w:fill="auto"/>
                        <w:noWrap/>
                        <w:vAlign w:val="bottom"/>
                        <w:hideMark/>
                      </w:tcPr>
                      <w:p w:rsidR="005B385C" w:rsidRDefault="005B385C">
                        <w:pPr>
                          <w:jc w:val="center"/>
                          <w:rPr>
                            <w:rFonts w:ascii="Arial" w:hAnsi="Arial" w:cs="Arial"/>
                            <w:b/>
                            <w:bCs/>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072"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03" w:type="dxa"/>
                        <w:tcBorders>
                          <w:top w:val="nil"/>
                          <w:left w:val="nil"/>
                          <w:bottom w:val="nil"/>
                          <w:right w:val="single" w:sz="4" w:space="0" w:color="auto"/>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Civilian labor force</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1,673,400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1,673,500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1,681,300</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-100</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-7,900</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Unemployment</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47,300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47,900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55,500</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-600</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-8,200</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Unemployment rate</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2.8%</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2.9%</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3.3%</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-0.1</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-0.5</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Employment</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1,626,100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1,625,600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1,625,800</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500</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300</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w:t>
                        </w: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color w:val="FF0000"/>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color w:val="FF0000"/>
                            <w:sz w:val="20"/>
                            <w:szCs w:val="20"/>
                          </w:rPr>
                        </w:pPr>
                      </w:p>
                    </w:tc>
                    <w:tc>
                      <w:tcPr>
                        <w:tcW w:w="1329" w:type="dxa"/>
                        <w:tcBorders>
                          <w:top w:val="nil"/>
                          <w:left w:val="nil"/>
                          <w:bottom w:val="nil"/>
                          <w:right w:val="nil"/>
                        </w:tcBorders>
                        <w:shd w:val="clear" w:color="auto" w:fill="auto"/>
                        <w:noWrap/>
                        <w:vAlign w:val="bottom"/>
                        <w:hideMark/>
                      </w:tcPr>
                      <w:p w:rsidR="005B385C" w:rsidRDefault="005B385C">
                        <w:pPr>
                          <w:jc w:val="center"/>
                          <w:rPr>
                            <w:rFonts w:ascii="Arial" w:hAnsi="Arial" w:cs="Arial"/>
                            <w:color w:val="FF0000"/>
                            <w:sz w:val="20"/>
                            <w:szCs w:val="20"/>
                          </w:rPr>
                        </w:pPr>
                      </w:p>
                    </w:tc>
                    <w:tc>
                      <w:tcPr>
                        <w:tcW w:w="1072" w:type="dxa"/>
                        <w:tcBorders>
                          <w:top w:val="nil"/>
                          <w:left w:val="nil"/>
                          <w:bottom w:val="nil"/>
                          <w:right w:val="nil"/>
                        </w:tcBorders>
                        <w:shd w:val="clear" w:color="auto" w:fill="auto"/>
                        <w:noWrap/>
                        <w:vAlign w:val="bottom"/>
                        <w:hideMark/>
                      </w:tcPr>
                      <w:p w:rsidR="005B385C" w:rsidRDefault="005B385C">
                        <w:pPr>
                          <w:rPr>
                            <w:rFonts w:ascii="Arial" w:hAnsi="Arial" w:cs="Arial"/>
                            <w:color w:val="FF0000"/>
                            <w:sz w:val="20"/>
                            <w:szCs w:val="20"/>
                          </w:rPr>
                        </w:pPr>
                      </w:p>
                    </w:tc>
                    <w:tc>
                      <w:tcPr>
                        <w:tcW w:w="1303" w:type="dxa"/>
                        <w:tcBorders>
                          <w:top w:val="nil"/>
                          <w:left w:val="nil"/>
                          <w:bottom w:val="nil"/>
                          <w:right w:val="single" w:sz="4" w:space="0" w:color="auto"/>
                        </w:tcBorders>
                        <w:shd w:val="clear" w:color="auto" w:fill="auto"/>
                        <w:noWrap/>
                        <w:vAlign w:val="bottom"/>
                        <w:hideMark/>
                      </w:tcPr>
                      <w:p w:rsidR="005B385C" w:rsidRDefault="005B385C">
                        <w:pPr>
                          <w:rPr>
                            <w:rFonts w:ascii="Arial" w:hAnsi="Arial" w:cs="Arial"/>
                            <w:color w:val="FF0000"/>
                            <w:sz w:val="20"/>
                            <w:szCs w:val="20"/>
                          </w:rPr>
                        </w:pPr>
                        <w:r>
                          <w:rPr>
                            <w:rFonts w:ascii="Arial" w:hAnsi="Arial" w:cs="Arial"/>
                            <w:color w:val="FF0000"/>
                            <w:sz w:val="20"/>
                            <w:szCs w:val="20"/>
                          </w:rPr>
                          <w:t> </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U.S. unemployment rate</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4.1%</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4.1%</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4.5%</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0.0</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-0.4</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w:t>
                        </w: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072"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03" w:type="dxa"/>
                        <w:tcBorders>
                          <w:top w:val="nil"/>
                          <w:left w:val="nil"/>
                          <w:bottom w:val="nil"/>
                          <w:right w:val="single" w:sz="4" w:space="0" w:color="auto"/>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w:t>
                        </w:r>
                      </w:p>
                    </w:tc>
                  </w:tr>
                  <w:tr w:rsidR="005B385C" w:rsidTr="005B385C">
                    <w:trPr>
                      <w:trHeight w:val="255"/>
                    </w:trPr>
                    <w:tc>
                      <w:tcPr>
                        <w:tcW w:w="9416" w:type="dxa"/>
                        <w:gridSpan w:val="6"/>
                        <w:tcBorders>
                          <w:top w:val="nil"/>
                          <w:left w:val="single" w:sz="4" w:space="0" w:color="auto"/>
                          <w:bottom w:val="nil"/>
                          <w:right w:val="single" w:sz="4" w:space="0" w:color="000000"/>
                        </w:tcBorders>
                        <w:shd w:val="clear" w:color="auto" w:fill="auto"/>
                        <w:noWrap/>
                        <w:vAlign w:val="bottom"/>
                        <w:hideMark/>
                      </w:tcPr>
                      <w:p w:rsidR="005B385C" w:rsidRDefault="005B385C">
                        <w:pPr>
                          <w:jc w:val="center"/>
                          <w:rPr>
                            <w:rFonts w:ascii="Arial" w:hAnsi="Arial" w:cs="Arial"/>
                            <w:b/>
                            <w:bCs/>
                            <w:sz w:val="20"/>
                            <w:szCs w:val="20"/>
                          </w:rPr>
                        </w:pPr>
                        <w:r>
                          <w:rPr>
                            <w:rFonts w:ascii="Arial" w:hAnsi="Arial" w:cs="Arial"/>
                            <w:b/>
                            <w:bCs/>
                            <w:sz w:val="20"/>
                            <w:szCs w:val="20"/>
                          </w:rPr>
                          <w:t>Nonfarm Employment in Iowa, Seasonally Adjusted Data</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w:t>
                        </w: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072"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03" w:type="dxa"/>
                        <w:tcBorders>
                          <w:top w:val="nil"/>
                          <w:left w:val="nil"/>
                          <w:bottom w:val="nil"/>
                          <w:right w:val="single" w:sz="4" w:space="0" w:color="auto"/>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Total Nonfarm Employment</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1,582,100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1,582,700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1,571,500</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-600</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10,600</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Mining</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2,400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2,400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2,400</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0</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0</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Construction</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74,700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73,400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78,600</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1,300</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-3,900</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Manufacturing</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224,200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224,000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213,800</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200</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10,400</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Trade, transportation and utilities</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312,900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314,600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315,200</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-1,700</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-2,300</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Information</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22,000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21,800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21,900</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200</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100</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Financial activities</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111,600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111,100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108,400</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500</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3,200</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xml:space="preserve">Professional and business </w:t>
                        </w: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072"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03" w:type="dxa"/>
                        <w:tcBorders>
                          <w:top w:val="nil"/>
                          <w:left w:val="nil"/>
                          <w:bottom w:val="nil"/>
                          <w:right w:val="single" w:sz="4" w:space="0" w:color="auto"/>
                        </w:tcBorders>
                        <w:shd w:val="clear" w:color="auto" w:fill="auto"/>
                        <w:noWrap/>
                        <w:vAlign w:val="bottom"/>
                        <w:hideMark/>
                      </w:tcPr>
                      <w:p w:rsidR="005B385C" w:rsidRDefault="005B385C">
                        <w:pPr>
                          <w:rPr>
                            <w:rFonts w:ascii="Arial" w:hAnsi="Arial" w:cs="Arial"/>
                            <w:color w:val="FF0000"/>
                            <w:sz w:val="20"/>
                            <w:szCs w:val="20"/>
                          </w:rPr>
                        </w:pPr>
                        <w:r>
                          <w:rPr>
                            <w:rFonts w:ascii="Arial" w:hAnsi="Arial" w:cs="Arial"/>
                            <w:color w:val="FF0000"/>
                            <w:sz w:val="20"/>
                            <w:szCs w:val="20"/>
                          </w:rPr>
                          <w:t> </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xml:space="preserve">    services</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142,100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141,500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138,700</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600</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3,400</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Education and health services</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232,400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232,800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232,200</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-400</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200</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Leisure and hospitality</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144,600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145,400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143,200</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-800</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1,400</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Other services</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55,200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55,700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57,600</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-500</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-2,400</w:t>
                        </w:r>
                      </w:p>
                    </w:tc>
                  </w:tr>
                  <w:tr w:rsidR="005B385C" w:rsidTr="005B385C">
                    <w:trPr>
                      <w:trHeight w:val="255"/>
                    </w:trPr>
                    <w:tc>
                      <w:tcPr>
                        <w:tcW w:w="3054" w:type="dxa"/>
                        <w:tcBorders>
                          <w:top w:val="nil"/>
                          <w:left w:val="single" w:sz="4" w:space="0" w:color="auto"/>
                          <w:bottom w:val="single" w:sz="4" w:space="0" w:color="auto"/>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Government</w:t>
                        </w:r>
                      </w:p>
                    </w:tc>
                    <w:tc>
                      <w:tcPr>
                        <w:tcW w:w="1329" w:type="dxa"/>
                        <w:tcBorders>
                          <w:top w:val="nil"/>
                          <w:left w:val="nil"/>
                          <w:bottom w:val="single" w:sz="4" w:space="0" w:color="auto"/>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260,000</w:t>
                        </w:r>
                      </w:p>
                    </w:tc>
                    <w:tc>
                      <w:tcPr>
                        <w:tcW w:w="1329" w:type="dxa"/>
                        <w:tcBorders>
                          <w:top w:val="nil"/>
                          <w:left w:val="nil"/>
                          <w:bottom w:val="single" w:sz="4" w:space="0" w:color="auto"/>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260,000</w:t>
                        </w:r>
                      </w:p>
                    </w:tc>
                    <w:tc>
                      <w:tcPr>
                        <w:tcW w:w="1329" w:type="dxa"/>
                        <w:tcBorders>
                          <w:top w:val="nil"/>
                          <w:left w:val="nil"/>
                          <w:bottom w:val="single" w:sz="4" w:space="0" w:color="auto"/>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259,500</w:t>
                        </w:r>
                      </w:p>
                    </w:tc>
                    <w:tc>
                      <w:tcPr>
                        <w:tcW w:w="1072" w:type="dxa"/>
                        <w:tcBorders>
                          <w:top w:val="nil"/>
                          <w:left w:val="nil"/>
                          <w:bottom w:val="single" w:sz="4" w:space="0" w:color="auto"/>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0</w:t>
                        </w:r>
                      </w:p>
                    </w:tc>
                    <w:tc>
                      <w:tcPr>
                        <w:tcW w:w="1303" w:type="dxa"/>
                        <w:tcBorders>
                          <w:top w:val="nil"/>
                          <w:left w:val="nil"/>
                          <w:bottom w:val="single" w:sz="4" w:space="0" w:color="auto"/>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500</w:t>
                        </w:r>
                      </w:p>
                    </w:tc>
                  </w:tr>
                  <w:tr w:rsidR="005B385C" w:rsidTr="005B385C">
                    <w:trPr>
                      <w:trHeight w:val="255"/>
                    </w:trPr>
                    <w:tc>
                      <w:tcPr>
                        <w:tcW w:w="3054"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072"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03"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r>
                  <w:tr w:rsidR="005B385C" w:rsidTr="005B385C">
                    <w:trPr>
                      <w:trHeight w:val="255"/>
                    </w:trPr>
                    <w:tc>
                      <w:tcPr>
                        <w:tcW w:w="3054"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072"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03"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r>
                  <w:tr w:rsidR="005B385C" w:rsidTr="005B385C">
                    <w:trPr>
                      <w:trHeight w:val="255"/>
                    </w:trPr>
                    <w:tc>
                      <w:tcPr>
                        <w:tcW w:w="941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5B385C" w:rsidRDefault="005B385C">
                        <w:pPr>
                          <w:jc w:val="center"/>
                          <w:rPr>
                            <w:rFonts w:ascii="Arial" w:hAnsi="Arial" w:cs="Arial"/>
                            <w:b/>
                            <w:bCs/>
                            <w:sz w:val="20"/>
                            <w:szCs w:val="20"/>
                          </w:rPr>
                        </w:pPr>
                        <w:r>
                          <w:rPr>
                            <w:rFonts w:ascii="Arial" w:hAnsi="Arial" w:cs="Arial"/>
                            <w:b/>
                            <w:bCs/>
                            <w:sz w:val="20"/>
                            <w:szCs w:val="20"/>
                          </w:rPr>
                          <w:t>Unemployment Insurance Claims for Iowa</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jc w:val="center"/>
                          <w:rPr>
                            <w:rFonts w:ascii="Arial" w:hAnsi="Arial" w:cs="Arial"/>
                            <w:b/>
                            <w:bCs/>
                            <w:sz w:val="20"/>
                            <w:szCs w:val="20"/>
                          </w:rPr>
                        </w:pPr>
                        <w:r>
                          <w:rPr>
                            <w:rFonts w:ascii="Arial" w:hAnsi="Arial" w:cs="Arial"/>
                            <w:b/>
                            <w:bCs/>
                            <w:sz w:val="20"/>
                            <w:szCs w:val="20"/>
                          </w:rPr>
                          <w:t> </w:t>
                        </w:r>
                      </w:p>
                    </w:tc>
                    <w:tc>
                      <w:tcPr>
                        <w:tcW w:w="1329" w:type="dxa"/>
                        <w:tcBorders>
                          <w:top w:val="nil"/>
                          <w:left w:val="nil"/>
                          <w:bottom w:val="nil"/>
                          <w:right w:val="nil"/>
                        </w:tcBorders>
                        <w:shd w:val="clear" w:color="auto" w:fill="auto"/>
                        <w:noWrap/>
                        <w:vAlign w:val="bottom"/>
                        <w:hideMark/>
                      </w:tcPr>
                      <w:p w:rsidR="005B385C" w:rsidRDefault="005B385C">
                        <w:pPr>
                          <w:jc w:val="center"/>
                          <w:rPr>
                            <w:rFonts w:ascii="Arial" w:hAnsi="Arial" w:cs="Arial"/>
                            <w:b/>
                            <w:bCs/>
                            <w:sz w:val="20"/>
                            <w:szCs w:val="20"/>
                          </w:rPr>
                        </w:pPr>
                      </w:p>
                    </w:tc>
                    <w:tc>
                      <w:tcPr>
                        <w:tcW w:w="1329" w:type="dxa"/>
                        <w:tcBorders>
                          <w:top w:val="nil"/>
                          <w:left w:val="nil"/>
                          <w:bottom w:val="nil"/>
                          <w:right w:val="nil"/>
                        </w:tcBorders>
                        <w:shd w:val="clear" w:color="auto" w:fill="auto"/>
                        <w:noWrap/>
                        <w:vAlign w:val="bottom"/>
                        <w:hideMark/>
                      </w:tcPr>
                      <w:p w:rsidR="005B385C" w:rsidRDefault="005B385C">
                        <w:pPr>
                          <w:jc w:val="center"/>
                          <w:rPr>
                            <w:rFonts w:ascii="Arial" w:hAnsi="Arial" w:cs="Arial"/>
                            <w:b/>
                            <w:bCs/>
                            <w:sz w:val="20"/>
                            <w:szCs w:val="20"/>
                          </w:rPr>
                        </w:pPr>
                      </w:p>
                    </w:tc>
                    <w:tc>
                      <w:tcPr>
                        <w:tcW w:w="1329" w:type="dxa"/>
                        <w:tcBorders>
                          <w:top w:val="nil"/>
                          <w:left w:val="nil"/>
                          <w:bottom w:val="nil"/>
                          <w:right w:val="nil"/>
                        </w:tcBorders>
                        <w:shd w:val="clear" w:color="auto" w:fill="auto"/>
                        <w:noWrap/>
                        <w:vAlign w:val="bottom"/>
                        <w:hideMark/>
                      </w:tcPr>
                      <w:p w:rsidR="005B385C" w:rsidRDefault="005B385C">
                        <w:pPr>
                          <w:jc w:val="center"/>
                          <w:rPr>
                            <w:rFonts w:ascii="Arial" w:hAnsi="Arial" w:cs="Arial"/>
                            <w:b/>
                            <w:bCs/>
                            <w:sz w:val="20"/>
                            <w:szCs w:val="20"/>
                          </w:rPr>
                        </w:pPr>
                      </w:p>
                    </w:tc>
                    <w:tc>
                      <w:tcPr>
                        <w:tcW w:w="1072" w:type="dxa"/>
                        <w:tcBorders>
                          <w:top w:val="nil"/>
                          <w:left w:val="nil"/>
                          <w:bottom w:val="nil"/>
                          <w:right w:val="nil"/>
                        </w:tcBorders>
                        <w:shd w:val="clear" w:color="auto" w:fill="auto"/>
                        <w:noWrap/>
                        <w:vAlign w:val="bottom"/>
                        <w:hideMark/>
                      </w:tcPr>
                      <w:p w:rsidR="005B385C" w:rsidRDefault="005B385C">
                        <w:pPr>
                          <w:jc w:val="center"/>
                          <w:rPr>
                            <w:rFonts w:ascii="Arial" w:hAnsi="Arial" w:cs="Arial"/>
                            <w:b/>
                            <w:bCs/>
                            <w:sz w:val="20"/>
                            <w:szCs w:val="20"/>
                          </w:rPr>
                        </w:pPr>
                      </w:p>
                    </w:tc>
                    <w:tc>
                      <w:tcPr>
                        <w:tcW w:w="1303" w:type="dxa"/>
                        <w:tcBorders>
                          <w:top w:val="nil"/>
                          <w:left w:val="nil"/>
                          <w:bottom w:val="nil"/>
                          <w:right w:val="single" w:sz="4" w:space="0" w:color="auto"/>
                        </w:tcBorders>
                        <w:shd w:val="clear" w:color="auto" w:fill="auto"/>
                        <w:noWrap/>
                        <w:vAlign w:val="bottom"/>
                        <w:hideMark/>
                      </w:tcPr>
                      <w:p w:rsidR="005B385C" w:rsidRDefault="005B385C">
                        <w:pPr>
                          <w:jc w:val="center"/>
                          <w:rPr>
                            <w:rFonts w:ascii="Arial" w:hAnsi="Arial" w:cs="Arial"/>
                            <w:b/>
                            <w:bCs/>
                            <w:sz w:val="20"/>
                            <w:szCs w:val="20"/>
                          </w:rPr>
                        </w:pPr>
                        <w:r>
                          <w:rPr>
                            <w:rFonts w:ascii="Arial" w:hAnsi="Arial" w:cs="Arial"/>
                            <w:b/>
                            <w:bCs/>
                            <w:sz w:val="20"/>
                            <w:szCs w:val="20"/>
                          </w:rPr>
                          <w:t> </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w:t>
                        </w: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2375" w:type="dxa"/>
                        <w:gridSpan w:val="2"/>
                        <w:tcBorders>
                          <w:top w:val="nil"/>
                          <w:left w:val="nil"/>
                          <w:bottom w:val="nil"/>
                          <w:right w:val="single" w:sz="4" w:space="0" w:color="000000"/>
                        </w:tcBorders>
                        <w:shd w:val="clear" w:color="auto" w:fill="auto"/>
                        <w:noWrap/>
                        <w:vAlign w:val="bottom"/>
                        <w:hideMark/>
                      </w:tcPr>
                      <w:p w:rsidR="005B385C" w:rsidRDefault="005B385C">
                        <w:pPr>
                          <w:jc w:val="center"/>
                          <w:rPr>
                            <w:rFonts w:ascii="Arial" w:hAnsi="Arial" w:cs="Arial"/>
                            <w:b/>
                            <w:bCs/>
                            <w:sz w:val="20"/>
                            <w:szCs w:val="20"/>
                          </w:rPr>
                        </w:pPr>
                        <w:r>
                          <w:rPr>
                            <w:rFonts w:ascii="Arial" w:hAnsi="Arial" w:cs="Arial"/>
                            <w:b/>
                            <w:bCs/>
                            <w:sz w:val="20"/>
                            <w:szCs w:val="20"/>
                          </w:rPr>
                          <w:t>% Change from</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March</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February</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March</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February</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March</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2018</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2018</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2017</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2018</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b/>
                            <w:bCs/>
                            <w:sz w:val="20"/>
                            <w:szCs w:val="20"/>
                          </w:rPr>
                        </w:pPr>
                        <w:r>
                          <w:rPr>
                            <w:rFonts w:ascii="Arial" w:hAnsi="Arial" w:cs="Arial"/>
                            <w:b/>
                            <w:bCs/>
                            <w:sz w:val="20"/>
                            <w:szCs w:val="20"/>
                          </w:rPr>
                          <w:t>2017</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w:t>
                        </w: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072"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03" w:type="dxa"/>
                        <w:tcBorders>
                          <w:top w:val="nil"/>
                          <w:left w:val="nil"/>
                          <w:bottom w:val="nil"/>
                          <w:right w:val="single" w:sz="4" w:space="0" w:color="auto"/>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b/>
                            <w:bCs/>
                            <w:sz w:val="20"/>
                            <w:szCs w:val="20"/>
                          </w:rPr>
                        </w:pPr>
                        <w:r>
                          <w:rPr>
                            <w:rFonts w:ascii="Arial" w:hAnsi="Arial" w:cs="Arial"/>
                            <w:b/>
                            <w:bCs/>
                            <w:sz w:val="20"/>
                            <w:szCs w:val="20"/>
                          </w:rPr>
                          <w:t>Initial claims</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9,153</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8,792</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9,883</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4.1%</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-7.4%</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b/>
                            <w:bCs/>
                            <w:sz w:val="20"/>
                            <w:szCs w:val="20"/>
                          </w:rPr>
                        </w:pPr>
                        <w:r>
                          <w:rPr>
                            <w:rFonts w:ascii="Arial" w:hAnsi="Arial" w:cs="Arial"/>
                            <w:b/>
                            <w:bCs/>
                            <w:sz w:val="20"/>
                            <w:szCs w:val="20"/>
                          </w:rPr>
                          <w:t>Continued claims</w:t>
                        </w: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color w:val="FF0000"/>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29"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072" w:type="dxa"/>
                        <w:tcBorders>
                          <w:top w:val="nil"/>
                          <w:left w:val="nil"/>
                          <w:bottom w:val="nil"/>
                          <w:right w:val="nil"/>
                        </w:tcBorders>
                        <w:shd w:val="clear" w:color="auto" w:fill="auto"/>
                        <w:noWrap/>
                        <w:vAlign w:val="bottom"/>
                        <w:hideMark/>
                      </w:tcPr>
                      <w:p w:rsidR="005B385C" w:rsidRDefault="005B385C">
                        <w:pPr>
                          <w:rPr>
                            <w:rFonts w:ascii="Arial" w:hAnsi="Arial" w:cs="Arial"/>
                            <w:sz w:val="20"/>
                            <w:szCs w:val="20"/>
                          </w:rPr>
                        </w:pPr>
                      </w:p>
                    </w:tc>
                    <w:tc>
                      <w:tcPr>
                        <w:tcW w:w="1303" w:type="dxa"/>
                        <w:tcBorders>
                          <w:top w:val="nil"/>
                          <w:left w:val="nil"/>
                          <w:bottom w:val="nil"/>
                          <w:right w:val="single" w:sz="4" w:space="0" w:color="auto"/>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xml:space="preserve">     Number of claimants</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34,536</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36,782</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39,494</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-6.1%</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-12.6%</w:t>
                        </w:r>
                      </w:p>
                    </w:tc>
                  </w:tr>
                  <w:tr w:rsidR="005B385C" w:rsidTr="005B385C">
                    <w:trPr>
                      <w:trHeight w:val="255"/>
                    </w:trPr>
                    <w:tc>
                      <w:tcPr>
                        <w:tcW w:w="3054" w:type="dxa"/>
                        <w:tcBorders>
                          <w:top w:val="nil"/>
                          <w:left w:val="single" w:sz="4" w:space="0" w:color="auto"/>
                          <w:bottom w:val="nil"/>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xml:space="preserve">     Weeks paid</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112,805</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126,140</w:t>
                        </w:r>
                      </w:p>
                    </w:tc>
                    <w:tc>
                      <w:tcPr>
                        <w:tcW w:w="1329"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149,680</w:t>
                        </w:r>
                      </w:p>
                    </w:tc>
                    <w:tc>
                      <w:tcPr>
                        <w:tcW w:w="1072" w:type="dxa"/>
                        <w:tcBorders>
                          <w:top w:val="nil"/>
                          <w:left w:val="nil"/>
                          <w:bottom w:val="nil"/>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-10.6%</w:t>
                        </w:r>
                      </w:p>
                    </w:tc>
                    <w:tc>
                      <w:tcPr>
                        <w:tcW w:w="1303" w:type="dxa"/>
                        <w:tcBorders>
                          <w:top w:val="nil"/>
                          <w:left w:val="nil"/>
                          <w:bottom w:val="nil"/>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-24.6%</w:t>
                        </w:r>
                      </w:p>
                    </w:tc>
                  </w:tr>
                  <w:tr w:rsidR="005B385C" w:rsidTr="005B385C">
                    <w:trPr>
                      <w:trHeight w:val="255"/>
                    </w:trPr>
                    <w:tc>
                      <w:tcPr>
                        <w:tcW w:w="3054" w:type="dxa"/>
                        <w:tcBorders>
                          <w:top w:val="nil"/>
                          <w:left w:val="single" w:sz="4" w:space="0" w:color="auto"/>
                          <w:bottom w:val="single" w:sz="4" w:space="0" w:color="auto"/>
                          <w:right w:val="nil"/>
                        </w:tcBorders>
                        <w:shd w:val="clear" w:color="auto" w:fill="auto"/>
                        <w:noWrap/>
                        <w:vAlign w:val="bottom"/>
                        <w:hideMark/>
                      </w:tcPr>
                      <w:p w:rsidR="005B385C" w:rsidRDefault="005B385C">
                        <w:pPr>
                          <w:rPr>
                            <w:rFonts w:ascii="Arial" w:hAnsi="Arial" w:cs="Arial"/>
                            <w:sz w:val="20"/>
                            <w:szCs w:val="20"/>
                          </w:rPr>
                        </w:pPr>
                        <w:r>
                          <w:rPr>
                            <w:rFonts w:ascii="Arial" w:hAnsi="Arial" w:cs="Arial"/>
                            <w:sz w:val="20"/>
                            <w:szCs w:val="20"/>
                          </w:rPr>
                          <w:t xml:space="preserve">     Amount paid</w:t>
                        </w:r>
                      </w:p>
                    </w:tc>
                    <w:tc>
                      <w:tcPr>
                        <w:tcW w:w="1329" w:type="dxa"/>
                        <w:tcBorders>
                          <w:top w:val="nil"/>
                          <w:left w:val="nil"/>
                          <w:bottom w:val="single" w:sz="4" w:space="0" w:color="auto"/>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$44,483,558</w:t>
                        </w:r>
                      </w:p>
                    </w:tc>
                    <w:tc>
                      <w:tcPr>
                        <w:tcW w:w="1329" w:type="dxa"/>
                        <w:tcBorders>
                          <w:top w:val="nil"/>
                          <w:left w:val="nil"/>
                          <w:bottom w:val="single" w:sz="4" w:space="0" w:color="auto"/>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$49,966,106</w:t>
                        </w:r>
                      </w:p>
                    </w:tc>
                    <w:tc>
                      <w:tcPr>
                        <w:tcW w:w="1329" w:type="dxa"/>
                        <w:tcBorders>
                          <w:top w:val="nil"/>
                          <w:left w:val="nil"/>
                          <w:bottom w:val="single" w:sz="4" w:space="0" w:color="auto"/>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$57,444,559</w:t>
                        </w:r>
                      </w:p>
                    </w:tc>
                    <w:tc>
                      <w:tcPr>
                        <w:tcW w:w="1072" w:type="dxa"/>
                        <w:tcBorders>
                          <w:top w:val="nil"/>
                          <w:left w:val="nil"/>
                          <w:bottom w:val="single" w:sz="4" w:space="0" w:color="auto"/>
                          <w:right w:val="nil"/>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-11.0%</w:t>
                        </w:r>
                      </w:p>
                    </w:tc>
                    <w:tc>
                      <w:tcPr>
                        <w:tcW w:w="1303" w:type="dxa"/>
                        <w:tcBorders>
                          <w:top w:val="nil"/>
                          <w:left w:val="nil"/>
                          <w:bottom w:val="single" w:sz="4" w:space="0" w:color="auto"/>
                          <w:right w:val="single" w:sz="4" w:space="0" w:color="auto"/>
                        </w:tcBorders>
                        <w:shd w:val="clear" w:color="auto" w:fill="auto"/>
                        <w:noWrap/>
                        <w:vAlign w:val="bottom"/>
                        <w:hideMark/>
                      </w:tcPr>
                      <w:p w:rsidR="005B385C" w:rsidRDefault="005B385C">
                        <w:pPr>
                          <w:jc w:val="right"/>
                          <w:rPr>
                            <w:rFonts w:ascii="Arial" w:hAnsi="Arial" w:cs="Arial"/>
                            <w:sz w:val="20"/>
                            <w:szCs w:val="20"/>
                          </w:rPr>
                        </w:pPr>
                        <w:r>
                          <w:rPr>
                            <w:rFonts w:ascii="Arial" w:hAnsi="Arial" w:cs="Arial"/>
                            <w:sz w:val="20"/>
                            <w:szCs w:val="20"/>
                          </w:rPr>
                          <w:t>-22.6%</w:t>
                        </w:r>
                      </w:p>
                    </w:tc>
                  </w:tr>
                </w:tbl>
                <w:p w:rsidR="00CF29C5" w:rsidRDefault="00CF29C5" w:rsidP="00890F8F">
                  <w:pPr>
                    <w:rPr>
                      <w:rFonts w:ascii="Arial" w:hAnsi="Arial" w:cs="Arial"/>
                      <w:sz w:val="20"/>
                      <w:szCs w:val="20"/>
                    </w:rPr>
                  </w:pP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8" w:history="1">
                    <w:r w:rsidR="00D02CF4" w:rsidRPr="00CF75F0">
                      <w:rPr>
                        <w:rStyle w:val="Hyperlink"/>
                        <w:rFonts w:ascii="Arial" w:hAnsi="Arial" w:cs="Arial"/>
                        <w:sz w:val="20"/>
                        <w:szCs w:val="20"/>
                      </w:rPr>
                      <w:t>www.iowalmi.gov</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C06CB4" w:rsidRDefault="00C06CB4" w:rsidP="0034140C">
                  <w:pPr>
                    <w:jc w:val="center"/>
                    <w:rPr>
                      <w:rFonts w:ascii="Arial" w:hAnsi="Arial" w:cs="Arial"/>
                      <w:bCs/>
                      <w:sz w:val="16"/>
                      <w:szCs w:val="16"/>
                    </w:rPr>
                  </w:pPr>
                  <w:r w:rsidRPr="00C06CB4">
                    <w:rPr>
                      <w:rFonts w:ascii="Arial" w:hAnsi="Arial" w:cs="Arial"/>
                      <w:bCs/>
                      <w:sz w:val="20"/>
                      <w:szCs w:val="16"/>
                    </w:rPr>
                    <w:t>###</w:t>
                  </w:r>
                </w:p>
                <w:p w:rsidR="00C06CB4" w:rsidRDefault="00C06CB4" w:rsidP="0034140C">
                  <w:pPr>
                    <w:jc w:val="center"/>
                    <w:rPr>
                      <w:rFonts w:ascii="Arial" w:hAnsi="Arial" w:cs="Arial"/>
                      <w:bCs/>
                      <w:sz w:val="16"/>
                      <w:szCs w:val="16"/>
                    </w:rPr>
                  </w:pPr>
                </w:p>
                <w:p w:rsidR="00C06CB4" w:rsidRPr="00052D87" w:rsidRDefault="00C06CB4"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1F5888" w:rsidP="00D02CF4">
                  <w:pPr>
                    <w:jc w:val="center"/>
                    <w:rPr>
                      <w:rFonts w:ascii="Arial" w:hAnsi="Arial" w:cs="Arial"/>
                      <w:sz w:val="20"/>
                      <w:szCs w:val="20"/>
                    </w:rPr>
                  </w:pPr>
                  <w:hyperlink r:id="rId9"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0" w:history="1">
                    <w:r w:rsidR="00D02CF4" w:rsidRPr="00CF75F0">
                      <w:rPr>
                        <w:rStyle w:val="Hyperlink"/>
                        <w:rFonts w:ascii="Arial" w:hAnsi="Arial" w:cs="Arial"/>
                        <w:sz w:val="15"/>
                        <w:szCs w:val="15"/>
                      </w:rPr>
                      <w:t>www.iowajobs.org</w:t>
                    </w:r>
                  </w:hyperlink>
                  <w:r w:rsidR="00B629FE">
                    <w:rPr>
                      <w:rStyle w:val="Hyperlink"/>
                      <w:rFonts w:ascii="Arial" w:hAnsi="Arial" w:cs="Arial"/>
                      <w:sz w:val="15"/>
                      <w:szCs w:val="15"/>
                    </w:rPr>
                    <w:t xml:space="preserve">  </w:t>
                  </w:r>
                </w:p>
              </w:tc>
            </w:tr>
            <w:tr w:rsidR="006330B9" w:rsidTr="00BC1595">
              <w:trPr>
                <w:trHeight w:val="80"/>
              </w:trPr>
              <w:tc>
                <w:tcPr>
                  <w:tcW w:w="5000" w:type="pct"/>
                </w:tcPr>
                <w:p w:rsidR="006330B9" w:rsidRPr="0055258D" w:rsidRDefault="006330B9" w:rsidP="00C90135">
                  <w:pPr>
                    <w:jc w:val="center"/>
                    <w:rPr>
                      <w:rFonts w:ascii="Arial" w:hAnsi="Arial" w:cs="Arial"/>
                      <w:b/>
                    </w:rPr>
                  </w:pPr>
                </w:p>
              </w:tc>
            </w:tr>
            <w:tr w:rsidR="003F2027" w:rsidTr="00BC1595">
              <w:trPr>
                <w:trHeight w:val="80"/>
              </w:trPr>
              <w:tc>
                <w:tcPr>
                  <w:tcW w:w="5000" w:type="pct"/>
                </w:tcPr>
                <w:p w:rsidR="00DD4F3B" w:rsidRPr="00FF1813" w:rsidRDefault="00DD4F3B" w:rsidP="00DD4F3B">
                  <w:pPr>
                    <w:rPr>
                      <w:rFonts w:ascii="Arial" w:hAnsi="Arial" w:cs="Arial"/>
                      <w:sz w:val="20"/>
                      <w:szCs w:val="20"/>
                    </w:rPr>
                  </w:pPr>
                  <w:r w:rsidRPr="00FF1813">
                    <w:rPr>
                      <w:rFonts w:ascii="Arial" w:hAnsi="Arial" w:cs="Arial"/>
                      <w:sz w:val="20"/>
                      <w:szCs w:val="20"/>
                    </w:rPr>
                    <w:t xml:space="preserve">MEDIA ALERT:  An audio cut of comments about Iowa’s labor market situation is available by calling </w:t>
                  </w:r>
                </w:p>
                <w:p w:rsidR="00060E69" w:rsidRDefault="00DD4F3B" w:rsidP="00060E69">
                  <w:pPr>
                    <w:rPr>
                      <w:rFonts w:ascii="Arial" w:hAnsi="Arial" w:cs="Arial"/>
                      <w:sz w:val="20"/>
                      <w:szCs w:val="20"/>
                    </w:rPr>
                  </w:pPr>
                  <w:r w:rsidRPr="00FF1813">
                    <w:rPr>
                      <w:rFonts w:ascii="Arial" w:hAnsi="Arial" w:cs="Arial"/>
                      <w:sz w:val="20"/>
                      <w:szCs w:val="20"/>
                    </w:rPr>
                    <w:t xml:space="preserve">(515) 281-6057. </w:t>
                  </w:r>
                  <w:r w:rsidR="00060E69" w:rsidRPr="00630815">
                    <w:rPr>
                      <w:rFonts w:ascii="Arial" w:hAnsi="Arial" w:cs="Arial"/>
                      <w:sz w:val="20"/>
                      <w:szCs w:val="20"/>
                    </w:rPr>
                    <w:t xml:space="preserve">Statewide data for </w:t>
                  </w:r>
                  <w:r w:rsidR="00AB6990">
                    <w:rPr>
                      <w:rFonts w:ascii="Arial" w:hAnsi="Arial" w:cs="Arial"/>
                      <w:sz w:val="20"/>
                      <w:szCs w:val="20"/>
                    </w:rPr>
                    <w:t>April</w:t>
                  </w:r>
                  <w:r w:rsidR="00060E69" w:rsidRPr="00630815">
                    <w:rPr>
                      <w:rFonts w:ascii="Arial" w:hAnsi="Arial" w:cs="Arial"/>
                      <w:sz w:val="20"/>
                      <w:szCs w:val="20"/>
                    </w:rPr>
                    <w:t xml:space="preserve"> 201</w:t>
                  </w:r>
                  <w:r w:rsidR="00060E69">
                    <w:rPr>
                      <w:rFonts w:ascii="Arial" w:hAnsi="Arial" w:cs="Arial"/>
                      <w:sz w:val="20"/>
                      <w:szCs w:val="20"/>
                    </w:rPr>
                    <w:t>8</w:t>
                  </w:r>
                  <w:r w:rsidR="00060E69" w:rsidRPr="00630815">
                    <w:rPr>
                      <w:rFonts w:ascii="Arial" w:hAnsi="Arial" w:cs="Arial"/>
                      <w:sz w:val="20"/>
                      <w:szCs w:val="20"/>
                    </w:rPr>
                    <w:t xml:space="preserve"> will be released on Friday, </w:t>
                  </w:r>
                  <w:r w:rsidR="00AB6990">
                    <w:rPr>
                      <w:rFonts w:ascii="Arial" w:hAnsi="Arial" w:cs="Arial"/>
                      <w:sz w:val="20"/>
                      <w:szCs w:val="20"/>
                    </w:rPr>
                    <w:t>May</w:t>
                  </w:r>
                  <w:r w:rsidR="00060E69">
                    <w:rPr>
                      <w:rFonts w:ascii="Arial" w:hAnsi="Arial" w:cs="Arial"/>
                      <w:sz w:val="20"/>
                      <w:szCs w:val="20"/>
                    </w:rPr>
                    <w:t xml:space="preserve"> </w:t>
                  </w:r>
                  <w:r w:rsidR="00AB6990">
                    <w:rPr>
                      <w:rFonts w:ascii="Arial" w:hAnsi="Arial" w:cs="Arial"/>
                      <w:sz w:val="20"/>
                      <w:szCs w:val="20"/>
                    </w:rPr>
                    <w:t>18</w:t>
                  </w:r>
                  <w:r w:rsidR="00060E69" w:rsidRPr="00630815">
                    <w:rPr>
                      <w:rFonts w:ascii="Arial" w:hAnsi="Arial" w:cs="Arial"/>
                      <w:sz w:val="20"/>
                      <w:szCs w:val="20"/>
                    </w:rPr>
                    <w:t>, 201</w:t>
                  </w:r>
                  <w:r w:rsidR="00060E69">
                    <w:rPr>
                      <w:rFonts w:ascii="Arial" w:hAnsi="Arial" w:cs="Arial"/>
                      <w:sz w:val="20"/>
                      <w:szCs w:val="20"/>
                    </w:rPr>
                    <w:t>8</w:t>
                  </w:r>
                  <w:r w:rsidR="00060E69" w:rsidRPr="00630815">
                    <w:rPr>
                      <w:rFonts w:ascii="Arial" w:hAnsi="Arial" w:cs="Arial"/>
                      <w:sz w:val="20"/>
                      <w:szCs w:val="20"/>
                    </w:rPr>
                    <w:t xml:space="preserve">. </w:t>
                  </w:r>
                </w:p>
                <w:p w:rsidR="003F2027" w:rsidRPr="0055258D" w:rsidRDefault="00060E69" w:rsidP="00AB6990">
                  <w:pPr>
                    <w:rPr>
                      <w:rFonts w:ascii="Arial" w:hAnsi="Arial" w:cs="Arial"/>
                      <w:b/>
                    </w:rPr>
                  </w:pPr>
                  <w:r w:rsidRPr="00630815">
                    <w:rPr>
                      <w:rFonts w:ascii="Arial" w:hAnsi="Arial" w:cs="Arial"/>
                      <w:sz w:val="20"/>
                      <w:szCs w:val="20"/>
                    </w:rPr>
                    <w:t xml:space="preserve">Local data for </w:t>
                  </w:r>
                  <w:r w:rsidR="00AB6990">
                    <w:rPr>
                      <w:rFonts w:ascii="Arial" w:hAnsi="Arial" w:cs="Arial"/>
                      <w:sz w:val="20"/>
                      <w:szCs w:val="20"/>
                    </w:rPr>
                    <w:t>April</w:t>
                  </w:r>
                  <w:r w:rsidRPr="00630815">
                    <w:rPr>
                      <w:rFonts w:ascii="Arial" w:hAnsi="Arial" w:cs="Arial"/>
                      <w:sz w:val="20"/>
                      <w:szCs w:val="20"/>
                    </w:rPr>
                    <w:t xml:space="preserve"> will be posted to the IWD website on </w:t>
                  </w:r>
                  <w:r>
                    <w:rPr>
                      <w:rFonts w:ascii="Arial" w:hAnsi="Arial" w:cs="Arial"/>
                      <w:sz w:val="20"/>
                      <w:szCs w:val="20"/>
                    </w:rPr>
                    <w:t>Tuesday</w:t>
                  </w:r>
                  <w:r w:rsidRPr="00630815">
                    <w:rPr>
                      <w:rFonts w:ascii="Arial" w:hAnsi="Arial" w:cs="Arial"/>
                      <w:sz w:val="20"/>
                      <w:szCs w:val="20"/>
                    </w:rPr>
                    <w:t xml:space="preserve">, </w:t>
                  </w:r>
                  <w:r w:rsidR="00AB6990">
                    <w:rPr>
                      <w:rFonts w:ascii="Arial" w:hAnsi="Arial" w:cs="Arial"/>
                      <w:sz w:val="20"/>
                      <w:szCs w:val="20"/>
                    </w:rPr>
                    <w:t>May</w:t>
                  </w:r>
                  <w:r w:rsidRPr="00630815">
                    <w:rPr>
                      <w:rFonts w:ascii="Arial" w:hAnsi="Arial" w:cs="Arial"/>
                      <w:sz w:val="20"/>
                      <w:szCs w:val="20"/>
                    </w:rPr>
                    <w:t xml:space="preserve"> 2</w:t>
                  </w:r>
                  <w:r w:rsidR="00AB6990">
                    <w:rPr>
                      <w:rFonts w:ascii="Arial" w:hAnsi="Arial" w:cs="Arial"/>
                      <w:sz w:val="20"/>
                      <w:szCs w:val="20"/>
                    </w:rPr>
                    <w:t>2</w:t>
                  </w:r>
                  <w:r w:rsidRPr="00630815">
                    <w:rPr>
                      <w:rFonts w:ascii="Arial" w:hAnsi="Arial" w:cs="Arial"/>
                      <w:sz w:val="20"/>
                      <w:szCs w:val="20"/>
                    </w:rPr>
                    <w:t>, 201</w:t>
                  </w:r>
                  <w:r>
                    <w:rPr>
                      <w:rFonts w:ascii="Arial" w:hAnsi="Arial" w:cs="Arial"/>
                      <w:sz w:val="20"/>
                      <w:szCs w:val="20"/>
                    </w:rPr>
                    <w:t>8.</w:t>
                  </w:r>
                  <w:r w:rsidRPr="00181130">
                    <w:rPr>
                      <w:rFonts w:ascii="Arial" w:hAnsi="Arial" w:cs="Arial"/>
                      <w:sz w:val="20"/>
                      <w:szCs w:val="20"/>
                    </w:rPr>
                    <w:t xml:space="preserve"> </w:t>
                  </w:r>
                  <w:r w:rsidR="00EC78C0" w:rsidRPr="00181130">
                    <w:rPr>
                      <w:rFonts w:ascii="Arial" w:hAnsi="Arial" w:cs="Arial"/>
                      <w:sz w:val="20"/>
                      <w:szCs w:val="20"/>
                    </w:rPr>
                    <w:t xml:space="preserve"> </w:t>
                  </w:r>
                </w:p>
              </w:tc>
            </w:tr>
            <w:tr w:rsidR="003F2027" w:rsidTr="00BC1595">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27B09"/>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0E69"/>
    <w:rsid w:val="000610C2"/>
    <w:rsid w:val="0006283D"/>
    <w:rsid w:val="00062911"/>
    <w:rsid w:val="00064507"/>
    <w:rsid w:val="00071233"/>
    <w:rsid w:val="00072CE5"/>
    <w:rsid w:val="00073E20"/>
    <w:rsid w:val="00075FD9"/>
    <w:rsid w:val="00076977"/>
    <w:rsid w:val="00076B2F"/>
    <w:rsid w:val="00076D5D"/>
    <w:rsid w:val="0007754C"/>
    <w:rsid w:val="00077699"/>
    <w:rsid w:val="0008089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1263"/>
    <w:rsid w:val="001B2956"/>
    <w:rsid w:val="001B45C4"/>
    <w:rsid w:val="001B472E"/>
    <w:rsid w:val="001B593D"/>
    <w:rsid w:val="001B5EDD"/>
    <w:rsid w:val="001C0771"/>
    <w:rsid w:val="001C325A"/>
    <w:rsid w:val="001C41E1"/>
    <w:rsid w:val="001C57A0"/>
    <w:rsid w:val="001C6D50"/>
    <w:rsid w:val="001C7CA7"/>
    <w:rsid w:val="001D0FC7"/>
    <w:rsid w:val="001D1A99"/>
    <w:rsid w:val="001D1CB0"/>
    <w:rsid w:val="001D20E1"/>
    <w:rsid w:val="001D313C"/>
    <w:rsid w:val="001D3A5F"/>
    <w:rsid w:val="001D4AA8"/>
    <w:rsid w:val="001D63D7"/>
    <w:rsid w:val="001E0E39"/>
    <w:rsid w:val="001E1129"/>
    <w:rsid w:val="001E1260"/>
    <w:rsid w:val="001E1529"/>
    <w:rsid w:val="001E1AAC"/>
    <w:rsid w:val="001E3E53"/>
    <w:rsid w:val="001E4A27"/>
    <w:rsid w:val="001E68CD"/>
    <w:rsid w:val="001E7722"/>
    <w:rsid w:val="001E7FA5"/>
    <w:rsid w:val="001F3364"/>
    <w:rsid w:val="001F5888"/>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1D04"/>
    <w:rsid w:val="0025609D"/>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7BB"/>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20ED"/>
    <w:rsid w:val="003D25EE"/>
    <w:rsid w:val="003D4123"/>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5803"/>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0C3F"/>
    <w:rsid w:val="004818BA"/>
    <w:rsid w:val="00481A9C"/>
    <w:rsid w:val="00482532"/>
    <w:rsid w:val="00482EA5"/>
    <w:rsid w:val="00485A8C"/>
    <w:rsid w:val="00487E5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487"/>
    <w:rsid w:val="0053099A"/>
    <w:rsid w:val="00531D86"/>
    <w:rsid w:val="00531DE5"/>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22C9"/>
    <w:rsid w:val="0056304A"/>
    <w:rsid w:val="00563DB1"/>
    <w:rsid w:val="00563FEE"/>
    <w:rsid w:val="005640D2"/>
    <w:rsid w:val="0056423B"/>
    <w:rsid w:val="00564D3E"/>
    <w:rsid w:val="00565F60"/>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95F69"/>
    <w:rsid w:val="005A4948"/>
    <w:rsid w:val="005A52F4"/>
    <w:rsid w:val="005A6C59"/>
    <w:rsid w:val="005B0379"/>
    <w:rsid w:val="005B097E"/>
    <w:rsid w:val="005B1550"/>
    <w:rsid w:val="005B157F"/>
    <w:rsid w:val="005B2204"/>
    <w:rsid w:val="005B385C"/>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2F9F"/>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3B22"/>
    <w:rsid w:val="00814B2B"/>
    <w:rsid w:val="008150EB"/>
    <w:rsid w:val="00815C00"/>
    <w:rsid w:val="00817C26"/>
    <w:rsid w:val="00821A90"/>
    <w:rsid w:val="00822006"/>
    <w:rsid w:val="0082304D"/>
    <w:rsid w:val="00823BBE"/>
    <w:rsid w:val="00824247"/>
    <w:rsid w:val="00824A5C"/>
    <w:rsid w:val="008262F6"/>
    <w:rsid w:val="00826C7D"/>
    <w:rsid w:val="0082728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0B3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5129"/>
    <w:rsid w:val="00876EAC"/>
    <w:rsid w:val="00880C3A"/>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0E71"/>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1755E"/>
    <w:rsid w:val="00920CB1"/>
    <w:rsid w:val="0092170D"/>
    <w:rsid w:val="0092283B"/>
    <w:rsid w:val="00923812"/>
    <w:rsid w:val="009241D3"/>
    <w:rsid w:val="009264DC"/>
    <w:rsid w:val="009269D1"/>
    <w:rsid w:val="009316A0"/>
    <w:rsid w:val="009326EC"/>
    <w:rsid w:val="0093288D"/>
    <w:rsid w:val="00932CCA"/>
    <w:rsid w:val="0093316E"/>
    <w:rsid w:val="00933D6C"/>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27D99"/>
    <w:rsid w:val="00A30156"/>
    <w:rsid w:val="00A3123E"/>
    <w:rsid w:val="00A32BD6"/>
    <w:rsid w:val="00A32F44"/>
    <w:rsid w:val="00A33187"/>
    <w:rsid w:val="00A34241"/>
    <w:rsid w:val="00A36CA2"/>
    <w:rsid w:val="00A4065C"/>
    <w:rsid w:val="00A41FBD"/>
    <w:rsid w:val="00A4222C"/>
    <w:rsid w:val="00A446A1"/>
    <w:rsid w:val="00A51BE4"/>
    <w:rsid w:val="00A51C08"/>
    <w:rsid w:val="00A53E31"/>
    <w:rsid w:val="00A53F94"/>
    <w:rsid w:val="00A54617"/>
    <w:rsid w:val="00A5522B"/>
    <w:rsid w:val="00A57282"/>
    <w:rsid w:val="00A628DB"/>
    <w:rsid w:val="00A63074"/>
    <w:rsid w:val="00A6554F"/>
    <w:rsid w:val="00A67491"/>
    <w:rsid w:val="00A67FCE"/>
    <w:rsid w:val="00A7114F"/>
    <w:rsid w:val="00A73323"/>
    <w:rsid w:val="00A761F4"/>
    <w:rsid w:val="00A766C7"/>
    <w:rsid w:val="00A76E8D"/>
    <w:rsid w:val="00A842E8"/>
    <w:rsid w:val="00A85C0E"/>
    <w:rsid w:val="00A8602F"/>
    <w:rsid w:val="00A91067"/>
    <w:rsid w:val="00A91C7B"/>
    <w:rsid w:val="00A91EDA"/>
    <w:rsid w:val="00A92922"/>
    <w:rsid w:val="00A940D7"/>
    <w:rsid w:val="00A96B8D"/>
    <w:rsid w:val="00A96CD5"/>
    <w:rsid w:val="00AA1332"/>
    <w:rsid w:val="00AA23A0"/>
    <w:rsid w:val="00AA281E"/>
    <w:rsid w:val="00AA52D3"/>
    <w:rsid w:val="00AA5D8F"/>
    <w:rsid w:val="00AA7146"/>
    <w:rsid w:val="00AA7613"/>
    <w:rsid w:val="00AA7985"/>
    <w:rsid w:val="00AB19BB"/>
    <w:rsid w:val="00AB24FA"/>
    <w:rsid w:val="00AB316A"/>
    <w:rsid w:val="00AB3F2E"/>
    <w:rsid w:val="00AB5ECC"/>
    <w:rsid w:val="00AB6990"/>
    <w:rsid w:val="00AB7F6A"/>
    <w:rsid w:val="00AC2384"/>
    <w:rsid w:val="00AC3789"/>
    <w:rsid w:val="00AC4B0C"/>
    <w:rsid w:val="00AC6E10"/>
    <w:rsid w:val="00AC7283"/>
    <w:rsid w:val="00AD1501"/>
    <w:rsid w:val="00AD2F8D"/>
    <w:rsid w:val="00AD37AF"/>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11266"/>
    <w:rsid w:val="00B11C0E"/>
    <w:rsid w:val="00B131E7"/>
    <w:rsid w:val="00B13BC2"/>
    <w:rsid w:val="00B16909"/>
    <w:rsid w:val="00B17FF4"/>
    <w:rsid w:val="00B211CD"/>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714"/>
    <w:rsid w:val="00B45DFA"/>
    <w:rsid w:val="00B45F64"/>
    <w:rsid w:val="00B47210"/>
    <w:rsid w:val="00B47B56"/>
    <w:rsid w:val="00B47E65"/>
    <w:rsid w:val="00B509BF"/>
    <w:rsid w:val="00B54A62"/>
    <w:rsid w:val="00B5520A"/>
    <w:rsid w:val="00B55309"/>
    <w:rsid w:val="00B56C5D"/>
    <w:rsid w:val="00B56DA8"/>
    <w:rsid w:val="00B56E0E"/>
    <w:rsid w:val="00B57976"/>
    <w:rsid w:val="00B57D36"/>
    <w:rsid w:val="00B6042C"/>
    <w:rsid w:val="00B60FF7"/>
    <w:rsid w:val="00B61D4F"/>
    <w:rsid w:val="00B629FE"/>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4D92"/>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267"/>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06CB4"/>
    <w:rsid w:val="00C109A9"/>
    <w:rsid w:val="00C10CDC"/>
    <w:rsid w:val="00C1116A"/>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9A7"/>
    <w:rsid w:val="00C961DA"/>
    <w:rsid w:val="00C96A9B"/>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E49"/>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2CB"/>
    <w:rsid w:val="00D30946"/>
    <w:rsid w:val="00D33A59"/>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4F3B"/>
    <w:rsid w:val="00DD66E4"/>
    <w:rsid w:val="00DD79EC"/>
    <w:rsid w:val="00DE346F"/>
    <w:rsid w:val="00DE4851"/>
    <w:rsid w:val="00DE509C"/>
    <w:rsid w:val="00DE51CE"/>
    <w:rsid w:val="00DE72FF"/>
    <w:rsid w:val="00DE7B38"/>
    <w:rsid w:val="00DF0A74"/>
    <w:rsid w:val="00DF17E0"/>
    <w:rsid w:val="00DF1A2A"/>
    <w:rsid w:val="00DF278C"/>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78AE"/>
    <w:rsid w:val="00E57CE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3C9C"/>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773AC"/>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69FE"/>
    <w:rsid w:val="00FC7C06"/>
    <w:rsid w:val="00FD1969"/>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512887308">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155296488">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07973216">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490713906">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3048496">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768185038">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lmi.gov"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owajobs.org" TargetMode="External"/><Relationship Id="rId4" Type="http://schemas.openxmlformats.org/officeDocument/2006/relationships/settings" Target="settings.xml"/><Relationship Id="rId9" Type="http://schemas.openxmlformats.org/officeDocument/2006/relationships/hyperlink" Target="http://www.iowaworkforcedevelopme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4DCB-B302-43FB-98B1-0827F0C7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812</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5762</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KHenze</cp:lastModifiedBy>
  <cp:revision>35</cp:revision>
  <cp:lastPrinted>2017-03-07T15:08:00Z</cp:lastPrinted>
  <dcterms:created xsi:type="dcterms:W3CDTF">2017-03-06T22:19:00Z</dcterms:created>
  <dcterms:modified xsi:type="dcterms:W3CDTF">2018-04-18T18:44:00Z</dcterms:modified>
</cp:coreProperties>
</file>