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48"/>
        <w:gridCol w:w="514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11AED1A1" wp14:editId="7AACC24F">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ED1E02">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ED1E02">
              <w:rPr>
                <w:rFonts w:ascii="Arial" w:hAnsi="Arial" w:cs="Arial"/>
                <w:sz w:val="20"/>
                <w:szCs w:val="20"/>
              </w:rPr>
              <w:t>October</w:t>
            </w:r>
            <w:r w:rsidR="005D138D">
              <w:rPr>
                <w:rFonts w:ascii="Arial" w:hAnsi="Arial" w:cs="Arial"/>
                <w:sz w:val="20"/>
                <w:szCs w:val="20"/>
              </w:rPr>
              <w:t xml:space="preserve"> </w:t>
            </w:r>
            <w:r w:rsidR="00923812">
              <w:rPr>
                <w:rFonts w:ascii="Arial" w:hAnsi="Arial" w:cs="Arial"/>
                <w:sz w:val="20"/>
                <w:szCs w:val="20"/>
              </w:rPr>
              <w:t>2</w:t>
            </w:r>
            <w:r w:rsidR="00ED1E02">
              <w:rPr>
                <w:rFonts w:ascii="Arial" w:hAnsi="Arial" w:cs="Arial"/>
                <w:sz w:val="20"/>
                <w:szCs w:val="20"/>
              </w:rPr>
              <w:t>1</w:t>
            </w:r>
            <w:r w:rsidR="00306134" w:rsidRPr="0077555F">
              <w:rPr>
                <w:rFonts w:ascii="Arial" w:hAnsi="Arial" w:cs="Arial"/>
                <w:sz w:val="20"/>
                <w:szCs w:val="20"/>
              </w:rPr>
              <w:t>,</w:t>
            </w:r>
            <w:r w:rsidR="00306134">
              <w:rPr>
                <w:rFonts w:ascii="Arial" w:hAnsi="Arial" w:cs="Arial"/>
                <w:sz w:val="20"/>
                <w:szCs w:val="20"/>
              </w:rPr>
              <w:t xml:space="preserve"> 201</w:t>
            </w:r>
            <w:r w:rsidR="00BB118E">
              <w:rPr>
                <w:rFonts w:ascii="Arial" w:hAnsi="Arial" w:cs="Arial"/>
                <w:sz w:val="20"/>
                <w:szCs w:val="20"/>
              </w:rPr>
              <w:t>6</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B9430A" w:rsidRPr="00B9430A">
              <w:rPr>
                <w:rFonts w:ascii="Arial" w:hAnsi="Arial" w:cs="Arial"/>
                <w:sz w:val="20"/>
                <w:szCs w:val="20"/>
              </w:rPr>
              <w:t>Courtney Maxwell Greene</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5C2026" w:rsidRPr="0034140C">
              <w:rPr>
                <w:rFonts w:ascii="Arial" w:hAnsi="Arial" w:cs="Arial"/>
                <w:sz w:val="20"/>
                <w:szCs w:val="20"/>
              </w:rPr>
              <w:t>281-</w:t>
            </w:r>
            <w:r w:rsidR="00B9430A">
              <w:rPr>
                <w:rFonts w:ascii="Arial" w:hAnsi="Arial" w:cs="Arial"/>
                <w:sz w:val="20"/>
                <w:szCs w:val="20"/>
              </w:rPr>
              <w:t>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p w:rsidR="00A85C0E" w:rsidRDefault="00A85C0E"/>
          <w:tbl>
            <w:tblPr>
              <w:tblW w:w="5000" w:type="pct"/>
              <w:tblCellMar>
                <w:left w:w="29" w:type="dxa"/>
                <w:right w:w="115" w:type="dxa"/>
              </w:tblCellMar>
              <w:tblLook w:val="01E0" w:firstRow="1" w:lastRow="1" w:firstColumn="1" w:lastColumn="1" w:noHBand="0" w:noVBand="0"/>
            </w:tblPr>
            <w:tblGrid>
              <w:gridCol w:w="10080"/>
            </w:tblGrid>
            <w:tr w:rsidR="0019243C" w:rsidRPr="00052D87" w:rsidTr="00BC1595">
              <w:trPr>
                <w:trHeight w:val="80"/>
              </w:trPr>
              <w:tc>
                <w:tcPr>
                  <w:tcW w:w="5000" w:type="pct"/>
                </w:tcPr>
                <w:p w:rsidR="00891055" w:rsidRPr="000943F2" w:rsidRDefault="00673220" w:rsidP="00C90135">
                  <w:pPr>
                    <w:jc w:val="center"/>
                    <w:rPr>
                      <w:rFonts w:ascii="Arial" w:hAnsi="Arial" w:cs="Arial"/>
                    </w:rPr>
                  </w:pPr>
                  <w:r w:rsidRPr="000943F2">
                    <w:rPr>
                      <w:rFonts w:ascii="Arial" w:hAnsi="Arial" w:cs="Arial"/>
                    </w:rPr>
                    <w:t>Iowa</w:t>
                  </w:r>
                  <w:r w:rsidR="007500F4" w:rsidRPr="000943F2">
                    <w:rPr>
                      <w:rFonts w:ascii="Arial" w:hAnsi="Arial" w:cs="Arial"/>
                    </w:rPr>
                    <w:t xml:space="preserve">’s Unemployment Rate </w:t>
                  </w:r>
                  <w:r w:rsidR="000943F2" w:rsidRPr="000943F2">
                    <w:rPr>
                      <w:rFonts w:ascii="Arial" w:hAnsi="Arial" w:cs="Arial"/>
                    </w:rPr>
                    <w:t>Remains at</w:t>
                  </w:r>
                  <w:r w:rsidR="007500F4" w:rsidRPr="000943F2">
                    <w:rPr>
                      <w:rFonts w:ascii="Arial" w:hAnsi="Arial" w:cs="Arial"/>
                    </w:rPr>
                    <w:t xml:space="preserve"> 4.</w:t>
                  </w:r>
                  <w:r w:rsidR="00175604" w:rsidRPr="000943F2">
                    <w:rPr>
                      <w:rFonts w:ascii="Arial" w:hAnsi="Arial" w:cs="Arial"/>
                    </w:rPr>
                    <w:t>2</w:t>
                  </w:r>
                  <w:r w:rsidR="007500F4" w:rsidRPr="000943F2">
                    <w:rPr>
                      <w:rFonts w:ascii="Arial" w:hAnsi="Arial" w:cs="Arial"/>
                    </w:rPr>
                    <w:t xml:space="preserve"> Percent in </w:t>
                  </w:r>
                  <w:r w:rsidR="000943F2" w:rsidRPr="000943F2">
                    <w:rPr>
                      <w:rFonts w:ascii="Arial" w:hAnsi="Arial" w:cs="Arial"/>
                    </w:rPr>
                    <w:t>September</w:t>
                  </w:r>
                  <w:r w:rsidR="0055258D" w:rsidRPr="000943F2">
                    <w:rPr>
                      <w:rFonts w:ascii="Arial" w:hAnsi="Arial" w:cs="Arial"/>
                    </w:rPr>
                    <w:t xml:space="preserve"> </w:t>
                  </w:r>
                </w:p>
                <w:p w:rsidR="005C2026" w:rsidRPr="00626D9D" w:rsidRDefault="00434A8C" w:rsidP="00C90135">
                  <w:pPr>
                    <w:jc w:val="center"/>
                    <w:rPr>
                      <w:rFonts w:ascii="Arial" w:hAnsi="Arial" w:cs="Arial"/>
                      <w:color w:val="FF0000"/>
                    </w:rPr>
                  </w:pPr>
                  <w:r w:rsidRPr="00626D9D">
                    <w:rPr>
                      <w:rFonts w:ascii="Arial" w:hAnsi="Arial" w:cs="Arial"/>
                      <w:color w:val="FF0000"/>
                    </w:rPr>
                    <w:t xml:space="preserve"> </w:t>
                  </w:r>
                </w:p>
                <w:p w:rsidR="00537785" w:rsidRPr="000943F2" w:rsidRDefault="0019243C" w:rsidP="00052D87">
                  <w:pPr>
                    <w:rPr>
                      <w:rStyle w:val="Emphasis"/>
                      <w:rFonts w:ascii="Arial" w:hAnsi="Arial" w:cs="Arial"/>
                      <w:i w:val="0"/>
                      <w:sz w:val="20"/>
                      <w:szCs w:val="20"/>
                    </w:rPr>
                  </w:pPr>
                  <w:r w:rsidRPr="000943F2">
                    <w:rPr>
                      <w:rStyle w:val="Emphasis"/>
                      <w:rFonts w:ascii="Arial" w:hAnsi="Arial" w:cs="Arial"/>
                      <w:i w:val="0"/>
                      <w:sz w:val="20"/>
                      <w:szCs w:val="20"/>
                    </w:rPr>
                    <w:t>DES MOINES, IOWA –</w:t>
                  </w:r>
                  <w:r w:rsidR="00880E1A" w:rsidRPr="000943F2">
                    <w:rPr>
                      <w:rStyle w:val="Emphasis"/>
                      <w:rFonts w:ascii="Arial" w:hAnsi="Arial" w:cs="Arial"/>
                      <w:i w:val="0"/>
                      <w:sz w:val="20"/>
                      <w:szCs w:val="20"/>
                    </w:rPr>
                    <w:t xml:space="preserve"> </w:t>
                  </w:r>
                  <w:r w:rsidR="001D1A99" w:rsidRPr="000943F2">
                    <w:rPr>
                      <w:rStyle w:val="Emphasis"/>
                      <w:rFonts w:ascii="Arial" w:hAnsi="Arial" w:cs="Arial"/>
                      <w:i w:val="0"/>
                      <w:sz w:val="20"/>
                      <w:szCs w:val="20"/>
                    </w:rPr>
                    <w:t>Iowa’s seasonally adjusted unemploymen</w:t>
                  </w:r>
                  <w:r w:rsidR="00CF472F" w:rsidRPr="000943F2">
                    <w:rPr>
                      <w:rStyle w:val="Emphasis"/>
                      <w:rFonts w:ascii="Arial" w:hAnsi="Arial" w:cs="Arial"/>
                      <w:i w:val="0"/>
                      <w:sz w:val="20"/>
                      <w:szCs w:val="20"/>
                    </w:rPr>
                    <w:t xml:space="preserve">t rate </w:t>
                  </w:r>
                  <w:r w:rsidR="000943F2" w:rsidRPr="000943F2">
                    <w:rPr>
                      <w:rStyle w:val="Emphasis"/>
                      <w:rFonts w:ascii="Arial" w:hAnsi="Arial" w:cs="Arial"/>
                      <w:i w:val="0"/>
                      <w:sz w:val="20"/>
                      <w:szCs w:val="20"/>
                    </w:rPr>
                    <w:t>remained at</w:t>
                  </w:r>
                  <w:r w:rsidR="00CF472F" w:rsidRPr="000943F2">
                    <w:rPr>
                      <w:rStyle w:val="Emphasis"/>
                      <w:rFonts w:ascii="Arial" w:hAnsi="Arial" w:cs="Arial"/>
                      <w:i w:val="0"/>
                      <w:sz w:val="20"/>
                      <w:szCs w:val="20"/>
                    </w:rPr>
                    <w:t xml:space="preserve"> </w:t>
                  </w:r>
                  <w:r w:rsidR="003370C9" w:rsidRPr="000943F2">
                    <w:rPr>
                      <w:rStyle w:val="Emphasis"/>
                      <w:rFonts w:ascii="Arial" w:hAnsi="Arial" w:cs="Arial"/>
                      <w:i w:val="0"/>
                      <w:sz w:val="20"/>
                      <w:szCs w:val="20"/>
                    </w:rPr>
                    <w:t>4.</w:t>
                  </w:r>
                  <w:r w:rsidR="00175604" w:rsidRPr="000943F2">
                    <w:rPr>
                      <w:rStyle w:val="Emphasis"/>
                      <w:rFonts w:ascii="Arial" w:hAnsi="Arial" w:cs="Arial"/>
                      <w:i w:val="0"/>
                      <w:sz w:val="20"/>
                      <w:szCs w:val="20"/>
                    </w:rPr>
                    <w:t>2</w:t>
                  </w:r>
                  <w:r w:rsidR="001D1A99" w:rsidRPr="000943F2">
                    <w:rPr>
                      <w:rStyle w:val="Emphasis"/>
                      <w:rFonts w:ascii="Arial" w:hAnsi="Arial" w:cs="Arial"/>
                      <w:i w:val="0"/>
                      <w:sz w:val="20"/>
                      <w:szCs w:val="20"/>
                    </w:rPr>
                    <w:t xml:space="preserve"> percent in </w:t>
                  </w:r>
                  <w:r w:rsidR="000943F2" w:rsidRPr="000943F2">
                    <w:rPr>
                      <w:rStyle w:val="Emphasis"/>
                      <w:rFonts w:ascii="Arial" w:hAnsi="Arial" w:cs="Arial"/>
                      <w:i w:val="0"/>
                      <w:sz w:val="20"/>
                      <w:szCs w:val="20"/>
                    </w:rPr>
                    <w:t>September</w:t>
                  </w:r>
                  <w:r w:rsidR="001D1A99" w:rsidRPr="000943F2">
                    <w:rPr>
                      <w:rStyle w:val="Emphasis"/>
                      <w:rFonts w:ascii="Arial" w:hAnsi="Arial" w:cs="Arial"/>
                      <w:i w:val="0"/>
                      <w:sz w:val="20"/>
                      <w:szCs w:val="20"/>
                    </w:rPr>
                    <w:t>. The state’s jobless rate was 3.</w:t>
                  </w:r>
                  <w:r w:rsidR="00F3032C" w:rsidRPr="000943F2">
                    <w:rPr>
                      <w:rStyle w:val="Emphasis"/>
                      <w:rFonts w:ascii="Arial" w:hAnsi="Arial" w:cs="Arial"/>
                      <w:i w:val="0"/>
                      <w:sz w:val="20"/>
                      <w:szCs w:val="20"/>
                    </w:rPr>
                    <w:t>6</w:t>
                  </w:r>
                  <w:r w:rsidR="001D1A99" w:rsidRPr="000943F2">
                    <w:rPr>
                      <w:rStyle w:val="Emphasis"/>
                      <w:rFonts w:ascii="Arial" w:hAnsi="Arial" w:cs="Arial"/>
                      <w:i w:val="0"/>
                      <w:sz w:val="20"/>
                      <w:szCs w:val="20"/>
                    </w:rPr>
                    <w:t xml:space="preserve"> percent one year ago. The U.S. unemployment rate </w:t>
                  </w:r>
                  <w:r w:rsidR="000943F2" w:rsidRPr="000943F2">
                    <w:rPr>
                      <w:rStyle w:val="Emphasis"/>
                      <w:rFonts w:ascii="Arial" w:hAnsi="Arial" w:cs="Arial"/>
                      <w:i w:val="0"/>
                      <w:sz w:val="20"/>
                      <w:szCs w:val="20"/>
                    </w:rPr>
                    <w:t>increased slightly to 5.0</w:t>
                  </w:r>
                  <w:r w:rsidR="00F3032C" w:rsidRPr="000943F2">
                    <w:rPr>
                      <w:rStyle w:val="Emphasis"/>
                      <w:rFonts w:ascii="Arial" w:hAnsi="Arial" w:cs="Arial"/>
                      <w:i w:val="0"/>
                      <w:sz w:val="20"/>
                      <w:szCs w:val="20"/>
                    </w:rPr>
                    <w:t xml:space="preserve"> percent in </w:t>
                  </w:r>
                  <w:r w:rsidR="000943F2" w:rsidRPr="000943F2">
                    <w:rPr>
                      <w:rStyle w:val="Emphasis"/>
                      <w:rFonts w:ascii="Arial" w:hAnsi="Arial" w:cs="Arial"/>
                      <w:i w:val="0"/>
                      <w:sz w:val="20"/>
                      <w:szCs w:val="20"/>
                    </w:rPr>
                    <w:t>September</w:t>
                  </w:r>
                  <w:r w:rsidR="001D1A99" w:rsidRPr="000943F2">
                    <w:rPr>
                      <w:rStyle w:val="Emphasis"/>
                      <w:rFonts w:ascii="Arial" w:hAnsi="Arial" w:cs="Arial"/>
                      <w:i w:val="0"/>
                      <w:sz w:val="20"/>
                      <w:szCs w:val="20"/>
                    </w:rPr>
                    <w:t>.</w:t>
                  </w:r>
                </w:p>
                <w:p w:rsidR="00A57282" w:rsidRPr="00ED1E02" w:rsidRDefault="00720D56" w:rsidP="00A57282">
                  <w:pPr>
                    <w:rPr>
                      <w:rFonts w:ascii="Arial" w:eastAsia="Calibri" w:hAnsi="Arial" w:cs="Arial"/>
                      <w:bCs/>
                      <w:iCs/>
                      <w:color w:val="FF0000"/>
                      <w:sz w:val="20"/>
                      <w:szCs w:val="20"/>
                      <w:lang w:val="en"/>
                    </w:rPr>
                  </w:pPr>
                  <w:r w:rsidRPr="00ED1E02">
                    <w:rPr>
                      <w:rFonts w:ascii="Arial" w:eastAsia="Calibri" w:hAnsi="Arial" w:cs="Arial"/>
                      <w:bCs/>
                      <w:iCs/>
                      <w:color w:val="FF0000"/>
                      <w:sz w:val="20"/>
                      <w:szCs w:val="20"/>
                      <w:lang w:val="en"/>
                    </w:rPr>
                    <w:t xml:space="preserve"> </w:t>
                  </w:r>
                </w:p>
                <w:p w:rsidR="009746C5" w:rsidRPr="00E57CEF" w:rsidRDefault="00B0104D" w:rsidP="009746C5">
                  <w:pPr>
                    <w:rPr>
                      <w:rFonts w:ascii="Arial" w:hAnsi="Arial" w:cs="Arial"/>
                      <w:bCs/>
                      <w:sz w:val="20"/>
                      <w:szCs w:val="20"/>
                    </w:rPr>
                  </w:pPr>
                  <w:r w:rsidRPr="00ED1E02">
                    <w:rPr>
                      <w:rFonts w:ascii="Arial" w:hAnsi="Arial" w:cs="Arial"/>
                      <w:bCs/>
                      <w:iCs/>
                      <w:color w:val="FF0000"/>
                      <w:sz w:val="20"/>
                      <w:szCs w:val="20"/>
                      <w:lang w:val="en"/>
                    </w:rPr>
                    <w:t xml:space="preserve">  </w:t>
                  </w:r>
                  <w:r w:rsidR="00E57CEF" w:rsidRPr="00E57CEF">
                    <w:rPr>
                      <w:rFonts w:ascii="Arial" w:hAnsi="Arial" w:cs="Arial"/>
                      <w:sz w:val="20"/>
                      <w:szCs w:val="20"/>
                    </w:rPr>
                    <w:t>"Due to an increase in the number of Iowans participating in the workforce, Iowa's unemployment rate held steady at 4.2% in September</w:t>
                  </w:r>
                  <w:r w:rsidR="00E57CEF" w:rsidRPr="00E57CEF">
                    <w:rPr>
                      <w:rFonts w:ascii="Arial" w:hAnsi="Arial" w:cs="Arial"/>
                      <w:sz w:val="20"/>
                      <w:szCs w:val="20"/>
                    </w:rPr>
                    <w:t>,” said Beth Townsend, Director of Iowa Workforce Development.</w:t>
                  </w:r>
                  <w:r w:rsidR="00E57CEF" w:rsidRPr="00E57CEF">
                    <w:rPr>
                      <w:rFonts w:ascii="Arial" w:hAnsi="Arial" w:cs="Arial"/>
                      <w:sz w:val="20"/>
                      <w:szCs w:val="20"/>
                    </w:rPr>
                    <w:t xml:space="preserve">  </w:t>
                  </w:r>
                  <w:r w:rsidR="00E57CEF" w:rsidRPr="00E57CEF">
                    <w:rPr>
                      <w:rFonts w:ascii="Arial" w:hAnsi="Arial" w:cs="Arial"/>
                      <w:sz w:val="20"/>
                      <w:szCs w:val="20"/>
                    </w:rPr>
                    <w:t>“</w:t>
                  </w:r>
                  <w:r w:rsidR="00E57CEF" w:rsidRPr="00E57CEF">
                    <w:rPr>
                      <w:rFonts w:ascii="Arial" w:hAnsi="Arial" w:cs="Arial"/>
                      <w:sz w:val="20"/>
                      <w:szCs w:val="20"/>
                    </w:rPr>
                    <w:t>The fact that the additional workers could find jobs is a good sign regarding the state of Iowa's economy despite the recent uptick in the unemployment rate in the past few months."</w:t>
                  </w:r>
                  <w:r w:rsidR="009C1B82" w:rsidRPr="00E57CEF">
                    <w:rPr>
                      <w:rFonts w:ascii="Arial" w:hAnsi="Arial" w:cs="Arial"/>
                      <w:bCs/>
                      <w:iCs/>
                      <w:color w:val="FF0000"/>
                      <w:sz w:val="20"/>
                      <w:szCs w:val="20"/>
                      <w:lang w:val="en"/>
                    </w:rPr>
                    <w:t xml:space="preserve"> </w:t>
                  </w:r>
                </w:p>
                <w:p w:rsidR="00052D87" w:rsidRPr="00ED1E02" w:rsidRDefault="009746C5" w:rsidP="00052D87">
                  <w:pPr>
                    <w:rPr>
                      <w:rFonts w:ascii="Arial" w:hAnsi="Arial" w:cs="Arial"/>
                      <w:color w:val="FF0000"/>
                      <w:sz w:val="20"/>
                      <w:szCs w:val="20"/>
                      <w:lang w:val="en"/>
                    </w:rPr>
                  </w:pPr>
                  <w:r w:rsidRPr="00ED1E02">
                    <w:rPr>
                      <w:rFonts w:ascii="Arial" w:hAnsi="Arial" w:cs="Arial"/>
                      <w:bCs/>
                      <w:iCs/>
                      <w:color w:val="FF0000"/>
                      <w:sz w:val="20"/>
                      <w:szCs w:val="20"/>
                    </w:rPr>
                    <w:t xml:space="preserve"> </w:t>
                  </w:r>
                  <w:r w:rsidR="00F2062D" w:rsidRPr="00ED1E02">
                    <w:rPr>
                      <w:rFonts w:ascii="Arial" w:hAnsi="Arial" w:cs="Arial"/>
                      <w:color w:val="FF0000"/>
                      <w:sz w:val="20"/>
                      <w:szCs w:val="20"/>
                      <w:lang w:val="en"/>
                    </w:rPr>
                    <w:t xml:space="preserve"> </w:t>
                  </w:r>
                  <w:r w:rsidR="00F83C7B" w:rsidRPr="00ED1E02">
                    <w:rPr>
                      <w:rFonts w:ascii="Arial" w:hAnsi="Arial" w:cs="Arial"/>
                      <w:bCs/>
                      <w:iCs/>
                      <w:color w:val="FF0000"/>
                      <w:sz w:val="20"/>
                      <w:szCs w:val="20"/>
                      <w:lang w:val="en"/>
                    </w:rPr>
                    <w:t xml:space="preserve"> </w:t>
                  </w:r>
                </w:p>
                <w:p w:rsidR="00052D87" w:rsidRPr="00ED1E02" w:rsidRDefault="00720D56" w:rsidP="00052D87">
                  <w:pPr>
                    <w:rPr>
                      <w:rFonts w:ascii="Arial" w:hAnsi="Arial" w:cs="Arial"/>
                      <w:color w:val="FF0000"/>
                      <w:sz w:val="20"/>
                      <w:szCs w:val="20"/>
                    </w:rPr>
                  </w:pPr>
                  <w:r w:rsidRPr="00ED1E02">
                    <w:rPr>
                      <w:rFonts w:ascii="Arial" w:eastAsia="Calibri" w:hAnsi="Arial" w:cs="Arial"/>
                      <w:bCs/>
                      <w:iCs/>
                      <w:color w:val="FF0000"/>
                      <w:sz w:val="20"/>
                      <w:szCs w:val="20"/>
                      <w:lang w:val="en"/>
                    </w:rPr>
                    <w:t xml:space="preserve"> </w:t>
                  </w:r>
                  <w:r w:rsidRPr="00ED1E02">
                    <w:rPr>
                      <w:rFonts w:ascii="Arial" w:hAnsi="Arial" w:cs="Arial"/>
                      <w:bCs/>
                      <w:iCs/>
                      <w:color w:val="FF0000"/>
                      <w:sz w:val="20"/>
                      <w:szCs w:val="20"/>
                    </w:rPr>
                    <w:t xml:space="preserve"> </w:t>
                  </w:r>
                  <w:r w:rsidR="00181130" w:rsidRPr="00ED1E02">
                    <w:rPr>
                      <w:rFonts w:ascii="Arial" w:eastAsia="Calibri" w:hAnsi="Arial" w:cs="Arial"/>
                      <w:bCs/>
                      <w:iCs/>
                      <w:color w:val="FF0000"/>
                      <w:sz w:val="20"/>
                      <w:szCs w:val="20"/>
                      <w:lang w:val="en"/>
                    </w:rPr>
                    <w:t xml:space="preserve"> </w:t>
                  </w:r>
                  <w:r w:rsidR="00F11F4C" w:rsidRPr="000943F2">
                    <w:rPr>
                      <w:rFonts w:ascii="Arial" w:hAnsi="Arial" w:cs="Arial"/>
                      <w:sz w:val="20"/>
                      <w:szCs w:val="20"/>
                    </w:rPr>
                    <w:t xml:space="preserve">The number of unemployed Iowans </w:t>
                  </w:r>
                  <w:r w:rsidR="000943F2" w:rsidRPr="000943F2">
                    <w:rPr>
                      <w:rFonts w:ascii="Arial" w:hAnsi="Arial" w:cs="Arial"/>
                      <w:sz w:val="20"/>
                      <w:szCs w:val="20"/>
                    </w:rPr>
                    <w:t xml:space="preserve">decreased </w:t>
                  </w:r>
                  <w:r w:rsidR="00B9430A" w:rsidRPr="000943F2">
                    <w:rPr>
                      <w:rFonts w:ascii="Arial" w:hAnsi="Arial" w:cs="Arial"/>
                      <w:sz w:val="20"/>
                      <w:szCs w:val="20"/>
                    </w:rPr>
                    <w:t xml:space="preserve">to </w:t>
                  </w:r>
                  <w:r w:rsidR="002C47D6" w:rsidRPr="000943F2">
                    <w:rPr>
                      <w:rFonts w:ascii="Arial" w:hAnsi="Arial" w:cs="Arial"/>
                      <w:sz w:val="20"/>
                      <w:szCs w:val="20"/>
                    </w:rPr>
                    <w:t>7</w:t>
                  </w:r>
                  <w:r w:rsidR="00CF29C5" w:rsidRPr="000943F2">
                    <w:rPr>
                      <w:rFonts w:ascii="Arial" w:hAnsi="Arial" w:cs="Arial"/>
                      <w:sz w:val="20"/>
                      <w:szCs w:val="20"/>
                    </w:rPr>
                    <w:t>2</w:t>
                  </w:r>
                  <w:r w:rsidR="00F11F4C" w:rsidRPr="000943F2">
                    <w:rPr>
                      <w:rFonts w:ascii="Arial" w:hAnsi="Arial" w:cs="Arial"/>
                      <w:sz w:val="20"/>
                      <w:szCs w:val="20"/>
                    </w:rPr>
                    <w:t>,</w:t>
                  </w:r>
                  <w:r w:rsidR="000943F2" w:rsidRPr="000943F2">
                    <w:rPr>
                      <w:rFonts w:ascii="Arial" w:hAnsi="Arial" w:cs="Arial"/>
                      <w:sz w:val="20"/>
                      <w:szCs w:val="20"/>
                    </w:rPr>
                    <w:t>50</w:t>
                  </w:r>
                  <w:r w:rsidR="002E385C">
                    <w:rPr>
                      <w:rFonts w:ascii="Arial" w:hAnsi="Arial" w:cs="Arial"/>
                      <w:sz w:val="20"/>
                      <w:szCs w:val="20"/>
                    </w:rPr>
                    <w:t>0</w:t>
                  </w:r>
                  <w:r w:rsidR="00F11F4C" w:rsidRPr="000943F2">
                    <w:rPr>
                      <w:rFonts w:ascii="Arial" w:hAnsi="Arial" w:cs="Arial"/>
                      <w:sz w:val="20"/>
                      <w:szCs w:val="20"/>
                    </w:rPr>
                    <w:t xml:space="preserve"> in </w:t>
                  </w:r>
                  <w:r w:rsidR="000943F2" w:rsidRPr="000943F2">
                    <w:rPr>
                      <w:rFonts w:ascii="Arial" w:hAnsi="Arial" w:cs="Arial"/>
                      <w:sz w:val="20"/>
                      <w:szCs w:val="20"/>
                    </w:rPr>
                    <w:t>September</w:t>
                  </w:r>
                  <w:r w:rsidR="00BA15DD" w:rsidRPr="000943F2">
                    <w:rPr>
                      <w:rFonts w:ascii="Arial" w:hAnsi="Arial" w:cs="Arial"/>
                      <w:sz w:val="20"/>
                      <w:szCs w:val="20"/>
                    </w:rPr>
                    <w:t xml:space="preserve"> from </w:t>
                  </w:r>
                  <w:r w:rsidR="00CF29C5" w:rsidRPr="000943F2">
                    <w:rPr>
                      <w:rFonts w:ascii="Arial" w:hAnsi="Arial" w:cs="Arial"/>
                      <w:sz w:val="20"/>
                      <w:szCs w:val="20"/>
                    </w:rPr>
                    <w:t>7</w:t>
                  </w:r>
                  <w:r w:rsidR="000943F2" w:rsidRPr="000943F2">
                    <w:rPr>
                      <w:rFonts w:ascii="Arial" w:hAnsi="Arial" w:cs="Arial"/>
                      <w:sz w:val="20"/>
                      <w:szCs w:val="20"/>
                    </w:rPr>
                    <w:t>2</w:t>
                  </w:r>
                  <w:r w:rsidR="00BA15DD" w:rsidRPr="000943F2">
                    <w:rPr>
                      <w:rFonts w:ascii="Arial" w:hAnsi="Arial" w:cs="Arial"/>
                      <w:sz w:val="20"/>
                      <w:szCs w:val="20"/>
                    </w:rPr>
                    <w:t>,</w:t>
                  </w:r>
                  <w:r w:rsidR="002E385C">
                    <w:rPr>
                      <w:rFonts w:ascii="Arial" w:hAnsi="Arial" w:cs="Arial"/>
                      <w:sz w:val="20"/>
                      <w:szCs w:val="20"/>
                    </w:rPr>
                    <w:t>800</w:t>
                  </w:r>
                  <w:r w:rsidR="00BA15DD" w:rsidRPr="000943F2">
                    <w:rPr>
                      <w:rFonts w:ascii="Arial" w:hAnsi="Arial" w:cs="Arial"/>
                      <w:sz w:val="20"/>
                      <w:szCs w:val="20"/>
                    </w:rPr>
                    <w:t xml:space="preserve"> in </w:t>
                  </w:r>
                  <w:r w:rsidR="000943F2" w:rsidRPr="000943F2">
                    <w:rPr>
                      <w:rFonts w:ascii="Arial" w:hAnsi="Arial" w:cs="Arial"/>
                      <w:sz w:val="20"/>
                      <w:szCs w:val="20"/>
                    </w:rPr>
                    <w:t>August</w:t>
                  </w:r>
                  <w:r w:rsidR="0019589B" w:rsidRPr="000943F2">
                    <w:rPr>
                      <w:rFonts w:ascii="Arial" w:hAnsi="Arial" w:cs="Arial"/>
                      <w:sz w:val="20"/>
                      <w:szCs w:val="20"/>
                    </w:rPr>
                    <w:t xml:space="preserve">. </w:t>
                  </w:r>
                  <w:r w:rsidR="00F11F4C" w:rsidRPr="000943F2">
                    <w:rPr>
                      <w:rFonts w:ascii="Arial" w:hAnsi="Arial" w:cs="Arial"/>
                      <w:sz w:val="20"/>
                      <w:szCs w:val="20"/>
                    </w:rPr>
                    <w:t xml:space="preserve">The current estimate is </w:t>
                  </w:r>
                  <w:r w:rsidR="00175604" w:rsidRPr="000943F2">
                    <w:rPr>
                      <w:rFonts w:ascii="Arial" w:hAnsi="Arial" w:cs="Arial"/>
                      <w:sz w:val="20"/>
                      <w:szCs w:val="20"/>
                    </w:rPr>
                    <w:t>11</w:t>
                  </w:r>
                  <w:r w:rsidR="000C754B" w:rsidRPr="000943F2">
                    <w:rPr>
                      <w:rFonts w:ascii="Arial" w:hAnsi="Arial" w:cs="Arial"/>
                      <w:sz w:val="20"/>
                      <w:szCs w:val="20"/>
                    </w:rPr>
                    <w:t>,</w:t>
                  </w:r>
                  <w:r w:rsidR="000943F2" w:rsidRPr="000943F2">
                    <w:rPr>
                      <w:rFonts w:ascii="Arial" w:hAnsi="Arial" w:cs="Arial"/>
                      <w:sz w:val="20"/>
                      <w:szCs w:val="20"/>
                    </w:rPr>
                    <w:t>80</w:t>
                  </w:r>
                  <w:r w:rsidR="002E385C">
                    <w:rPr>
                      <w:rFonts w:ascii="Arial" w:hAnsi="Arial" w:cs="Arial"/>
                      <w:sz w:val="20"/>
                      <w:szCs w:val="20"/>
                    </w:rPr>
                    <w:t>0</w:t>
                  </w:r>
                  <w:r w:rsidR="00F11F4C" w:rsidRPr="000943F2">
                    <w:rPr>
                      <w:rFonts w:ascii="Arial" w:hAnsi="Arial" w:cs="Arial"/>
                      <w:sz w:val="20"/>
                      <w:szCs w:val="20"/>
                    </w:rPr>
                    <w:t xml:space="preserve"> </w:t>
                  </w:r>
                  <w:r w:rsidR="000C754B" w:rsidRPr="000943F2">
                    <w:rPr>
                      <w:rFonts w:ascii="Arial" w:hAnsi="Arial" w:cs="Arial"/>
                      <w:sz w:val="20"/>
                      <w:szCs w:val="20"/>
                    </w:rPr>
                    <w:t>higher</w:t>
                  </w:r>
                  <w:r w:rsidR="00F11F4C" w:rsidRPr="000943F2">
                    <w:rPr>
                      <w:rFonts w:ascii="Arial" w:hAnsi="Arial" w:cs="Arial"/>
                      <w:sz w:val="20"/>
                      <w:szCs w:val="20"/>
                    </w:rPr>
                    <w:t xml:space="preserve"> than the year a</w:t>
                  </w:r>
                  <w:bookmarkStart w:id="0" w:name="_GoBack"/>
                  <w:bookmarkEnd w:id="0"/>
                  <w:r w:rsidR="00F11F4C" w:rsidRPr="000943F2">
                    <w:rPr>
                      <w:rFonts w:ascii="Arial" w:hAnsi="Arial" w:cs="Arial"/>
                      <w:sz w:val="20"/>
                      <w:szCs w:val="20"/>
                    </w:rPr>
                    <w:t xml:space="preserve">go level of </w:t>
                  </w:r>
                  <w:r w:rsidR="005D138D" w:rsidRPr="000943F2">
                    <w:rPr>
                      <w:rFonts w:ascii="Arial" w:hAnsi="Arial" w:cs="Arial"/>
                      <w:sz w:val="20"/>
                      <w:szCs w:val="20"/>
                    </w:rPr>
                    <w:t>6</w:t>
                  </w:r>
                  <w:r w:rsidR="000943F2" w:rsidRPr="000943F2">
                    <w:rPr>
                      <w:rFonts w:ascii="Arial" w:hAnsi="Arial" w:cs="Arial"/>
                      <w:sz w:val="20"/>
                      <w:szCs w:val="20"/>
                    </w:rPr>
                    <w:t>0</w:t>
                  </w:r>
                  <w:r w:rsidR="00F11F4C" w:rsidRPr="000943F2">
                    <w:rPr>
                      <w:rFonts w:ascii="Arial" w:hAnsi="Arial" w:cs="Arial"/>
                      <w:sz w:val="20"/>
                      <w:szCs w:val="20"/>
                    </w:rPr>
                    <w:t>,</w:t>
                  </w:r>
                  <w:r w:rsidR="000943F2" w:rsidRPr="000943F2">
                    <w:rPr>
                      <w:rFonts w:ascii="Arial" w:hAnsi="Arial" w:cs="Arial"/>
                      <w:sz w:val="20"/>
                      <w:szCs w:val="20"/>
                    </w:rPr>
                    <w:t>7</w:t>
                  </w:r>
                  <w:r w:rsidR="00F11F4C" w:rsidRPr="000943F2">
                    <w:rPr>
                      <w:rFonts w:ascii="Arial" w:hAnsi="Arial" w:cs="Arial"/>
                      <w:sz w:val="20"/>
                      <w:szCs w:val="20"/>
                    </w:rPr>
                    <w:t>00.</w:t>
                  </w:r>
                </w:p>
                <w:p w:rsidR="00052D87" w:rsidRPr="00ED1E02" w:rsidRDefault="00052D87" w:rsidP="00052D87">
                  <w:pPr>
                    <w:rPr>
                      <w:rFonts w:ascii="Arial" w:hAnsi="Arial" w:cs="Arial"/>
                      <w:color w:val="FF0000"/>
                      <w:sz w:val="20"/>
                      <w:szCs w:val="20"/>
                    </w:rPr>
                  </w:pPr>
                </w:p>
                <w:p w:rsidR="00F11F4C" w:rsidRPr="00ED1E02" w:rsidRDefault="00F11F4C" w:rsidP="00052D87">
                  <w:pPr>
                    <w:rPr>
                      <w:rFonts w:ascii="Arial" w:hAnsi="Arial" w:cs="Arial"/>
                      <w:color w:val="FF0000"/>
                      <w:sz w:val="20"/>
                      <w:szCs w:val="20"/>
                    </w:rPr>
                  </w:pPr>
                  <w:r w:rsidRPr="00ED1E02">
                    <w:rPr>
                      <w:rFonts w:ascii="Arial" w:hAnsi="Arial" w:cs="Arial"/>
                      <w:color w:val="FF0000"/>
                      <w:sz w:val="20"/>
                      <w:szCs w:val="20"/>
                    </w:rPr>
                    <w:t xml:space="preserve">   </w:t>
                  </w:r>
                  <w:r w:rsidRPr="000943F2">
                    <w:rPr>
                      <w:rFonts w:ascii="Arial" w:hAnsi="Arial" w:cs="Arial"/>
                      <w:sz w:val="20"/>
                      <w:szCs w:val="20"/>
                    </w:rPr>
                    <w:t xml:space="preserve">The total number of working Iowans </w:t>
                  </w:r>
                  <w:r w:rsidR="00175604" w:rsidRPr="000943F2">
                    <w:rPr>
                      <w:rFonts w:ascii="Arial" w:hAnsi="Arial" w:cs="Arial"/>
                      <w:sz w:val="20"/>
                      <w:szCs w:val="20"/>
                    </w:rPr>
                    <w:t>increased</w:t>
                  </w:r>
                  <w:r w:rsidR="00B9430A" w:rsidRPr="000943F2">
                    <w:rPr>
                      <w:rFonts w:ascii="Arial" w:hAnsi="Arial" w:cs="Arial"/>
                      <w:sz w:val="20"/>
                      <w:szCs w:val="20"/>
                    </w:rPr>
                    <w:t xml:space="preserve"> </w:t>
                  </w:r>
                  <w:r w:rsidRPr="000943F2">
                    <w:rPr>
                      <w:rFonts w:ascii="Arial" w:hAnsi="Arial" w:cs="Arial"/>
                      <w:sz w:val="20"/>
                      <w:szCs w:val="20"/>
                    </w:rPr>
                    <w:t>to 1,6</w:t>
                  </w:r>
                  <w:r w:rsidR="000943F2" w:rsidRPr="000943F2">
                    <w:rPr>
                      <w:rFonts w:ascii="Arial" w:hAnsi="Arial" w:cs="Arial"/>
                      <w:sz w:val="20"/>
                      <w:szCs w:val="20"/>
                    </w:rPr>
                    <w:t>50</w:t>
                  </w:r>
                  <w:r w:rsidRPr="000943F2">
                    <w:rPr>
                      <w:rFonts w:ascii="Arial" w:hAnsi="Arial" w:cs="Arial"/>
                      <w:sz w:val="20"/>
                      <w:szCs w:val="20"/>
                    </w:rPr>
                    <w:t>,</w:t>
                  </w:r>
                  <w:r w:rsidR="000943F2" w:rsidRPr="000943F2">
                    <w:rPr>
                      <w:rFonts w:ascii="Arial" w:hAnsi="Arial" w:cs="Arial"/>
                      <w:sz w:val="20"/>
                      <w:szCs w:val="20"/>
                    </w:rPr>
                    <w:t>20</w:t>
                  </w:r>
                  <w:r w:rsidR="002E385C">
                    <w:rPr>
                      <w:rFonts w:ascii="Arial" w:hAnsi="Arial" w:cs="Arial"/>
                      <w:sz w:val="20"/>
                      <w:szCs w:val="20"/>
                    </w:rPr>
                    <w:t>0</w:t>
                  </w:r>
                  <w:r w:rsidRPr="000943F2">
                    <w:rPr>
                      <w:rFonts w:ascii="Arial" w:hAnsi="Arial" w:cs="Arial"/>
                      <w:sz w:val="20"/>
                      <w:szCs w:val="20"/>
                    </w:rPr>
                    <w:t xml:space="preserve"> in </w:t>
                  </w:r>
                  <w:r w:rsidR="000943F2" w:rsidRPr="000943F2">
                    <w:rPr>
                      <w:rFonts w:ascii="Arial" w:hAnsi="Arial" w:cs="Arial"/>
                      <w:sz w:val="20"/>
                      <w:szCs w:val="20"/>
                    </w:rPr>
                    <w:t>September</w:t>
                  </w:r>
                  <w:r w:rsidR="0019589B" w:rsidRPr="000943F2">
                    <w:rPr>
                      <w:rFonts w:ascii="Arial" w:hAnsi="Arial" w:cs="Arial"/>
                      <w:sz w:val="20"/>
                      <w:szCs w:val="20"/>
                    </w:rPr>
                    <w:t xml:space="preserve">. </w:t>
                  </w:r>
                  <w:r w:rsidRPr="000943F2">
                    <w:rPr>
                      <w:rFonts w:ascii="Arial" w:hAnsi="Arial" w:cs="Arial"/>
                      <w:sz w:val="20"/>
                      <w:szCs w:val="20"/>
                    </w:rPr>
                    <w:t xml:space="preserve">This figure </w:t>
                  </w:r>
                  <w:r w:rsidR="007842EC" w:rsidRPr="000943F2">
                    <w:rPr>
                      <w:rFonts w:ascii="Arial" w:hAnsi="Arial" w:cs="Arial"/>
                      <w:sz w:val="20"/>
                      <w:szCs w:val="20"/>
                    </w:rPr>
                    <w:t>was</w:t>
                  </w:r>
                  <w:r w:rsidRPr="000943F2">
                    <w:rPr>
                      <w:rFonts w:ascii="Arial" w:hAnsi="Arial" w:cs="Arial"/>
                      <w:sz w:val="20"/>
                      <w:szCs w:val="20"/>
                    </w:rPr>
                    <w:t xml:space="preserve"> </w:t>
                  </w:r>
                  <w:r w:rsidR="000943F2" w:rsidRPr="000943F2">
                    <w:rPr>
                      <w:rFonts w:ascii="Arial" w:hAnsi="Arial" w:cs="Arial"/>
                      <w:sz w:val="20"/>
                      <w:szCs w:val="20"/>
                    </w:rPr>
                    <w:t>8</w:t>
                  </w:r>
                  <w:r w:rsidR="009B2F64" w:rsidRPr="000943F2">
                    <w:rPr>
                      <w:rFonts w:ascii="Arial" w:hAnsi="Arial" w:cs="Arial"/>
                      <w:sz w:val="20"/>
                      <w:szCs w:val="20"/>
                    </w:rPr>
                    <w:t>,</w:t>
                  </w:r>
                  <w:r w:rsidR="002E385C">
                    <w:rPr>
                      <w:rFonts w:ascii="Arial" w:hAnsi="Arial" w:cs="Arial"/>
                      <w:sz w:val="20"/>
                      <w:szCs w:val="20"/>
                    </w:rPr>
                    <w:t>200</w:t>
                  </w:r>
                  <w:r w:rsidRPr="000943F2">
                    <w:rPr>
                      <w:rFonts w:ascii="Arial" w:hAnsi="Arial" w:cs="Arial"/>
                      <w:sz w:val="20"/>
                      <w:szCs w:val="20"/>
                    </w:rPr>
                    <w:t xml:space="preserve"> </w:t>
                  </w:r>
                  <w:r w:rsidR="00175604" w:rsidRPr="000943F2">
                    <w:rPr>
                      <w:rFonts w:ascii="Arial" w:hAnsi="Arial" w:cs="Arial"/>
                      <w:sz w:val="20"/>
                      <w:szCs w:val="20"/>
                    </w:rPr>
                    <w:t>higher</w:t>
                  </w:r>
                  <w:r w:rsidR="00B9430A" w:rsidRPr="000943F2">
                    <w:rPr>
                      <w:rFonts w:ascii="Arial" w:hAnsi="Arial" w:cs="Arial"/>
                      <w:sz w:val="20"/>
                      <w:szCs w:val="20"/>
                    </w:rPr>
                    <w:t xml:space="preserve"> than </w:t>
                  </w:r>
                  <w:r w:rsidR="000943F2" w:rsidRPr="000943F2">
                    <w:rPr>
                      <w:rFonts w:ascii="Arial" w:hAnsi="Arial" w:cs="Arial"/>
                      <w:sz w:val="20"/>
                      <w:szCs w:val="20"/>
                    </w:rPr>
                    <w:t>August</w:t>
                  </w:r>
                  <w:r w:rsidR="009B2F64" w:rsidRPr="000943F2">
                    <w:rPr>
                      <w:rFonts w:ascii="Arial" w:hAnsi="Arial" w:cs="Arial"/>
                      <w:sz w:val="20"/>
                      <w:szCs w:val="20"/>
                    </w:rPr>
                    <w:t xml:space="preserve"> </w:t>
                  </w:r>
                  <w:r w:rsidR="007842EC" w:rsidRPr="000943F2">
                    <w:rPr>
                      <w:rFonts w:ascii="Arial" w:hAnsi="Arial" w:cs="Arial"/>
                      <w:sz w:val="20"/>
                      <w:szCs w:val="20"/>
                    </w:rPr>
                    <w:t>and</w:t>
                  </w:r>
                  <w:r w:rsidR="009B2F64" w:rsidRPr="000943F2">
                    <w:rPr>
                      <w:rFonts w:ascii="Arial" w:hAnsi="Arial" w:cs="Arial"/>
                      <w:sz w:val="20"/>
                      <w:szCs w:val="20"/>
                    </w:rPr>
                    <w:t xml:space="preserve"> </w:t>
                  </w:r>
                  <w:r w:rsidR="000943F2" w:rsidRPr="000943F2">
                    <w:rPr>
                      <w:rFonts w:ascii="Arial" w:hAnsi="Arial" w:cs="Arial"/>
                      <w:sz w:val="20"/>
                      <w:szCs w:val="20"/>
                    </w:rPr>
                    <w:t>9</w:t>
                  </w:r>
                  <w:r w:rsidR="00584587" w:rsidRPr="000943F2">
                    <w:rPr>
                      <w:rFonts w:ascii="Arial" w:hAnsi="Arial" w:cs="Arial"/>
                      <w:sz w:val="20"/>
                      <w:szCs w:val="20"/>
                    </w:rPr>
                    <w:t>,</w:t>
                  </w:r>
                  <w:r w:rsidR="00175604" w:rsidRPr="000943F2">
                    <w:rPr>
                      <w:rFonts w:ascii="Arial" w:hAnsi="Arial" w:cs="Arial"/>
                      <w:sz w:val="20"/>
                      <w:szCs w:val="20"/>
                    </w:rPr>
                    <w:t>6</w:t>
                  </w:r>
                  <w:r w:rsidR="00584587" w:rsidRPr="000943F2">
                    <w:rPr>
                      <w:rFonts w:ascii="Arial" w:hAnsi="Arial" w:cs="Arial"/>
                      <w:sz w:val="20"/>
                      <w:szCs w:val="20"/>
                    </w:rPr>
                    <w:t>0</w:t>
                  </w:r>
                  <w:r w:rsidR="002E385C">
                    <w:rPr>
                      <w:rFonts w:ascii="Arial" w:hAnsi="Arial" w:cs="Arial"/>
                      <w:sz w:val="20"/>
                      <w:szCs w:val="20"/>
                    </w:rPr>
                    <w:t>0</w:t>
                  </w:r>
                  <w:r w:rsidRPr="000943F2">
                    <w:rPr>
                      <w:rFonts w:ascii="Arial" w:hAnsi="Arial" w:cs="Arial"/>
                      <w:sz w:val="20"/>
                      <w:szCs w:val="20"/>
                    </w:rPr>
                    <w:t xml:space="preserve"> higher than one year ago.   </w:t>
                  </w:r>
                </w:p>
                <w:p w:rsidR="00755E38" w:rsidRPr="00626D9D" w:rsidRDefault="00EF5CAC" w:rsidP="00B35675">
                  <w:pPr>
                    <w:rPr>
                      <w:rFonts w:ascii="Arial" w:hAnsi="Arial" w:cs="Arial"/>
                      <w:color w:val="FF0000"/>
                      <w:sz w:val="20"/>
                      <w:szCs w:val="20"/>
                    </w:rPr>
                  </w:pPr>
                  <w:r w:rsidRPr="00626D9D">
                    <w:rPr>
                      <w:rFonts w:ascii="Arial" w:hAnsi="Arial" w:cs="Arial"/>
                      <w:color w:val="FF0000"/>
                      <w:sz w:val="20"/>
                      <w:szCs w:val="20"/>
                    </w:rPr>
                    <w:t xml:space="preserve"> </w:t>
                  </w:r>
                  <w:r w:rsidR="004A4C3C" w:rsidRPr="00626D9D">
                    <w:rPr>
                      <w:rFonts w:ascii="Arial" w:hAnsi="Arial" w:cs="Arial"/>
                      <w:color w:val="FF0000"/>
                      <w:sz w:val="20"/>
                      <w:szCs w:val="20"/>
                    </w:rPr>
                    <w:t xml:space="preserve"> </w:t>
                  </w:r>
                  <w:r w:rsidR="00755E38" w:rsidRPr="00626D9D">
                    <w:rPr>
                      <w:rFonts w:ascii="Arial" w:hAnsi="Arial" w:cs="Arial"/>
                      <w:color w:val="FF0000"/>
                      <w:sz w:val="20"/>
                      <w:szCs w:val="20"/>
                    </w:rPr>
                    <w:t xml:space="preserve"> </w:t>
                  </w:r>
                  <w:r w:rsidR="00CE0815" w:rsidRPr="00626D9D">
                    <w:rPr>
                      <w:rFonts w:ascii="Arial" w:hAnsi="Arial" w:cs="Arial"/>
                      <w:color w:val="FF0000"/>
                      <w:sz w:val="20"/>
                      <w:szCs w:val="20"/>
                    </w:rPr>
                    <w:t xml:space="preserve">  </w:t>
                  </w:r>
                  <w:r w:rsidR="00C50339" w:rsidRPr="00626D9D">
                    <w:rPr>
                      <w:rFonts w:ascii="Arial" w:hAnsi="Arial" w:cs="Arial"/>
                      <w:color w:val="FF0000"/>
                      <w:sz w:val="20"/>
                      <w:szCs w:val="20"/>
                    </w:rPr>
                    <w:t xml:space="preserve">  </w:t>
                  </w:r>
                  <w:r w:rsidR="002676F2" w:rsidRPr="00626D9D">
                    <w:rPr>
                      <w:rFonts w:ascii="Arial" w:hAnsi="Arial" w:cs="Arial"/>
                      <w:color w:val="FF0000"/>
                      <w:sz w:val="20"/>
                      <w:szCs w:val="20"/>
                    </w:rPr>
                    <w:t xml:space="preserve"> </w:t>
                  </w:r>
                </w:p>
                <w:p w:rsidR="003C677E" w:rsidRPr="00FE2586" w:rsidRDefault="003C677E" w:rsidP="003F2027">
                  <w:pPr>
                    <w:jc w:val="center"/>
                    <w:rPr>
                      <w:rFonts w:ascii="Arial" w:hAnsi="Arial" w:cs="Arial"/>
                      <w:sz w:val="20"/>
                      <w:szCs w:val="20"/>
                    </w:rPr>
                  </w:pPr>
                  <w:r w:rsidRPr="00FE2586">
                    <w:rPr>
                      <w:rFonts w:ascii="Arial" w:hAnsi="Arial" w:cs="Arial"/>
                    </w:rPr>
                    <w:t>Seasonally Adjusted Nonfarm Employment</w:t>
                  </w:r>
                </w:p>
                <w:p w:rsidR="0073410F" w:rsidRPr="00626D9D" w:rsidRDefault="00D354B5" w:rsidP="0073410F">
                  <w:pPr>
                    <w:rPr>
                      <w:color w:val="FF0000"/>
                    </w:rPr>
                  </w:pPr>
                  <w:r w:rsidRPr="00626D9D">
                    <w:rPr>
                      <w:rFonts w:ascii="Arial" w:hAnsi="Arial" w:cs="Arial"/>
                      <w:color w:val="FF0000"/>
                      <w:sz w:val="20"/>
                      <w:szCs w:val="20"/>
                    </w:rPr>
                    <w:t xml:space="preserve">   </w:t>
                  </w:r>
                </w:p>
                <w:p w:rsidR="00DD4F3B" w:rsidRPr="00DD4F3B" w:rsidRDefault="0073410F" w:rsidP="00DD4F3B">
                  <w:pPr>
                    <w:rPr>
                      <w:rFonts w:ascii="Arial" w:hAnsi="Arial" w:cs="Arial"/>
                      <w:sz w:val="20"/>
                      <w:szCs w:val="20"/>
                    </w:rPr>
                  </w:pPr>
                  <w:r w:rsidRPr="00626D9D">
                    <w:rPr>
                      <w:rFonts w:ascii="Arial" w:hAnsi="Arial" w:cs="Arial"/>
                      <w:color w:val="FF0000"/>
                      <w:sz w:val="20"/>
                      <w:szCs w:val="20"/>
                    </w:rPr>
                    <w:t xml:space="preserve"> </w:t>
                  </w:r>
                  <w:r w:rsidRPr="006A1827">
                    <w:rPr>
                      <w:rFonts w:ascii="Arial" w:hAnsi="Arial" w:cs="Arial"/>
                      <w:sz w:val="20"/>
                      <w:szCs w:val="20"/>
                    </w:rPr>
                    <w:t xml:space="preserve"> </w:t>
                  </w:r>
                  <w:r w:rsidR="00B223CF" w:rsidRPr="006A1827">
                    <w:rPr>
                      <w:rFonts w:ascii="Arial" w:hAnsi="Arial" w:cs="Arial"/>
                      <w:sz w:val="20"/>
                      <w:szCs w:val="20"/>
                    </w:rPr>
                    <w:t xml:space="preserve"> </w:t>
                  </w:r>
                  <w:r w:rsidR="00DD4F3B" w:rsidRPr="00DD4F3B">
                    <w:rPr>
                      <w:rFonts w:ascii="Arial" w:hAnsi="Arial" w:cs="Arial"/>
                      <w:sz w:val="20"/>
                      <w:szCs w:val="20"/>
                    </w:rPr>
                    <w:t>For just the third time this year Iowa establishments pared jobs (-900). Although this month’s decline was small, it does halt three consecutive months of growth. Much of the loss was due to reductions in the government sector, particularly local government education. Even with this month’s paring, government remains up 4,000 jobs compared to last year, whereas the state is up 29,600 jobs versus one year ago.</w:t>
                  </w:r>
                </w:p>
                <w:p w:rsidR="00DD4F3B" w:rsidRPr="00DD4F3B" w:rsidRDefault="00DD4F3B" w:rsidP="00DD4F3B">
                  <w:pPr>
                    <w:rPr>
                      <w:rFonts w:ascii="Arial" w:hAnsi="Arial" w:cs="Arial"/>
                      <w:sz w:val="20"/>
                      <w:szCs w:val="20"/>
                    </w:rPr>
                  </w:pPr>
                </w:p>
                <w:p w:rsidR="00DD4F3B" w:rsidRPr="00DD4F3B" w:rsidRDefault="00DD4F3B" w:rsidP="00DD4F3B">
                  <w:pPr>
                    <w:rPr>
                      <w:rFonts w:ascii="Arial" w:hAnsi="Arial" w:cs="Arial"/>
                      <w:sz w:val="20"/>
                      <w:szCs w:val="20"/>
                    </w:rPr>
                  </w:pPr>
                  <w:r>
                    <w:rPr>
                      <w:rFonts w:ascii="Arial" w:hAnsi="Arial" w:cs="Arial"/>
                      <w:sz w:val="20"/>
                      <w:szCs w:val="20"/>
                    </w:rPr>
                    <w:t xml:space="preserve">   </w:t>
                  </w:r>
                  <w:r w:rsidRPr="00DD4F3B">
                    <w:rPr>
                      <w:rFonts w:ascii="Arial" w:hAnsi="Arial" w:cs="Arial"/>
                      <w:sz w:val="20"/>
                      <w:szCs w:val="20"/>
                    </w:rPr>
                    <w:t>Education and health care advanced the most this month (+1,700) with many jobs being added in social assistance and day care. These gains more than offset a moderate decline in private education services. Strengthened by unexpected gains in wholesale, the trade, transportation, and warehousing sector added 1,100 jobs. This sector is now up 3,000 jobs compared to last September. Manufacturing experienced a small increase this month (+500) and has added 2,300 jobs since Ju</w:t>
                  </w:r>
                  <w:r w:rsidR="009369CC" w:rsidRPr="009369CC">
                    <w:rPr>
                      <w:rFonts w:ascii="Arial" w:hAnsi="Arial" w:cs="Arial"/>
                      <w:sz w:val="20"/>
                      <w:szCs w:val="20"/>
                    </w:rPr>
                    <w:t>ne</w:t>
                  </w:r>
                  <w:r w:rsidRPr="00DD4F3B">
                    <w:rPr>
                      <w:rFonts w:ascii="Arial" w:hAnsi="Arial" w:cs="Arial"/>
                      <w:sz w:val="20"/>
                      <w:szCs w:val="20"/>
                    </w:rPr>
                    <w:t xml:space="preserve">. Gains have been fueled by hiring in the durable goods sectors and </w:t>
                  </w:r>
                  <w:r w:rsidR="006A4A9E">
                    <w:rPr>
                      <w:rFonts w:ascii="Arial" w:hAnsi="Arial" w:cs="Arial"/>
                      <w:sz w:val="20"/>
                      <w:szCs w:val="20"/>
                    </w:rPr>
                    <w:t xml:space="preserve">provide evidence </w:t>
                  </w:r>
                  <w:r w:rsidRPr="00DD4F3B">
                    <w:rPr>
                      <w:rFonts w:ascii="Arial" w:hAnsi="Arial" w:cs="Arial"/>
                      <w:sz w:val="20"/>
                      <w:szCs w:val="20"/>
                    </w:rPr>
                    <w:t>that durable goods factories are willing to boost staffing levels. Alternatively, losses this month were concentrated in leisure and hospitality (-1,700) with the drop partially explained by seasonal parings in accommodations and food services and recreational industries. The financial activities sector lost 800 jobs in September following an unusually large increase last month. While a majority of sectors posted losses this month, these losses were generally small in nature and included professional and business services, information, and construction.</w:t>
                  </w:r>
                </w:p>
                <w:p w:rsidR="00DD4F3B" w:rsidRPr="00DD4F3B" w:rsidRDefault="00DD4F3B" w:rsidP="00DD4F3B"/>
                <w:p w:rsidR="00DD4F3B" w:rsidRPr="00ED1E02" w:rsidRDefault="00DD4F3B" w:rsidP="00DD4F3B">
                  <w:pPr>
                    <w:rPr>
                      <w:rFonts w:ascii="Arial" w:hAnsi="Arial" w:cs="Arial"/>
                      <w:color w:val="FF0000"/>
                      <w:sz w:val="20"/>
                      <w:szCs w:val="20"/>
                    </w:rPr>
                  </w:pPr>
                  <w:r>
                    <w:t xml:space="preserve">   </w:t>
                  </w:r>
                  <w:r w:rsidRPr="00DD4F3B">
                    <w:rPr>
                      <w:rFonts w:ascii="Arial" w:hAnsi="Arial" w:cs="Arial"/>
                      <w:sz w:val="20"/>
                      <w:szCs w:val="20"/>
                    </w:rPr>
                    <w:t xml:space="preserve">Annually, nonfarm employment has generally trended upward from last year’s level. Construction had a minor drop this month, yet remains 13,700 jobs higher than last September. This annual gain may start to lessen as infrastructure and institutional building construction wraps up in the fall. Education and health care is second in terms of annual job growth (+6,500) with much of the </w:t>
                  </w:r>
                  <w:r w:rsidR="006A4A9E">
                    <w:rPr>
                      <w:rFonts w:ascii="Arial" w:hAnsi="Arial" w:cs="Arial"/>
                      <w:sz w:val="20"/>
                      <w:szCs w:val="20"/>
                    </w:rPr>
                    <w:t>increase</w:t>
                  </w:r>
                  <w:r w:rsidRPr="00DD4F3B">
                    <w:rPr>
                      <w:rFonts w:ascii="Arial" w:hAnsi="Arial" w:cs="Arial"/>
                      <w:sz w:val="20"/>
                      <w:szCs w:val="20"/>
                    </w:rPr>
                    <w:t xml:space="preserve"> stemming from hiring in health care and social assistance. Smaller annual gains include leisure and hospitality and other services. Losses continue to be dominated by manufacturing (-3,400), although there has been some recent evidence that these losses are starting to subside as the annual gap starts to narrow. The only other sectors trailing last year’s level were professional and business</w:t>
                  </w:r>
                  <w:r w:rsidRPr="00DD4F3B">
                    <w:t xml:space="preserve"> </w:t>
                  </w:r>
                  <w:r w:rsidRPr="00DD4F3B">
                    <w:rPr>
                      <w:rFonts w:ascii="Arial" w:hAnsi="Arial" w:cs="Arial"/>
                      <w:sz w:val="20"/>
                      <w:szCs w:val="20"/>
                    </w:rPr>
                    <w:t>services (-2,600), information (-1,200), and mining (-100</w:t>
                  </w:r>
                  <w:r>
                    <w:rPr>
                      <w:rFonts w:ascii="Arial" w:hAnsi="Arial" w:cs="Arial"/>
                      <w:sz w:val="20"/>
                      <w:szCs w:val="20"/>
                    </w:rPr>
                    <w:t>).</w:t>
                  </w:r>
                </w:p>
                <w:p w:rsidR="00DD4F3B" w:rsidRPr="00ED1E02" w:rsidRDefault="006A1827" w:rsidP="00DD4F3B">
                  <w:pPr>
                    <w:rPr>
                      <w:rFonts w:ascii="Arial" w:hAnsi="Arial" w:cs="Arial"/>
                      <w:color w:val="FF0000"/>
                      <w:sz w:val="20"/>
                      <w:szCs w:val="20"/>
                    </w:rPr>
                  </w:pPr>
                  <w:r w:rsidRPr="00ED1E02">
                    <w:rPr>
                      <w:rFonts w:ascii="Arial" w:hAnsi="Arial" w:cs="Arial"/>
                      <w:color w:val="FF0000"/>
                      <w:sz w:val="20"/>
                      <w:szCs w:val="20"/>
                    </w:rPr>
                    <w:t xml:space="preserve">  </w:t>
                  </w:r>
                </w:p>
                <w:p w:rsidR="000A4FC5" w:rsidRDefault="000A4FC5" w:rsidP="00024281">
                  <w:pPr>
                    <w:rPr>
                      <w:rFonts w:ascii="Arial" w:hAnsi="Arial" w:cs="Arial"/>
                      <w:color w:val="FF0000"/>
                      <w:sz w:val="20"/>
                      <w:szCs w:val="20"/>
                    </w:rPr>
                  </w:pPr>
                  <w:r w:rsidRPr="00626D9D">
                    <w:rPr>
                      <w:rFonts w:ascii="Arial" w:hAnsi="Arial" w:cs="Arial"/>
                      <w:color w:val="FF0000"/>
                      <w:sz w:val="20"/>
                      <w:szCs w:val="20"/>
                    </w:rPr>
                    <w:t xml:space="preserve">  </w:t>
                  </w:r>
                </w:p>
                <w:p w:rsidR="00C06CB4" w:rsidRDefault="00C06CB4" w:rsidP="00C06CB4">
                  <w:pPr>
                    <w:rPr>
                      <w:rFonts w:ascii="Arial" w:hAnsi="Arial" w:cs="Arial"/>
                      <w:color w:val="FF0000"/>
                      <w:sz w:val="20"/>
                      <w:szCs w:val="20"/>
                    </w:rPr>
                  </w:pPr>
                </w:p>
                <w:p w:rsidR="00DF1A2A" w:rsidRPr="00052D87" w:rsidRDefault="00C06CB4" w:rsidP="00890F8F">
                  <w:pPr>
                    <w:rPr>
                      <w:rFonts w:ascii="Arial" w:hAnsi="Arial" w:cs="Arial"/>
                      <w:sz w:val="20"/>
                      <w:szCs w:val="20"/>
                    </w:rPr>
                  </w:pPr>
                  <w:r w:rsidRPr="00F3032C">
                    <w:rPr>
                      <w:rFonts w:ascii="Arial" w:hAnsi="Arial" w:cs="Arial"/>
                      <w:color w:val="FF0000"/>
                      <w:sz w:val="20"/>
                      <w:szCs w:val="20"/>
                    </w:rPr>
                    <w:lastRenderedPageBreak/>
                    <w:t xml:space="preserve">   </w:t>
                  </w:r>
                  <w:r w:rsidR="00F85358" w:rsidRPr="00052D87">
                    <w:rPr>
                      <w:rFonts w:ascii="Arial" w:hAnsi="Arial" w:cs="Arial"/>
                      <w:sz w:val="20"/>
                      <w:szCs w:val="20"/>
                    </w:rPr>
                    <w:t xml:space="preserve"> </w:t>
                  </w:r>
                  <w:r w:rsidR="00610BD2" w:rsidRPr="00052D87">
                    <w:rPr>
                      <w:rFonts w:ascii="Arial" w:hAnsi="Arial" w:cs="Arial"/>
                      <w:sz w:val="20"/>
                      <w:szCs w:val="20"/>
                    </w:rPr>
                    <w:t xml:space="preserve">       </w:t>
                  </w:r>
                </w:p>
                <w:p w:rsidR="00584587" w:rsidRPr="00052D87" w:rsidRDefault="00584587" w:rsidP="00890F8F">
                  <w:pPr>
                    <w:rPr>
                      <w:rFonts w:ascii="Arial" w:hAnsi="Arial" w:cs="Arial"/>
                      <w:sz w:val="20"/>
                      <w:szCs w:val="20"/>
                    </w:rPr>
                  </w:pPr>
                </w:p>
                <w:p w:rsidR="00584587" w:rsidRDefault="002E385C" w:rsidP="00890F8F">
                  <w:pPr>
                    <w:rPr>
                      <w:rFonts w:ascii="Arial" w:hAnsi="Arial" w:cs="Arial"/>
                      <w:sz w:val="20"/>
                      <w:szCs w:val="20"/>
                    </w:rPr>
                  </w:pPr>
                  <w:r>
                    <w:rPr>
                      <w:rFonts w:ascii="Arial" w:hAnsi="Arial" w:cs="Arial"/>
                      <w:noProof/>
                      <w:sz w:val="20"/>
                      <w:szCs w:val="20"/>
                    </w:rPr>
                    <w:drawing>
                      <wp:inline distT="0" distB="0" distL="0" distR="0">
                        <wp:extent cx="6003925" cy="6650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925" cy="6650990"/>
                                </a:xfrm>
                                <a:prstGeom prst="rect">
                                  <a:avLst/>
                                </a:prstGeom>
                                <a:noFill/>
                                <a:ln>
                                  <a:noFill/>
                                </a:ln>
                              </pic:spPr>
                            </pic:pic>
                          </a:graphicData>
                        </a:graphic>
                      </wp:inline>
                    </w:drawing>
                  </w:r>
                </w:p>
                <w:p w:rsidR="00CF29C5" w:rsidRPr="00052D87" w:rsidRDefault="00CF29C5" w:rsidP="00890F8F">
                  <w:pPr>
                    <w:rPr>
                      <w:rFonts w:ascii="Arial" w:hAnsi="Arial" w:cs="Arial"/>
                      <w:sz w:val="20"/>
                      <w:szCs w:val="20"/>
                    </w:rPr>
                  </w:pPr>
                </w:p>
                <w:p w:rsidR="00C06CB4" w:rsidRDefault="00C06CB4" w:rsidP="00485A8C">
                  <w:pPr>
                    <w:rPr>
                      <w:rFonts w:ascii="Arial" w:hAnsi="Arial" w:cs="Arial"/>
                      <w:sz w:val="20"/>
                      <w:szCs w:val="20"/>
                    </w:rPr>
                  </w:pP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1D20E1" w:rsidRPr="00052D87">
                      <w:rPr>
                        <w:rStyle w:val="Hyperlink"/>
                        <w:rFonts w:ascii="Arial" w:hAnsi="Arial" w:cs="Arial"/>
                        <w:sz w:val="20"/>
                        <w:szCs w:val="20"/>
                      </w:rPr>
                      <w:t>www.iowaworkforcedevelopment.gov/labor-market-information-division</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E57CEF" w:rsidP="00526948">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B6B30" w:rsidRPr="00052D87">
                      <w:rPr>
                        <w:rStyle w:val="Hyperlink"/>
                        <w:rFonts w:ascii="Arial" w:hAnsi="Arial" w:cs="Arial"/>
                        <w:sz w:val="15"/>
                        <w:szCs w:val="15"/>
                      </w:rPr>
                      <w:t xml:space="preserve">www.iowaworks.org </w:t>
                    </w:r>
                  </w:hyperlink>
                  <w:r w:rsidR="00DB6B30" w:rsidRPr="00052D87">
                    <w:rPr>
                      <w:rFonts w:ascii="Arial" w:hAnsi="Arial" w:cs="Arial"/>
                      <w:sz w:val="15"/>
                      <w:szCs w:val="15"/>
                    </w:rPr>
                    <w:t xml:space="preserve"> </w:t>
                  </w:r>
                  <w:r w:rsidR="00187396" w:rsidRPr="00052D87">
                    <w:rPr>
                      <w:rFonts w:ascii="Arial" w:hAnsi="Arial" w:cs="Arial"/>
                      <w:sz w:val="15"/>
                      <w:szCs w:val="15"/>
                    </w:rPr>
                    <w:t xml:space="preserve">•   </w:t>
                  </w:r>
                  <w:hyperlink r:id="rId12" w:history="1">
                    <w:r w:rsidR="006C0B6C" w:rsidRPr="00052D87">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DD4F3B" w:rsidRPr="00FF1813" w:rsidRDefault="00DD4F3B" w:rsidP="00DD4F3B">
                  <w:pPr>
                    <w:rPr>
                      <w:rFonts w:ascii="Arial" w:hAnsi="Arial" w:cs="Arial"/>
                      <w:sz w:val="20"/>
                      <w:szCs w:val="20"/>
                    </w:rPr>
                  </w:pPr>
                  <w:r w:rsidRPr="00FF1813">
                    <w:rPr>
                      <w:rFonts w:ascii="Arial" w:hAnsi="Arial" w:cs="Arial"/>
                      <w:sz w:val="20"/>
                      <w:szCs w:val="20"/>
                    </w:rPr>
                    <w:t xml:space="preserve">(515) 281-6057. Statewide data for </w:t>
                  </w:r>
                  <w:r>
                    <w:rPr>
                      <w:rFonts w:ascii="Arial" w:hAnsi="Arial" w:cs="Arial"/>
                      <w:sz w:val="20"/>
                      <w:szCs w:val="20"/>
                    </w:rPr>
                    <w:t>October</w:t>
                  </w:r>
                  <w:r w:rsidRPr="00FF1813">
                    <w:rPr>
                      <w:rFonts w:ascii="Arial" w:hAnsi="Arial" w:cs="Arial"/>
                      <w:sz w:val="20"/>
                      <w:szCs w:val="20"/>
                    </w:rPr>
                    <w:t xml:space="preserve"> will be released on Friday, </w:t>
                  </w:r>
                  <w:r>
                    <w:rPr>
                      <w:rFonts w:ascii="Arial" w:hAnsi="Arial" w:cs="Arial"/>
                      <w:sz w:val="20"/>
                      <w:szCs w:val="20"/>
                    </w:rPr>
                    <w:t>November 18</w:t>
                  </w:r>
                  <w:r w:rsidRPr="00FF1813">
                    <w:rPr>
                      <w:rFonts w:ascii="Arial" w:hAnsi="Arial" w:cs="Arial"/>
                      <w:sz w:val="20"/>
                      <w:szCs w:val="20"/>
                    </w:rPr>
                    <w:t xml:space="preserve">, 2016. Local data for </w:t>
                  </w:r>
                </w:p>
                <w:p w:rsidR="003F2027" w:rsidRPr="0055258D" w:rsidRDefault="00DD4F3B" w:rsidP="00DD4F3B">
                  <w:pPr>
                    <w:rPr>
                      <w:rFonts w:ascii="Arial" w:hAnsi="Arial" w:cs="Arial"/>
                      <w:b/>
                    </w:rPr>
                  </w:pPr>
                  <w:r>
                    <w:rPr>
                      <w:rFonts w:ascii="Arial" w:hAnsi="Arial" w:cs="Arial"/>
                      <w:sz w:val="20"/>
                      <w:szCs w:val="20"/>
                    </w:rPr>
                    <w:t>October</w:t>
                  </w:r>
                  <w:r w:rsidRPr="00FF1813">
                    <w:rPr>
                      <w:rFonts w:ascii="Arial" w:hAnsi="Arial" w:cs="Arial"/>
                      <w:sz w:val="20"/>
                      <w:szCs w:val="20"/>
                    </w:rPr>
                    <w:t xml:space="preserve"> will be posted to the IWD website on Tuesday, </w:t>
                  </w:r>
                  <w:r>
                    <w:rPr>
                      <w:rFonts w:ascii="Arial" w:hAnsi="Arial" w:cs="Arial"/>
                      <w:sz w:val="20"/>
                      <w:szCs w:val="20"/>
                    </w:rPr>
                    <w:t>November 22</w:t>
                  </w:r>
                  <w:r w:rsidRPr="00FF1813">
                    <w:rPr>
                      <w:rFonts w:ascii="Arial" w:hAnsi="Arial" w:cs="Arial"/>
                      <w:sz w:val="20"/>
                      <w:szCs w:val="20"/>
                    </w:rPr>
                    <w:t>, 2016.</w:t>
                  </w:r>
                  <w:r w:rsidRPr="00F3032C">
                    <w:rPr>
                      <w:rFonts w:ascii="Arial" w:hAnsi="Arial" w:cs="Arial"/>
                      <w:color w:val="FF0000"/>
                      <w:sz w:val="20"/>
                      <w:szCs w:val="20"/>
                    </w:rPr>
                    <w:t xml:space="preserve">   </w:t>
                  </w:r>
                </w:p>
              </w:tc>
            </w:tr>
            <w:tr w:rsidR="003F2027" w:rsidTr="00BC1595">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CE484A" w:rsidP="00DD4F3B">
      <w:pPr>
        <w:rPr>
          <w:rFonts w:ascii="Arial" w:hAnsi="Arial" w:cs="Arial"/>
          <w:color w:val="FF0000"/>
        </w:rPr>
      </w:pPr>
      <w:r w:rsidRPr="00F3032C">
        <w:rPr>
          <w:rFonts w:ascii="Arial" w:hAnsi="Arial" w:cs="Arial"/>
          <w:color w:val="FF0000"/>
          <w:sz w:val="20"/>
          <w:szCs w:val="20"/>
        </w:rPr>
        <w:lastRenderedPageBreak/>
        <w:t xml:space="preserve">  </w:t>
      </w:r>
    </w:p>
    <w:sectPr w:rsidR="001E1AAC" w:rsidRPr="00DD4F3B" w:rsidSect="00C60016">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284A"/>
    <w:rsid w:val="00023F78"/>
    <w:rsid w:val="000241B5"/>
    <w:rsid w:val="00024281"/>
    <w:rsid w:val="000248AB"/>
    <w:rsid w:val="00024B5F"/>
    <w:rsid w:val="0002519A"/>
    <w:rsid w:val="000251F5"/>
    <w:rsid w:val="00026F19"/>
    <w:rsid w:val="0002765E"/>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57A0"/>
    <w:rsid w:val="001C6D50"/>
    <w:rsid w:val="001C7CA7"/>
    <w:rsid w:val="001D0FC7"/>
    <w:rsid w:val="001D1A99"/>
    <w:rsid w:val="001D1CB0"/>
    <w:rsid w:val="001D20E1"/>
    <w:rsid w:val="001D313C"/>
    <w:rsid w:val="001D4AA8"/>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43C5"/>
    <w:rsid w:val="00614982"/>
    <w:rsid w:val="00614EF2"/>
    <w:rsid w:val="00616EFD"/>
    <w:rsid w:val="0062002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3B22"/>
    <w:rsid w:val="00814B2B"/>
    <w:rsid w:val="008150EB"/>
    <w:rsid w:val="00815C00"/>
    <w:rsid w:val="00817C26"/>
    <w:rsid w:val="00821A90"/>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6EAC"/>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FBD"/>
    <w:rsid w:val="00A4222C"/>
    <w:rsid w:val="00A446A1"/>
    <w:rsid w:val="00A51BE4"/>
    <w:rsid w:val="00A51C08"/>
    <w:rsid w:val="00A53E31"/>
    <w:rsid w:val="00A53F94"/>
    <w:rsid w:val="00A54617"/>
    <w:rsid w:val="00A5522B"/>
    <w:rsid w:val="00A57282"/>
    <w:rsid w:val="00A628DB"/>
    <w:rsid w:val="00A63074"/>
    <w:rsid w:val="00A6554F"/>
    <w:rsid w:val="00A67491"/>
    <w:rsid w:val="00A67FCE"/>
    <w:rsid w:val="00A7114F"/>
    <w:rsid w:val="00A73323"/>
    <w:rsid w:val="00A761F4"/>
    <w:rsid w:val="00A766C7"/>
    <w:rsid w:val="00A76E8D"/>
    <w:rsid w:val="00A842E8"/>
    <w:rsid w:val="00A85C0E"/>
    <w:rsid w:val="00A8602F"/>
    <w:rsid w:val="00A91067"/>
    <w:rsid w:val="00A91C7B"/>
    <w:rsid w:val="00A92922"/>
    <w:rsid w:val="00A940D7"/>
    <w:rsid w:val="00A96B8D"/>
    <w:rsid w:val="00A96CD5"/>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77"/>
    <w:rsid w:val="00BA5AF9"/>
    <w:rsid w:val="00BA704F"/>
    <w:rsid w:val="00BA7E05"/>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06CB4"/>
    <w:rsid w:val="00C109A9"/>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5015"/>
    <w:rsid w:val="00C959A7"/>
    <w:rsid w:val="00C961DA"/>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6E4"/>
    <w:rsid w:val="00DD79EC"/>
    <w:rsid w:val="00DE346F"/>
    <w:rsid w:val="00DE4851"/>
    <w:rsid w:val="00DE509C"/>
    <w:rsid w:val="00DE51CE"/>
    <w:rsid w:val="00DE72FF"/>
    <w:rsid w:val="00DE7B38"/>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CE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7C06"/>
    <w:rsid w:val="00FD1969"/>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owajob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IWDNA1A\Common\LAUS\2015%20LAUSToo\October\news%20release\statewide\www.iowawork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workforcedevelopment.gov/labor-market-information-di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3373-1BE1-44BE-8D7E-031450E0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632</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4643</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15</cp:revision>
  <cp:lastPrinted>2016-09-12T21:06:00Z</cp:lastPrinted>
  <dcterms:created xsi:type="dcterms:W3CDTF">2016-09-12T21:06:00Z</dcterms:created>
  <dcterms:modified xsi:type="dcterms:W3CDTF">2016-10-18T15:04:00Z</dcterms:modified>
</cp:coreProperties>
</file>