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A34241">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A34241">
              <w:rPr>
                <w:rFonts w:ascii="Arial" w:hAnsi="Arial" w:cs="Arial"/>
                <w:sz w:val="20"/>
                <w:szCs w:val="20"/>
              </w:rPr>
              <w:t>December</w:t>
            </w:r>
            <w:r w:rsidR="00FA1B09">
              <w:rPr>
                <w:rFonts w:ascii="Arial" w:hAnsi="Arial" w:cs="Arial"/>
                <w:sz w:val="20"/>
                <w:szCs w:val="20"/>
              </w:rPr>
              <w:t xml:space="preserve"> </w:t>
            </w:r>
            <w:r w:rsidR="00A34241">
              <w:rPr>
                <w:rFonts w:ascii="Arial" w:hAnsi="Arial" w:cs="Arial"/>
                <w:sz w:val="20"/>
                <w:szCs w:val="20"/>
              </w:rPr>
              <w:t>18</w:t>
            </w:r>
            <w:r w:rsidR="00306134" w:rsidRPr="0077555F">
              <w:rPr>
                <w:rFonts w:ascii="Arial" w:hAnsi="Arial" w:cs="Arial"/>
                <w:sz w:val="20"/>
                <w:szCs w:val="20"/>
              </w:rPr>
              <w:t>,</w:t>
            </w:r>
            <w:r w:rsidR="00306134">
              <w:rPr>
                <w:rFonts w:ascii="Arial" w:hAnsi="Arial" w:cs="Arial"/>
                <w:sz w:val="20"/>
                <w:szCs w:val="20"/>
              </w:rPr>
              <w:t xml:space="preserve"> 201</w:t>
            </w:r>
            <w:r w:rsidR="00602CAA">
              <w:rPr>
                <w:rFonts w:ascii="Arial" w:hAnsi="Arial" w:cs="Arial"/>
                <w:sz w:val="20"/>
                <w:szCs w:val="20"/>
              </w:rPr>
              <w:t>5</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tbl>
            <w:tblPr>
              <w:tblW w:w="5000" w:type="pct"/>
              <w:tblCellMar>
                <w:left w:w="29" w:type="dxa"/>
                <w:right w:w="115" w:type="dxa"/>
              </w:tblCellMar>
              <w:tblLook w:val="01E0" w:firstRow="1" w:lastRow="1" w:firstColumn="1" w:lastColumn="1" w:noHBand="0" w:noVBand="0"/>
            </w:tblPr>
            <w:tblGrid>
              <w:gridCol w:w="10080"/>
            </w:tblGrid>
            <w:tr w:rsidR="0019243C" w:rsidTr="00BC1595">
              <w:trPr>
                <w:trHeight w:val="80"/>
              </w:trPr>
              <w:tc>
                <w:tcPr>
                  <w:tcW w:w="5000" w:type="pct"/>
                </w:tcPr>
                <w:p w:rsidR="00891055" w:rsidRDefault="0055258D" w:rsidP="00C90135">
                  <w:pPr>
                    <w:jc w:val="center"/>
                    <w:rPr>
                      <w:rFonts w:ascii="Arial" w:hAnsi="Arial" w:cs="Arial"/>
                      <w:b/>
                      <w:color w:val="FF0000"/>
                    </w:rPr>
                  </w:pPr>
                  <w:r w:rsidRPr="00ED52CF">
                    <w:rPr>
                      <w:rFonts w:ascii="Arial" w:hAnsi="Arial" w:cs="Arial"/>
                      <w:b/>
                      <w:color w:val="FF0000"/>
                    </w:rPr>
                    <w:t xml:space="preserve"> </w:t>
                  </w:r>
                </w:p>
                <w:p w:rsidR="009D2986" w:rsidRPr="006345D3" w:rsidRDefault="009D2986" w:rsidP="00C90135">
                  <w:pPr>
                    <w:jc w:val="center"/>
                    <w:rPr>
                      <w:rFonts w:ascii="Arial" w:hAnsi="Arial" w:cs="Arial"/>
                      <w:b/>
                    </w:rPr>
                  </w:pPr>
                  <w:r w:rsidRPr="006345D3">
                    <w:rPr>
                      <w:rFonts w:ascii="Arial" w:hAnsi="Arial" w:cs="Arial"/>
                      <w:b/>
                    </w:rPr>
                    <w:t>Iowa</w:t>
                  </w:r>
                  <w:r w:rsidR="00493515" w:rsidRPr="006345D3">
                    <w:rPr>
                      <w:rFonts w:ascii="Arial" w:hAnsi="Arial" w:cs="Arial"/>
                      <w:b/>
                    </w:rPr>
                    <w:t xml:space="preserve"> </w:t>
                  </w:r>
                  <w:r w:rsidR="00A34241">
                    <w:rPr>
                      <w:rFonts w:ascii="Arial" w:hAnsi="Arial" w:cs="Arial"/>
                      <w:b/>
                    </w:rPr>
                    <w:t>Nonfarm Jobs Increase by 8,400 in November</w:t>
                  </w:r>
                </w:p>
                <w:p w:rsidR="005C2026" w:rsidRPr="0055258D" w:rsidRDefault="00434A8C" w:rsidP="00C90135">
                  <w:pPr>
                    <w:jc w:val="center"/>
                    <w:rPr>
                      <w:rFonts w:ascii="Arial" w:hAnsi="Arial" w:cs="Arial"/>
                      <w:b/>
                    </w:rPr>
                  </w:pPr>
                  <w:r>
                    <w:rPr>
                      <w:rFonts w:ascii="Arial" w:hAnsi="Arial" w:cs="Arial"/>
                      <w:b/>
                    </w:rPr>
                    <w:t xml:space="preserve"> </w:t>
                  </w:r>
                </w:p>
                <w:p w:rsidR="00C109A9" w:rsidRDefault="0019243C" w:rsidP="00C36AC1">
                  <w:pPr>
                    <w:rPr>
                      <w:rFonts w:ascii="Arial" w:hAnsi="Arial" w:cs="Arial"/>
                      <w:sz w:val="20"/>
                      <w:szCs w:val="20"/>
                    </w:rPr>
                  </w:pPr>
                  <w:r w:rsidRPr="00404B36">
                    <w:rPr>
                      <w:rFonts w:ascii="Arial" w:hAnsi="Arial" w:cs="Arial"/>
                      <w:sz w:val="20"/>
                      <w:szCs w:val="20"/>
                    </w:rPr>
                    <w:t xml:space="preserve">DES MOINES, IOWA – </w:t>
                  </w:r>
                  <w:r w:rsidR="00C36AC1" w:rsidRPr="00AD1501">
                    <w:rPr>
                      <w:rFonts w:ascii="Arial" w:hAnsi="Arial" w:cs="Arial"/>
                      <w:sz w:val="20"/>
                      <w:szCs w:val="20"/>
                    </w:rPr>
                    <w:t xml:space="preserve">Iowa’s seasonally adjusted unemployment rate </w:t>
                  </w:r>
                  <w:r w:rsidR="00A34241">
                    <w:rPr>
                      <w:rFonts w:ascii="Arial" w:hAnsi="Arial" w:cs="Arial"/>
                      <w:sz w:val="20"/>
                      <w:szCs w:val="20"/>
                    </w:rPr>
                    <w:t xml:space="preserve">continued to drop in November, falling </w:t>
                  </w:r>
                </w:p>
                <w:p w:rsidR="00C36AC1" w:rsidRDefault="00A34241" w:rsidP="00C36AC1">
                  <w:pPr>
                    <w:rPr>
                      <w:rFonts w:ascii="Arial" w:hAnsi="Arial" w:cs="Arial"/>
                      <w:sz w:val="20"/>
                      <w:szCs w:val="20"/>
                    </w:rPr>
                  </w:pPr>
                  <w:bookmarkStart w:id="0" w:name="_GoBack"/>
                  <w:bookmarkEnd w:id="0"/>
                  <w:r>
                    <w:rPr>
                      <w:rFonts w:ascii="Arial" w:hAnsi="Arial" w:cs="Arial"/>
                      <w:sz w:val="20"/>
                      <w:szCs w:val="20"/>
                    </w:rPr>
                    <w:t>to 3.4 percent from 3.5 percent in October</w:t>
                  </w:r>
                  <w:r w:rsidR="0019589B" w:rsidRPr="00AD1501">
                    <w:rPr>
                      <w:rFonts w:ascii="Arial" w:hAnsi="Arial" w:cs="Arial"/>
                      <w:sz w:val="20"/>
                      <w:szCs w:val="20"/>
                    </w:rPr>
                    <w:t xml:space="preserve">. </w:t>
                  </w:r>
                  <w:r w:rsidR="00C36AC1" w:rsidRPr="00AD1501">
                    <w:rPr>
                      <w:rFonts w:ascii="Arial" w:hAnsi="Arial" w:cs="Arial"/>
                      <w:sz w:val="20"/>
                      <w:szCs w:val="20"/>
                    </w:rPr>
                    <w:t>The state’s jobless rate was 4.</w:t>
                  </w:r>
                  <w:r w:rsidR="00584587" w:rsidRPr="00AD1501">
                    <w:rPr>
                      <w:rFonts w:ascii="Arial" w:hAnsi="Arial" w:cs="Arial"/>
                      <w:sz w:val="20"/>
                      <w:szCs w:val="20"/>
                    </w:rPr>
                    <w:t>3</w:t>
                  </w:r>
                  <w:r w:rsidR="00C36AC1" w:rsidRPr="00AD1501">
                    <w:rPr>
                      <w:rFonts w:ascii="Arial" w:hAnsi="Arial" w:cs="Arial"/>
                      <w:sz w:val="20"/>
                      <w:szCs w:val="20"/>
                    </w:rPr>
                    <w:t xml:space="preserve"> percent one year ago. The U.S. unemployment rate </w:t>
                  </w:r>
                  <w:r>
                    <w:rPr>
                      <w:rFonts w:ascii="Arial" w:hAnsi="Arial" w:cs="Arial"/>
                      <w:sz w:val="20"/>
                      <w:szCs w:val="20"/>
                    </w:rPr>
                    <w:t>remained at</w:t>
                  </w:r>
                  <w:r w:rsidR="00AD1501" w:rsidRPr="00AD1501">
                    <w:rPr>
                      <w:rFonts w:ascii="Arial" w:hAnsi="Arial" w:cs="Arial"/>
                      <w:sz w:val="20"/>
                      <w:szCs w:val="20"/>
                    </w:rPr>
                    <w:t xml:space="preserve"> </w:t>
                  </w:r>
                  <w:r w:rsidR="00C36AC1" w:rsidRPr="00AD1501">
                    <w:rPr>
                      <w:rFonts w:ascii="Arial" w:hAnsi="Arial" w:cs="Arial"/>
                      <w:sz w:val="20"/>
                      <w:szCs w:val="20"/>
                    </w:rPr>
                    <w:t>5.</w:t>
                  </w:r>
                  <w:r w:rsidR="00AD1501" w:rsidRPr="00AD1501">
                    <w:rPr>
                      <w:rFonts w:ascii="Arial" w:hAnsi="Arial" w:cs="Arial"/>
                      <w:sz w:val="20"/>
                      <w:szCs w:val="20"/>
                    </w:rPr>
                    <w:t>0</w:t>
                  </w:r>
                  <w:r w:rsidR="00C36AC1" w:rsidRPr="00AD1501">
                    <w:rPr>
                      <w:rFonts w:ascii="Arial" w:hAnsi="Arial" w:cs="Arial"/>
                      <w:sz w:val="20"/>
                      <w:szCs w:val="20"/>
                    </w:rPr>
                    <w:t xml:space="preserve"> percent in </w:t>
                  </w:r>
                  <w:r>
                    <w:rPr>
                      <w:rFonts w:ascii="Arial" w:hAnsi="Arial" w:cs="Arial"/>
                      <w:sz w:val="20"/>
                      <w:szCs w:val="20"/>
                    </w:rPr>
                    <w:t>November</w:t>
                  </w:r>
                  <w:r w:rsidR="00C36AC1" w:rsidRPr="00AD1501">
                    <w:rPr>
                      <w:rFonts w:ascii="Arial" w:hAnsi="Arial" w:cs="Arial"/>
                      <w:sz w:val="20"/>
                      <w:szCs w:val="20"/>
                    </w:rPr>
                    <w:t xml:space="preserve">.    </w:t>
                  </w:r>
                </w:p>
                <w:p w:rsidR="007116E6" w:rsidRPr="00C056A4" w:rsidRDefault="007116E6" w:rsidP="00C36AC1">
                  <w:pPr>
                    <w:rPr>
                      <w:rFonts w:ascii="Arial" w:hAnsi="Arial" w:cs="Arial"/>
                      <w:color w:val="FF0000"/>
                      <w:sz w:val="20"/>
                      <w:szCs w:val="20"/>
                    </w:rPr>
                  </w:pPr>
                </w:p>
                <w:p w:rsidR="007116E6" w:rsidRPr="007116E6" w:rsidRDefault="005C3BDF" w:rsidP="007116E6">
                  <w:pPr>
                    <w:rPr>
                      <w:rFonts w:ascii="Arial" w:hAnsi="Arial" w:cs="Arial"/>
                      <w:bCs/>
                      <w:iCs/>
                      <w:sz w:val="20"/>
                      <w:szCs w:val="20"/>
                    </w:rPr>
                  </w:pPr>
                  <w:r>
                    <w:rPr>
                      <w:rFonts w:ascii="Arial" w:hAnsi="Arial" w:cs="Arial"/>
                      <w:iCs/>
                      <w:sz w:val="20"/>
                      <w:szCs w:val="20"/>
                      <w:lang w:val="en"/>
                    </w:rPr>
                    <w:t xml:space="preserve">   </w:t>
                  </w:r>
                  <w:r w:rsidR="007116E6" w:rsidRPr="007116E6">
                    <w:rPr>
                      <w:rFonts w:ascii="Arial" w:hAnsi="Arial" w:cs="Arial"/>
                      <w:bCs/>
                      <w:iCs/>
                      <w:sz w:val="20"/>
                      <w:szCs w:val="20"/>
                    </w:rPr>
                    <w:t>“Iowa’s businesses showed unmistakable optimism in November,” said Beth Townsend, director of Iowa Workforce Development. “This month’s increase is the highest in several years and includes job gains in virtually all industries. Additionally, Iowa’s unemployment rate trended down to the lowest level since 2001.”</w:t>
                  </w:r>
                </w:p>
                <w:p w:rsidR="00A34241" w:rsidRDefault="00A34241" w:rsidP="00BA15DD">
                  <w:pPr>
                    <w:pStyle w:val="PlainText"/>
                    <w:rPr>
                      <w:rFonts w:ascii="Arial" w:hAnsi="Arial" w:cs="Arial"/>
                      <w:color w:val="FF0000"/>
                      <w:sz w:val="20"/>
                      <w:szCs w:val="20"/>
                    </w:rPr>
                  </w:pPr>
                </w:p>
                <w:p w:rsidR="00F11F4C" w:rsidRPr="00C056A4" w:rsidRDefault="0025612C" w:rsidP="00BA15DD">
                  <w:pPr>
                    <w:pStyle w:val="PlainText"/>
                    <w:rPr>
                      <w:rFonts w:ascii="Arial" w:hAnsi="Arial" w:cs="Arial"/>
                      <w:color w:val="FF0000"/>
                      <w:sz w:val="20"/>
                      <w:szCs w:val="20"/>
                    </w:rPr>
                  </w:pPr>
                  <w:r w:rsidRPr="00C056A4">
                    <w:rPr>
                      <w:rFonts w:ascii="Arial" w:hAnsi="Arial" w:cs="Arial"/>
                      <w:color w:val="FF0000"/>
                      <w:sz w:val="20"/>
                      <w:szCs w:val="20"/>
                    </w:rPr>
                    <w:t xml:space="preserve"> </w:t>
                  </w:r>
                  <w:r w:rsidR="002B7746" w:rsidRPr="00C056A4">
                    <w:rPr>
                      <w:rFonts w:ascii="Arial" w:hAnsi="Arial" w:cs="Arial"/>
                      <w:color w:val="FF0000"/>
                      <w:sz w:val="20"/>
                      <w:szCs w:val="20"/>
                    </w:rPr>
                    <w:t xml:space="preserve">  </w:t>
                  </w:r>
                  <w:r w:rsidR="00F11F4C" w:rsidRPr="00AD1501">
                    <w:rPr>
                      <w:rFonts w:ascii="Arial" w:hAnsi="Arial" w:cs="Arial"/>
                      <w:sz w:val="20"/>
                      <w:szCs w:val="20"/>
                    </w:rPr>
                    <w:t xml:space="preserve">The number of unemployed Iowans </w:t>
                  </w:r>
                  <w:r w:rsidR="00A34241">
                    <w:rPr>
                      <w:rFonts w:ascii="Arial" w:hAnsi="Arial" w:cs="Arial"/>
                      <w:sz w:val="20"/>
                      <w:szCs w:val="20"/>
                    </w:rPr>
                    <w:t xml:space="preserve">fell </w:t>
                  </w:r>
                  <w:r w:rsidR="00B9430A" w:rsidRPr="00AD1501">
                    <w:rPr>
                      <w:rFonts w:ascii="Arial" w:hAnsi="Arial" w:cs="Arial"/>
                      <w:sz w:val="20"/>
                      <w:szCs w:val="20"/>
                    </w:rPr>
                    <w:t xml:space="preserve">to </w:t>
                  </w:r>
                  <w:r w:rsidR="00A34241">
                    <w:rPr>
                      <w:rFonts w:ascii="Arial" w:hAnsi="Arial" w:cs="Arial"/>
                      <w:sz w:val="20"/>
                      <w:szCs w:val="20"/>
                    </w:rPr>
                    <w:t>58</w:t>
                  </w:r>
                  <w:r w:rsidR="00F11F4C" w:rsidRPr="00AD1501">
                    <w:rPr>
                      <w:rFonts w:ascii="Arial" w:hAnsi="Arial" w:cs="Arial"/>
                      <w:sz w:val="20"/>
                      <w:szCs w:val="20"/>
                    </w:rPr>
                    <w:t>,</w:t>
                  </w:r>
                  <w:r w:rsidR="00A34241">
                    <w:rPr>
                      <w:rFonts w:ascii="Arial" w:hAnsi="Arial" w:cs="Arial"/>
                      <w:sz w:val="20"/>
                      <w:szCs w:val="20"/>
                    </w:rPr>
                    <w:t>7</w:t>
                  </w:r>
                  <w:r w:rsidR="00F11F4C" w:rsidRPr="00AD1501">
                    <w:rPr>
                      <w:rFonts w:ascii="Arial" w:hAnsi="Arial" w:cs="Arial"/>
                      <w:sz w:val="20"/>
                      <w:szCs w:val="20"/>
                    </w:rPr>
                    <w:t xml:space="preserve">00 in </w:t>
                  </w:r>
                  <w:r w:rsidR="00A34241">
                    <w:rPr>
                      <w:rFonts w:ascii="Arial" w:hAnsi="Arial" w:cs="Arial"/>
                      <w:sz w:val="20"/>
                      <w:szCs w:val="20"/>
                    </w:rPr>
                    <w:t>November</w:t>
                  </w:r>
                  <w:r w:rsidR="00BA15DD" w:rsidRPr="00AD1501">
                    <w:rPr>
                      <w:rFonts w:ascii="Arial" w:hAnsi="Arial" w:cs="Arial"/>
                      <w:sz w:val="20"/>
                      <w:szCs w:val="20"/>
                    </w:rPr>
                    <w:t xml:space="preserve"> from 6</w:t>
                  </w:r>
                  <w:r w:rsidR="00A34241">
                    <w:rPr>
                      <w:rFonts w:ascii="Arial" w:hAnsi="Arial" w:cs="Arial"/>
                      <w:sz w:val="20"/>
                      <w:szCs w:val="20"/>
                    </w:rPr>
                    <w:t>0</w:t>
                  </w:r>
                  <w:r w:rsidR="00BA15DD" w:rsidRPr="00AD1501">
                    <w:rPr>
                      <w:rFonts w:ascii="Arial" w:hAnsi="Arial" w:cs="Arial"/>
                      <w:sz w:val="20"/>
                      <w:szCs w:val="20"/>
                    </w:rPr>
                    <w:t>,</w:t>
                  </w:r>
                  <w:r w:rsidR="00AD1501" w:rsidRPr="00AD1501">
                    <w:rPr>
                      <w:rFonts w:ascii="Arial" w:hAnsi="Arial" w:cs="Arial"/>
                      <w:sz w:val="20"/>
                      <w:szCs w:val="20"/>
                    </w:rPr>
                    <w:t>4</w:t>
                  </w:r>
                  <w:r w:rsidR="00BA15DD" w:rsidRPr="00AD1501">
                    <w:rPr>
                      <w:rFonts w:ascii="Arial" w:hAnsi="Arial" w:cs="Arial"/>
                      <w:sz w:val="20"/>
                      <w:szCs w:val="20"/>
                    </w:rPr>
                    <w:t xml:space="preserve">00 in </w:t>
                  </w:r>
                  <w:r w:rsidR="00A34241">
                    <w:rPr>
                      <w:rFonts w:ascii="Arial" w:hAnsi="Arial" w:cs="Arial"/>
                      <w:sz w:val="20"/>
                      <w:szCs w:val="20"/>
                    </w:rPr>
                    <w:t>October</w:t>
                  </w:r>
                  <w:r w:rsidR="0019589B" w:rsidRPr="00AD1501">
                    <w:rPr>
                      <w:rFonts w:ascii="Arial" w:hAnsi="Arial" w:cs="Arial"/>
                      <w:sz w:val="20"/>
                      <w:szCs w:val="20"/>
                    </w:rPr>
                    <w:t xml:space="preserve">. </w:t>
                  </w:r>
                  <w:r w:rsidR="00F11F4C" w:rsidRPr="00AD1501">
                    <w:rPr>
                      <w:rFonts w:ascii="Arial" w:hAnsi="Arial" w:cs="Arial"/>
                      <w:sz w:val="20"/>
                      <w:szCs w:val="20"/>
                    </w:rPr>
                    <w:t xml:space="preserve">The current estimate is </w:t>
                  </w:r>
                  <w:r w:rsidR="00AD1501" w:rsidRPr="00AD1501">
                    <w:rPr>
                      <w:rFonts w:ascii="Arial" w:hAnsi="Arial" w:cs="Arial"/>
                      <w:sz w:val="20"/>
                      <w:szCs w:val="20"/>
                    </w:rPr>
                    <w:t>1</w:t>
                  </w:r>
                  <w:r w:rsidR="00A34241">
                    <w:rPr>
                      <w:rFonts w:ascii="Arial" w:hAnsi="Arial" w:cs="Arial"/>
                      <w:sz w:val="20"/>
                      <w:szCs w:val="20"/>
                    </w:rPr>
                    <w:t>5</w:t>
                  </w:r>
                  <w:r w:rsidR="00C36AC1" w:rsidRPr="00AD1501">
                    <w:rPr>
                      <w:rFonts w:ascii="Arial" w:hAnsi="Arial" w:cs="Arial"/>
                      <w:sz w:val="20"/>
                      <w:szCs w:val="20"/>
                    </w:rPr>
                    <w:t>,</w:t>
                  </w:r>
                  <w:r w:rsidR="00A34241">
                    <w:rPr>
                      <w:rFonts w:ascii="Arial" w:hAnsi="Arial" w:cs="Arial"/>
                      <w:sz w:val="20"/>
                      <w:szCs w:val="20"/>
                    </w:rPr>
                    <w:t>0</w:t>
                  </w:r>
                  <w:r w:rsidR="00F11F4C" w:rsidRPr="00AD1501">
                    <w:rPr>
                      <w:rFonts w:ascii="Arial" w:hAnsi="Arial" w:cs="Arial"/>
                      <w:sz w:val="20"/>
                      <w:szCs w:val="20"/>
                    </w:rPr>
                    <w:t>00 lower than the year ago level of 7</w:t>
                  </w:r>
                  <w:r w:rsidR="00AD1501" w:rsidRPr="00AD1501">
                    <w:rPr>
                      <w:rFonts w:ascii="Arial" w:hAnsi="Arial" w:cs="Arial"/>
                      <w:sz w:val="20"/>
                      <w:szCs w:val="20"/>
                    </w:rPr>
                    <w:t>3</w:t>
                  </w:r>
                  <w:r w:rsidR="00F11F4C" w:rsidRPr="00AD1501">
                    <w:rPr>
                      <w:rFonts w:ascii="Arial" w:hAnsi="Arial" w:cs="Arial"/>
                      <w:sz w:val="20"/>
                      <w:szCs w:val="20"/>
                    </w:rPr>
                    <w:t>,</w:t>
                  </w:r>
                  <w:r w:rsidR="00A34241">
                    <w:rPr>
                      <w:rFonts w:ascii="Arial" w:hAnsi="Arial" w:cs="Arial"/>
                      <w:sz w:val="20"/>
                      <w:szCs w:val="20"/>
                    </w:rPr>
                    <w:t>7</w:t>
                  </w:r>
                  <w:r w:rsidR="00F11F4C" w:rsidRPr="00AD1501">
                    <w:rPr>
                      <w:rFonts w:ascii="Arial" w:hAnsi="Arial" w:cs="Arial"/>
                      <w:sz w:val="20"/>
                      <w:szCs w:val="20"/>
                    </w:rPr>
                    <w:t xml:space="preserve">00.             </w:t>
                  </w:r>
                </w:p>
                <w:p w:rsidR="00F11F4C" w:rsidRPr="00C056A4" w:rsidRDefault="00F11F4C" w:rsidP="00F11F4C">
                  <w:pPr>
                    <w:rPr>
                      <w:rFonts w:ascii="Arial" w:hAnsi="Arial" w:cs="Arial"/>
                      <w:color w:val="FF0000"/>
                      <w:sz w:val="20"/>
                      <w:szCs w:val="20"/>
                    </w:rPr>
                  </w:pPr>
                </w:p>
                <w:p w:rsidR="00F11F4C" w:rsidRPr="00C056A4" w:rsidRDefault="00F11F4C" w:rsidP="00F11F4C">
                  <w:pPr>
                    <w:rPr>
                      <w:rFonts w:ascii="Arial" w:hAnsi="Arial" w:cs="Arial"/>
                      <w:color w:val="FF0000"/>
                      <w:sz w:val="20"/>
                      <w:szCs w:val="20"/>
                    </w:rPr>
                  </w:pPr>
                  <w:r w:rsidRPr="00C056A4">
                    <w:rPr>
                      <w:rFonts w:ascii="Arial" w:hAnsi="Arial" w:cs="Arial"/>
                      <w:color w:val="FF0000"/>
                      <w:sz w:val="20"/>
                      <w:szCs w:val="20"/>
                    </w:rPr>
                    <w:t xml:space="preserve">   </w:t>
                  </w:r>
                  <w:r w:rsidRPr="00AD1501">
                    <w:rPr>
                      <w:rFonts w:ascii="Arial" w:hAnsi="Arial" w:cs="Arial"/>
                      <w:sz w:val="20"/>
                      <w:szCs w:val="20"/>
                    </w:rPr>
                    <w:t xml:space="preserve">The total number of working Iowans </w:t>
                  </w:r>
                  <w:r w:rsidR="00B9430A" w:rsidRPr="00AD1501">
                    <w:rPr>
                      <w:rFonts w:ascii="Arial" w:hAnsi="Arial" w:cs="Arial"/>
                      <w:sz w:val="20"/>
                      <w:szCs w:val="20"/>
                    </w:rPr>
                    <w:t xml:space="preserve">increased </w:t>
                  </w:r>
                  <w:r w:rsidRPr="00AD1501">
                    <w:rPr>
                      <w:rFonts w:ascii="Arial" w:hAnsi="Arial" w:cs="Arial"/>
                      <w:sz w:val="20"/>
                      <w:szCs w:val="20"/>
                    </w:rPr>
                    <w:t>to 1,6</w:t>
                  </w:r>
                  <w:r w:rsidR="00404B36" w:rsidRPr="00AD1501">
                    <w:rPr>
                      <w:rFonts w:ascii="Arial" w:hAnsi="Arial" w:cs="Arial"/>
                      <w:sz w:val="20"/>
                      <w:szCs w:val="20"/>
                    </w:rPr>
                    <w:t>4</w:t>
                  </w:r>
                  <w:r w:rsidR="00A34241">
                    <w:rPr>
                      <w:rFonts w:ascii="Arial" w:hAnsi="Arial" w:cs="Arial"/>
                      <w:sz w:val="20"/>
                      <w:szCs w:val="20"/>
                    </w:rPr>
                    <w:t>7</w:t>
                  </w:r>
                  <w:r w:rsidRPr="00AD1501">
                    <w:rPr>
                      <w:rFonts w:ascii="Arial" w:hAnsi="Arial" w:cs="Arial"/>
                      <w:sz w:val="20"/>
                      <w:szCs w:val="20"/>
                    </w:rPr>
                    <w:t>,</w:t>
                  </w:r>
                  <w:r w:rsidR="00AD1501" w:rsidRPr="00AD1501">
                    <w:rPr>
                      <w:rFonts w:ascii="Arial" w:hAnsi="Arial" w:cs="Arial"/>
                      <w:sz w:val="20"/>
                      <w:szCs w:val="20"/>
                    </w:rPr>
                    <w:t>5</w:t>
                  </w:r>
                  <w:r w:rsidRPr="00AD1501">
                    <w:rPr>
                      <w:rFonts w:ascii="Arial" w:hAnsi="Arial" w:cs="Arial"/>
                      <w:sz w:val="20"/>
                      <w:szCs w:val="20"/>
                    </w:rPr>
                    <w:t xml:space="preserve">00 in </w:t>
                  </w:r>
                  <w:r w:rsidR="00A34241">
                    <w:rPr>
                      <w:rFonts w:ascii="Arial" w:hAnsi="Arial" w:cs="Arial"/>
                      <w:sz w:val="20"/>
                      <w:szCs w:val="20"/>
                    </w:rPr>
                    <w:t>November</w:t>
                  </w:r>
                  <w:r w:rsidR="0019589B" w:rsidRPr="00AD1501">
                    <w:rPr>
                      <w:rFonts w:ascii="Arial" w:hAnsi="Arial" w:cs="Arial"/>
                      <w:sz w:val="20"/>
                      <w:szCs w:val="20"/>
                    </w:rPr>
                    <w:t xml:space="preserve">. </w:t>
                  </w:r>
                  <w:r w:rsidRPr="00AD1501">
                    <w:rPr>
                      <w:rFonts w:ascii="Arial" w:hAnsi="Arial" w:cs="Arial"/>
                      <w:sz w:val="20"/>
                      <w:szCs w:val="20"/>
                    </w:rPr>
                    <w:t xml:space="preserve">This figure </w:t>
                  </w:r>
                  <w:r w:rsidR="007842EC" w:rsidRPr="00AD1501">
                    <w:rPr>
                      <w:rFonts w:ascii="Arial" w:hAnsi="Arial" w:cs="Arial"/>
                      <w:sz w:val="20"/>
                      <w:szCs w:val="20"/>
                    </w:rPr>
                    <w:t>was</w:t>
                  </w:r>
                  <w:r w:rsidRPr="00AD1501">
                    <w:rPr>
                      <w:rFonts w:ascii="Arial" w:hAnsi="Arial" w:cs="Arial"/>
                      <w:sz w:val="20"/>
                      <w:szCs w:val="20"/>
                    </w:rPr>
                    <w:t xml:space="preserve"> </w:t>
                  </w:r>
                  <w:r w:rsidR="00A34241">
                    <w:rPr>
                      <w:rFonts w:ascii="Arial" w:hAnsi="Arial" w:cs="Arial"/>
                      <w:sz w:val="20"/>
                      <w:szCs w:val="20"/>
                    </w:rPr>
                    <w:t>3</w:t>
                  </w:r>
                  <w:r w:rsidR="009B2F64" w:rsidRPr="00AD1501">
                    <w:rPr>
                      <w:rFonts w:ascii="Arial" w:hAnsi="Arial" w:cs="Arial"/>
                      <w:sz w:val="20"/>
                      <w:szCs w:val="20"/>
                    </w:rPr>
                    <w:t>,</w:t>
                  </w:r>
                  <w:r w:rsidR="00A34241">
                    <w:rPr>
                      <w:rFonts w:ascii="Arial" w:hAnsi="Arial" w:cs="Arial"/>
                      <w:sz w:val="20"/>
                      <w:szCs w:val="20"/>
                    </w:rPr>
                    <w:t>1</w:t>
                  </w:r>
                  <w:r w:rsidRPr="00AD1501">
                    <w:rPr>
                      <w:rFonts w:ascii="Arial" w:hAnsi="Arial" w:cs="Arial"/>
                      <w:sz w:val="20"/>
                      <w:szCs w:val="20"/>
                    </w:rPr>
                    <w:t>0</w:t>
                  </w:r>
                  <w:r w:rsidR="009B2F64" w:rsidRPr="00AD1501">
                    <w:rPr>
                      <w:rFonts w:ascii="Arial" w:hAnsi="Arial" w:cs="Arial"/>
                      <w:sz w:val="20"/>
                      <w:szCs w:val="20"/>
                    </w:rPr>
                    <w:t>0</w:t>
                  </w:r>
                  <w:r w:rsidRPr="00AD1501">
                    <w:rPr>
                      <w:rFonts w:ascii="Arial" w:hAnsi="Arial" w:cs="Arial"/>
                      <w:sz w:val="20"/>
                      <w:szCs w:val="20"/>
                    </w:rPr>
                    <w:t xml:space="preserve"> </w:t>
                  </w:r>
                  <w:r w:rsidR="00B9430A" w:rsidRPr="00AD1501">
                    <w:rPr>
                      <w:rFonts w:ascii="Arial" w:hAnsi="Arial" w:cs="Arial"/>
                      <w:sz w:val="20"/>
                      <w:szCs w:val="20"/>
                    </w:rPr>
                    <w:t xml:space="preserve">higher than </w:t>
                  </w:r>
                  <w:r w:rsidR="00A34241">
                    <w:rPr>
                      <w:rFonts w:ascii="Arial" w:hAnsi="Arial" w:cs="Arial"/>
                      <w:sz w:val="20"/>
                      <w:szCs w:val="20"/>
                    </w:rPr>
                    <w:t>October</w:t>
                  </w:r>
                  <w:r w:rsidR="009B2F64" w:rsidRPr="00AD1501">
                    <w:rPr>
                      <w:rFonts w:ascii="Arial" w:hAnsi="Arial" w:cs="Arial"/>
                      <w:sz w:val="20"/>
                      <w:szCs w:val="20"/>
                    </w:rPr>
                    <w:t xml:space="preserve"> </w:t>
                  </w:r>
                  <w:r w:rsidR="007842EC" w:rsidRPr="00AD1501">
                    <w:rPr>
                      <w:rFonts w:ascii="Arial" w:hAnsi="Arial" w:cs="Arial"/>
                      <w:sz w:val="20"/>
                      <w:szCs w:val="20"/>
                    </w:rPr>
                    <w:t>and</w:t>
                  </w:r>
                  <w:r w:rsidR="009B2F64" w:rsidRPr="00AD1501">
                    <w:rPr>
                      <w:rFonts w:ascii="Arial" w:hAnsi="Arial" w:cs="Arial"/>
                      <w:sz w:val="20"/>
                      <w:szCs w:val="20"/>
                    </w:rPr>
                    <w:t xml:space="preserve"> </w:t>
                  </w:r>
                  <w:r w:rsidR="00A34241">
                    <w:rPr>
                      <w:rFonts w:ascii="Arial" w:hAnsi="Arial" w:cs="Arial"/>
                      <w:sz w:val="20"/>
                      <w:szCs w:val="20"/>
                    </w:rPr>
                    <w:t>6</w:t>
                  </w:r>
                  <w:r w:rsidR="00584587" w:rsidRPr="00AD1501">
                    <w:rPr>
                      <w:rFonts w:ascii="Arial" w:hAnsi="Arial" w:cs="Arial"/>
                      <w:sz w:val="20"/>
                      <w:szCs w:val="20"/>
                    </w:rPr>
                    <w:t>,</w:t>
                  </w:r>
                  <w:r w:rsidR="00A34241">
                    <w:rPr>
                      <w:rFonts w:ascii="Arial" w:hAnsi="Arial" w:cs="Arial"/>
                      <w:sz w:val="20"/>
                      <w:szCs w:val="20"/>
                    </w:rPr>
                    <w:t>5</w:t>
                  </w:r>
                  <w:r w:rsidR="00584587" w:rsidRPr="00AD1501">
                    <w:rPr>
                      <w:rFonts w:ascii="Arial" w:hAnsi="Arial" w:cs="Arial"/>
                      <w:sz w:val="20"/>
                      <w:szCs w:val="20"/>
                    </w:rPr>
                    <w:t>00</w:t>
                  </w:r>
                  <w:r w:rsidRPr="00AD1501">
                    <w:rPr>
                      <w:rFonts w:ascii="Arial" w:hAnsi="Arial" w:cs="Arial"/>
                      <w:sz w:val="20"/>
                      <w:szCs w:val="20"/>
                    </w:rPr>
                    <w:t xml:space="preserve"> higher than one year ago.   </w:t>
                  </w:r>
                </w:p>
                <w:p w:rsidR="00755E38" w:rsidRPr="00C056A4" w:rsidRDefault="00EF5CAC" w:rsidP="00B35675">
                  <w:pPr>
                    <w:rPr>
                      <w:rFonts w:ascii="Arial" w:hAnsi="Arial" w:cs="Arial"/>
                      <w:color w:val="FF0000"/>
                      <w:sz w:val="20"/>
                      <w:szCs w:val="20"/>
                    </w:rPr>
                  </w:pPr>
                  <w:r w:rsidRPr="00C056A4">
                    <w:rPr>
                      <w:rFonts w:ascii="Arial" w:hAnsi="Arial" w:cs="Arial"/>
                      <w:color w:val="FF0000"/>
                      <w:sz w:val="20"/>
                      <w:szCs w:val="20"/>
                    </w:rPr>
                    <w:t xml:space="preserve"> </w:t>
                  </w:r>
                  <w:r w:rsidR="004A4C3C" w:rsidRPr="00C056A4">
                    <w:rPr>
                      <w:rFonts w:ascii="Arial" w:hAnsi="Arial" w:cs="Arial"/>
                      <w:color w:val="FF0000"/>
                      <w:sz w:val="20"/>
                      <w:szCs w:val="20"/>
                    </w:rPr>
                    <w:t xml:space="preserve"> </w:t>
                  </w:r>
                  <w:r w:rsidR="00755E38" w:rsidRPr="00C056A4">
                    <w:rPr>
                      <w:rFonts w:ascii="Arial" w:hAnsi="Arial" w:cs="Arial"/>
                      <w:color w:val="FF0000"/>
                      <w:sz w:val="20"/>
                      <w:szCs w:val="20"/>
                    </w:rPr>
                    <w:t xml:space="preserve"> </w:t>
                  </w:r>
                  <w:r w:rsidR="00CE0815" w:rsidRPr="00C056A4">
                    <w:rPr>
                      <w:rFonts w:ascii="Arial" w:hAnsi="Arial" w:cs="Arial"/>
                      <w:color w:val="FF0000"/>
                      <w:sz w:val="20"/>
                      <w:szCs w:val="20"/>
                    </w:rPr>
                    <w:t xml:space="preserve">  </w:t>
                  </w:r>
                  <w:r w:rsidR="00C50339" w:rsidRPr="00C056A4">
                    <w:rPr>
                      <w:rFonts w:ascii="Arial" w:hAnsi="Arial" w:cs="Arial"/>
                      <w:color w:val="FF0000"/>
                      <w:sz w:val="20"/>
                      <w:szCs w:val="20"/>
                    </w:rPr>
                    <w:t xml:space="preserve">  </w:t>
                  </w:r>
                  <w:r w:rsidR="002676F2" w:rsidRPr="00C056A4">
                    <w:rPr>
                      <w:rFonts w:ascii="Arial" w:hAnsi="Arial" w:cs="Arial"/>
                      <w:color w:val="FF0000"/>
                      <w:sz w:val="20"/>
                      <w:szCs w:val="20"/>
                    </w:rPr>
                    <w:t xml:space="preserve"> </w:t>
                  </w:r>
                </w:p>
                <w:p w:rsidR="00E85354" w:rsidRPr="00B9430A" w:rsidRDefault="00755E38" w:rsidP="00E85354">
                  <w:pPr>
                    <w:rPr>
                      <w:rFonts w:ascii="Arial" w:hAnsi="Arial" w:cs="Arial"/>
                      <w:color w:val="FF0000"/>
                      <w:sz w:val="20"/>
                      <w:szCs w:val="20"/>
                    </w:rPr>
                  </w:pPr>
                  <w:r w:rsidRPr="00B9430A">
                    <w:rPr>
                      <w:rFonts w:ascii="Arial" w:hAnsi="Arial" w:cs="Arial"/>
                      <w:color w:val="FF0000"/>
                      <w:sz w:val="20"/>
                      <w:szCs w:val="20"/>
                    </w:rPr>
                    <w:t xml:space="preserve">   </w:t>
                  </w:r>
                  <w:r w:rsidR="00574388" w:rsidRPr="00B9430A">
                    <w:rPr>
                      <w:rFonts w:ascii="Arial" w:hAnsi="Arial" w:cs="Arial"/>
                      <w:color w:val="FF0000"/>
                      <w:sz w:val="20"/>
                      <w:szCs w:val="20"/>
                    </w:rPr>
                    <w:t xml:space="preserve">  </w:t>
                  </w:r>
                  <w:r w:rsidR="0013492E" w:rsidRPr="00B9430A">
                    <w:rPr>
                      <w:rFonts w:ascii="Arial" w:hAnsi="Arial" w:cs="Arial"/>
                      <w:color w:val="FF0000"/>
                      <w:sz w:val="20"/>
                      <w:szCs w:val="20"/>
                    </w:rPr>
                    <w:t xml:space="preserve"> </w:t>
                  </w:r>
                </w:p>
                <w:p w:rsidR="003C677E" w:rsidRPr="00B9430A" w:rsidRDefault="003C677E" w:rsidP="00E85354">
                  <w:pPr>
                    <w:jc w:val="center"/>
                    <w:rPr>
                      <w:rFonts w:ascii="Arial" w:hAnsi="Arial" w:cs="Arial"/>
                      <w:sz w:val="20"/>
                      <w:szCs w:val="20"/>
                    </w:rPr>
                  </w:pPr>
                  <w:r w:rsidRPr="00B9430A">
                    <w:rPr>
                      <w:rFonts w:ascii="Arial" w:hAnsi="Arial" w:cs="Arial"/>
                      <w:b/>
                    </w:rPr>
                    <w:t>Seasonally Adjusted Nonfarm Employment</w:t>
                  </w:r>
                </w:p>
                <w:p w:rsidR="0073410F" w:rsidRPr="0073410F" w:rsidRDefault="00D354B5" w:rsidP="0073410F">
                  <w:r w:rsidRPr="00C056A4">
                    <w:rPr>
                      <w:rFonts w:ascii="Arial" w:hAnsi="Arial" w:cs="Arial"/>
                      <w:color w:val="FF0000"/>
                      <w:sz w:val="20"/>
                      <w:szCs w:val="20"/>
                    </w:rPr>
                    <w:t xml:space="preserve">   </w:t>
                  </w:r>
                </w:p>
                <w:p w:rsidR="00A34241" w:rsidRPr="00A34241" w:rsidRDefault="0073410F" w:rsidP="00A34241">
                  <w:pPr>
                    <w:rPr>
                      <w:rFonts w:ascii="Arial" w:hAnsi="Arial" w:cs="Arial"/>
                      <w:sz w:val="20"/>
                      <w:szCs w:val="20"/>
                    </w:rPr>
                  </w:pPr>
                  <w:r w:rsidRPr="00A34241">
                    <w:rPr>
                      <w:rFonts w:ascii="Arial" w:hAnsi="Arial" w:cs="Arial"/>
                      <w:sz w:val="20"/>
                      <w:szCs w:val="20"/>
                    </w:rPr>
                    <w:t xml:space="preserve">   </w:t>
                  </w:r>
                  <w:r w:rsidR="00A34241" w:rsidRPr="00A34241">
                    <w:rPr>
                      <w:rFonts w:ascii="Arial" w:hAnsi="Arial" w:cs="Arial"/>
                      <w:sz w:val="20"/>
                      <w:szCs w:val="20"/>
                    </w:rPr>
                    <w:t>Iowa’s total nonfarm employment advanced by 8,400 jobs in November and now rests at 1,584,700 jobs. This month’s unusually large increase follows a quiet October which saw almost no change in the number of jobs. Private industries combined for all of the gain this month; government pared 600 jobs with losses at the state and local level. Overall, employment in the state has continued to trend up, and Iowa has added an average of 2,300 jobs per month totaling 27,300 jobs added over the past twelve months. Private industries have advanced by 28,200 jobs and government is down slightly (-900).</w:t>
                  </w:r>
                </w:p>
                <w:p w:rsidR="00A34241" w:rsidRPr="00A34241" w:rsidRDefault="00A34241" w:rsidP="00A34241">
                  <w:pPr>
                    <w:rPr>
                      <w:rFonts w:ascii="Arial" w:hAnsi="Arial" w:cs="Arial"/>
                      <w:sz w:val="20"/>
                      <w:szCs w:val="20"/>
                    </w:rPr>
                  </w:pPr>
                </w:p>
                <w:p w:rsidR="00A34241" w:rsidRPr="00A34241" w:rsidRDefault="003A086C" w:rsidP="00A34241">
                  <w:pPr>
                    <w:rPr>
                      <w:rFonts w:ascii="Arial" w:hAnsi="Arial" w:cs="Arial"/>
                      <w:sz w:val="20"/>
                      <w:szCs w:val="20"/>
                    </w:rPr>
                  </w:pPr>
                  <w:r>
                    <w:rPr>
                      <w:rFonts w:ascii="Arial" w:hAnsi="Arial" w:cs="Arial"/>
                      <w:sz w:val="20"/>
                      <w:szCs w:val="20"/>
                    </w:rPr>
                    <w:t xml:space="preserve">   </w:t>
                  </w:r>
                  <w:r w:rsidR="00A34241" w:rsidRPr="00A34241">
                    <w:rPr>
                      <w:rFonts w:ascii="Arial" w:hAnsi="Arial" w:cs="Arial"/>
                      <w:sz w:val="20"/>
                      <w:szCs w:val="20"/>
                    </w:rPr>
                    <w:t>This month, virtually all private industries expanded. The largest private sector gain was in construction (+3,700) and follows consecutive months of declines totaling 1,500 jobs. Leisure and hospitality also increased this month (+3,300) with hiring being heaviest in accommodations and food services. Like construction, this sector is also rebounding from a recent loss. Elsewhere, retail trade helped fuel a gain of 2,300 in trade, transportation, and warehousing. Smaller gains occurred in financial activities (+</w:t>
                  </w:r>
                  <w:r w:rsidR="00C109A9">
                    <w:rPr>
                      <w:rFonts w:ascii="Arial" w:hAnsi="Arial" w:cs="Arial"/>
                      <w:sz w:val="20"/>
                      <w:szCs w:val="20"/>
                    </w:rPr>
                    <w:t>6</w:t>
                  </w:r>
                  <w:r w:rsidR="00A34241" w:rsidRPr="00A34241">
                    <w:rPr>
                      <w:rFonts w:ascii="Arial" w:hAnsi="Arial" w:cs="Arial"/>
                      <w:sz w:val="20"/>
                      <w:szCs w:val="20"/>
                    </w:rPr>
                    <w:t xml:space="preserve">00) and education and health services (+400). Losses this month were limited to professional and business services (-2,100) and follows three consecutive months of unusually high gains. </w:t>
                  </w:r>
                </w:p>
                <w:p w:rsidR="00A34241" w:rsidRPr="00A34241" w:rsidRDefault="00A34241" w:rsidP="00A34241">
                  <w:pPr>
                    <w:rPr>
                      <w:rFonts w:ascii="Arial" w:hAnsi="Arial" w:cs="Arial"/>
                      <w:sz w:val="20"/>
                      <w:szCs w:val="20"/>
                    </w:rPr>
                  </w:pPr>
                </w:p>
                <w:p w:rsidR="0073410F" w:rsidRPr="0073410F" w:rsidRDefault="003A086C" w:rsidP="0073410F">
                  <w:pPr>
                    <w:rPr>
                      <w:rFonts w:ascii="Arial" w:hAnsi="Arial" w:cs="Arial"/>
                      <w:sz w:val="20"/>
                      <w:szCs w:val="20"/>
                    </w:rPr>
                  </w:pPr>
                  <w:r>
                    <w:rPr>
                      <w:rFonts w:ascii="Arial" w:hAnsi="Arial" w:cs="Arial"/>
                      <w:sz w:val="20"/>
                      <w:szCs w:val="20"/>
                    </w:rPr>
                    <w:t xml:space="preserve">   </w:t>
                  </w:r>
                  <w:r w:rsidR="00A34241" w:rsidRPr="00A34241">
                    <w:rPr>
                      <w:rFonts w:ascii="Arial" w:hAnsi="Arial" w:cs="Arial"/>
                      <w:sz w:val="20"/>
                      <w:szCs w:val="20"/>
                    </w:rPr>
                    <w:t>Since last November, the largest annual increase occurred in construction (+7,200). This sector has also added the most jobs by percentage (+9.3 percent versus +1.8 percent for Iowa). Education and health is second in terms of growth (+5,400) followed by leisure and hospitality (+4,400). Information services leads all sectors in jobs lost (-600) due to restructuring and transformation of the sector. Manufacturing is down due to cutbacks within durable goods factories (-500).  These losses have been partially offset by hiring at nondurable goods locations.</w:t>
                  </w:r>
                  <w:r w:rsidR="0073410F">
                    <w:rPr>
                      <w:rFonts w:ascii="Arial" w:hAnsi="Arial" w:cs="Arial"/>
                      <w:sz w:val="20"/>
                      <w:szCs w:val="20"/>
                    </w:rPr>
                    <w:t xml:space="preserve"> </w:t>
                  </w:r>
                </w:p>
                <w:p w:rsidR="00DD79EC" w:rsidRPr="00C056A4" w:rsidRDefault="00DD79EC" w:rsidP="00DD79EC">
                  <w:pPr>
                    <w:rPr>
                      <w:rFonts w:ascii="Arial" w:hAnsi="Arial" w:cs="Arial"/>
                      <w:color w:val="FF0000"/>
                      <w:sz w:val="20"/>
                      <w:szCs w:val="20"/>
                    </w:rPr>
                  </w:pPr>
                </w:p>
                <w:p w:rsidR="001A0E2C" w:rsidRDefault="001A0E2C" w:rsidP="00740FF9">
                  <w:pPr>
                    <w:rPr>
                      <w:rFonts w:ascii="Arial" w:hAnsi="Arial" w:cs="Arial"/>
                      <w:color w:val="FF0000"/>
                      <w:sz w:val="20"/>
                      <w:szCs w:val="20"/>
                    </w:rPr>
                  </w:pPr>
                </w:p>
                <w:p w:rsidR="000820F3" w:rsidRDefault="00DD79EC" w:rsidP="00740FF9">
                  <w:pPr>
                    <w:rPr>
                      <w:rFonts w:ascii="Arial" w:hAnsi="Arial" w:cs="Arial"/>
                      <w:sz w:val="20"/>
                      <w:szCs w:val="20"/>
                    </w:rPr>
                  </w:pPr>
                  <w:r w:rsidRPr="00C056A4">
                    <w:rPr>
                      <w:rFonts w:ascii="Arial" w:hAnsi="Arial" w:cs="Arial"/>
                      <w:color w:val="FF0000"/>
                      <w:sz w:val="20"/>
                      <w:szCs w:val="20"/>
                    </w:rPr>
                    <w:t xml:space="preserve"> </w:t>
                  </w:r>
                  <w:r w:rsidR="006330B9" w:rsidRPr="00A16F95">
                    <w:rPr>
                      <w:rFonts w:ascii="Arial" w:hAnsi="Arial" w:cs="Arial"/>
                      <w:color w:val="FF0000"/>
                      <w:sz w:val="20"/>
                      <w:szCs w:val="20"/>
                    </w:rPr>
                    <w:t xml:space="preserve"> </w:t>
                  </w:r>
                  <w:r w:rsidR="00D354B5">
                    <w:rPr>
                      <w:rFonts w:ascii="Arial" w:hAnsi="Arial" w:cs="Arial"/>
                      <w:color w:val="FF0000"/>
                      <w:sz w:val="20"/>
                      <w:szCs w:val="20"/>
                    </w:rPr>
                    <w:t xml:space="preserve"> </w:t>
                  </w:r>
                  <w:r w:rsidR="00466D46">
                    <w:rPr>
                      <w:rFonts w:ascii="Arial" w:hAnsi="Arial" w:cs="Arial"/>
                      <w:sz w:val="20"/>
                      <w:szCs w:val="20"/>
                    </w:rPr>
                    <w:t xml:space="preserve">MEDIA ALERT:  </w:t>
                  </w:r>
                  <w:r w:rsidR="000820F3">
                    <w:rPr>
                      <w:rFonts w:ascii="Arial" w:hAnsi="Arial" w:cs="Arial"/>
                      <w:sz w:val="20"/>
                      <w:szCs w:val="20"/>
                    </w:rPr>
                    <w:t xml:space="preserve">An audio cut of comments about Iowa’s labor market situation is available by calling </w:t>
                  </w:r>
                </w:p>
                <w:p w:rsidR="00F62A0F" w:rsidRDefault="000820F3" w:rsidP="0077555F">
                  <w:pPr>
                    <w:rPr>
                      <w:rFonts w:ascii="Arial" w:hAnsi="Arial" w:cs="Arial"/>
                      <w:b/>
                    </w:rPr>
                  </w:pPr>
                  <w:r>
                    <w:rPr>
                      <w:rFonts w:ascii="Arial" w:hAnsi="Arial" w:cs="Arial"/>
                      <w:sz w:val="20"/>
                      <w:szCs w:val="20"/>
                    </w:rPr>
                    <w:t xml:space="preserve">(515) 281-6057. </w:t>
                  </w:r>
                  <w:r w:rsidR="00A34241" w:rsidRPr="00B67891">
                    <w:rPr>
                      <w:rFonts w:ascii="Arial" w:hAnsi="Arial" w:cs="Arial"/>
                      <w:sz w:val="20"/>
                      <w:szCs w:val="20"/>
                    </w:rPr>
                    <w:t xml:space="preserve">Statewide </w:t>
                  </w:r>
                  <w:r w:rsidR="00A34241">
                    <w:rPr>
                      <w:rFonts w:ascii="Arial" w:hAnsi="Arial" w:cs="Arial"/>
                      <w:sz w:val="20"/>
                      <w:szCs w:val="20"/>
                    </w:rPr>
                    <w:t xml:space="preserve">and local data for December </w:t>
                  </w:r>
                  <w:r w:rsidR="00355EDD">
                    <w:rPr>
                      <w:rFonts w:ascii="Arial" w:hAnsi="Arial" w:cs="Arial"/>
                      <w:sz w:val="20"/>
                      <w:szCs w:val="20"/>
                    </w:rPr>
                    <w:t xml:space="preserve">2015 </w:t>
                  </w:r>
                  <w:r w:rsidR="00A34241">
                    <w:rPr>
                      <w:rFonts w:ascii="Arial" w:hAnsi="Arial" w:cs="Arial"/>
                      <w:sz w:val="20"/>
                      <w:szCs w:val="20"/>
                    </w:rPr>
                    <w:t>will be released on Tuesday, January</w:t>
                  </w:r>
                  <w:r w:rsidR="00FB1EEF">
                    <w:rPr>
                      <w:rFonts w:ascii="Arial" w:hAnsi="Arial" w:cs="Arial"/>
                      <w:sz w:val="20"/>
                      <w:szCs w:val="20"/>
                    </w:rPr>
                    <w:t xml:space="preserve"> </w:t>
                  </w:r>
                  <w:r w:rsidR="00A34241">
                    <w:rPr>
                      <w:rFonts w:ascii="Arial" w:hAnsi="Arial" w:cs="Arial"/>
                      <w:sz w:val="20"/>
                      <w:szCs w:val="20"/>
                    </w:rPr>
                    <w:t>26</w:t>
                  </w:r>
                  <w:r w:rsidR="00FB1EEF">
                    <w:rPr>
                      <w:rFonts w:ascii="Arial" w:hAnsi="Arial" w:cs="Arial"/>
                      <w:sz w:val="20"/>
                      <w:szCs w:val="20"/>
                    </w:rPr>
                    <w:t>, 201</w:t>
                  </w:r>
                  <w:r w:rsidR="00A34241">
                    <w:rPr>
                      <w:rFonts w:ascii="Arial" w:hAnsi="Arial" w:cs="Arial"/>
                      <w:sz w:val="20"/>
                      <w:szCs w:val="20"/>
                    </w:rPr>
                    <w:t>6</w:t>
                  </w:r>
                  <w:r w:rsidR="00FB1EEF">
                    <w:rPr>
                      <w:rFonts w:ascii="Arial" w:hAnsi="Arial" w:cs="Arial"/>
                      <w:sz w:val="20"/>
                      <w:szCs w:val="20"/>
                    </w:rPr>
                    <w:t>.</w:t>
                  </w:r>
                  <w:r w:rsidR="00ED3B82">
                    <w:rPr>
                      <w:rFonts w:ascii="Arial" w:hAnsi="Arial" w:cs="Arial"/>
                      <w:sz w:val="20"/>
                      <w:szCs w:val="20"/>
                    </w:rPr>
                    <w:t xml:space="preserve"> </w:t>
                  </w:r>
                  <w:r w:rsidR="00ED3B82" w:rsidRPr="00B67891">
                    <w:rPr>
                      <w:rFonts w:ascii="Arial" w:hAnsi="Arial" w:cs="Arial"/>
                      <w:sz w:val="20"/>
                      <w:szCs w:val="20"/>
                    </w:rPr>
                    <w:t xml:space="preserve">  </w:t>
                  </w:r>
                  <w:r w:rsidR="00ED3B82">
                    <w:rPr>
                      <w:rFonts w:ascii="Arial" w:hAnsi="Arial" w:cs="Arial"/>
                      <w:sz w:val="20"/>
                      <w:szCs w:val="20"/>
                    </w:rPr>
                    <w:t xml:space="preserve">  </w:t>
                  </w:r>
                </w:p>
                <w:p w:rsidR="00DF1A2A" w:rsidRDefault="00F85358" w:rsidP="00890F8F">
                  <w:pPr>
                    <w:rPr>
                      <w:rFonts w:ascii="Arial" w:hAnsi="Arial" w:cs="Arial"/>
                      <w:sz w:val="20"/>
                      <w:szCs w:val="20"/>
                    </w:rPr>
                  </w:pPr>
                  <w:r>
                    <w:rPr>
                      <w:rFonts w:ascii="Arial" w:hAnsi="Arial" w:cs="Arial"/>
                      <w:sz w:val="20"/>
                      <w:szCs w:val="20"/>
                    </w:rPr>
                    <w:t xml:space="preserve">       </w:t>
                  </w:r>
                  <w:r w:rsidR="00610BD2">
                    <w:rPr>
                      <w:rFonts w:ascii="Arial" w:hAnsi="Arial" w:cs="Arial"/>
                      <w:sz w:val="20"/>
                      <w:szCs w:val="20"/>
                    </w:rPr>
                    <w:t xml:space="preserve">       </w:t>
                  </w:r>
                </w:p>
                <w:p w:rsidR="00DF1A2A" w:rsidRDefault="00DF1A2A" w:rsidP="00890F8F">
                  <w:pPr>
                    <w:rPr>
                      <w:rFonts w:ascii="Arial" w:hAnsi="Arial" w:cs="Arial"/>
                      <w:sz w:val="20"/>
                      <w:szCs w:val="20"/>
                    </w:rPr>
                  </w:pPr>
                </w:p>
                <w:p w:rsidR="00441600" w:rsidRDefault="00441600" w:rsidP="00890F8F">
                  <w:pPr>
                    <w:rPr>
                      <w:rFonts w:ascii="Arial" w:hAnsi="Arial" w:cs="Arial"/>
                      <w:sz w:val="20"/>
                      <w:szCs w:val="20"/>
                    </w:rPr>
                  </w:pPr>
                </w:p>
                <w:p w:rsidR="00441600" w:rsidRDefault="00441600" w:rsidP="00890F8F">
                  <w:pPr>
                    <w:rPr>
                      <w:rFonts w:ascii="Arial" w:hAnsi="Arial" w:cs="Arial"/>
                      <w:sz w:val="20"/>
                      <w:szCs w:val="20"/>
                    </w:rPr>
                  </w:pPr>
                </w:p>
                <w:p w:rsidR="00DF1A2A" w:rsidRDefault="00F85358" w:rsidP="00890F8F">
                  <w:pPr>
                    <w:rPr>
                      <w:rFonts w:ascii="Arial" w:hAnsi="Arial" w:cs="Arial"/>
                      <w:sz w:val="20"/>
                      <w:szCs w:val="20"/>
                    </w:rPr>
                  </w:pPr>
                  <w:r>
                    <w:rPr>
                      <w:rFonts w:ascii="Arial" w:hAnsi="Arial" w:cs="Arial"/>
                      <w:sz w:val="20"/>
                      <w:szCs w:val="20"/>
                    </w:rPr>
                    <w:t xml:space="preserve"> </w:t>
                  </w:r>
                </w:p>
                <w:p w:rsidR="00441600" w:rsidRDefault="00C109A9" w:rsidP="00890F8F">
                  <w:pPr>
                    <w:rPr>
                      <w:rFonts w:ascii="Arial" w:hAnsi="Arial" w:cs="Arial"/>
                      <w:sz w:val="20"/>
                      <w:szCs w:val="20"/>
                    </w:rPr>
                  </w:pPr>
                  <w:r>
                    <w:rPr>
                      <w:rFonts w:ascii="Arial" w:hAnsi="Arial" w:cs="Arial"/>
                      <w:noProof/>
                      <w:sz w:val="20"/>
                      <w:szCs w:val="20"/>
                    </w:rPr>
                    <w:drawing>
                      <wp:inline distT="0" distB="0" distL="0" distR="0">
                        <wp:extent cx="5874385" cy="665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385" cy="6650990"/>
                                </a:xfrm>
                                <a:prstGeom prst="rect">
                                  <a:avLst/>
                                </a:prstGeom>
                                <a:noFill/>
                                <a:ln>
                                  <a:noFill/>
                                </a:ln>
                              </pic:spPr>
                            </pic:pic>
                          </a:graphicData>
                        </a:graphic>
                      </wp:inline>
                    </w:drawing>
                  </w:r>
                </w:p>
                <w:p w:rsidR="00584587" w:rsidRDefault="00584587" w:rsidP="00890F8F">
                  <w:pPr>
                    <w:rPr>
                      <w:rFonts w:ascii="Arial" w:hAnsi="Arial" w:cs="Arial"/>
                      <w:sz w:val="20"/>
                      <w:szCs w:val="20"/>
                    </w:rPr>
                  </w:pPr>
                </w:p>
                <w:p w:rsidR="00584587" w:rsidRDefault="00584587" w:rsidP="00890F8F">
                  <w:pPr>
                    <w:rPr>
                      <w:rFonts w:ascii="Arial" w:hAnsi="Arial" w:cs="Arial"/>
                      <w:sz w:val="20"/>
                      <w:szCs w:val="20"/>
                    </w:rPr>
                  </w:pPr>
                </w:p>
                <w:p w:rsidR="00DF1A2A" w:rsidRDefault="00DF1A2A" w:rsidP="00890F8F">
                  <w:pPr>
                    <w:rPr>
                      <w:rFonts w:ascii="Arial" w:hAnsi="Arial" w:cs="Arial"/>
                      <w:sz w:val="20"/>
                      <w:szCs w:val="20"/>
                    </w:rPr>
                  </w:pPr>
                </w:p>
                <w:p w:rsidR="00584587" w:rsidRDefault="00584587" w:rsidP="00890F8F">
                  <w:pPr>
                    <w:rPr>
                      <w:rFonts w:ascii="Arial" w:hAnsi="Arial" w:cs="Arial"/>
                      <w:sz w:val="20"/>
                      <w:szCs w:val="20"/>
                    </w:rPr>
                  </w:pPr>
                </w:p>
                <w:p w:rsidR="00584587" w:rsidRDefault="00584587" w:rsidP="00890F8F">
                  <w:pPr>
                    <w:rPr>
                      <w:rFonts w:ascii="Arial" w:hAnsi="Arial" w:cs="Arial"/>
                      <w:sz w:val="20"/>
                      <w:szCs w:val="20"/>
                    </w:rPr>
                  </w:pPr>
                </w:p>
                <w:p w:rsidR="00485A8C" w:rsidRPr="0034140C" w:rsidRDefault="00485A8C" w:rsidP="00485A8C">
                  <w:pPr>
                    <w:rPr>
                      <w:rFonts w:ascii="Arial" w:hAnsi="Arial" w:cs="Arial"/>
                      <w:sz w:val="20"/>
                      <w:szCs w:val="20"/>
                    </w:rPr>
                  </w:pPr>
                  <w:r w:rsidRPr="0034140C">
                    <w:rPr>
                      <w:rFonts w:ascii="Arial" w:hAnsi="Arial" w:cs="Arial"/>
                      <w:sz w:val="20"/>
                      <w:szCs w:val="20"/>
                    </w:rPr>
                    <w:t xml:space="preserve">Visit </w:t>
                  </w:r>
                  <w:hyperlink r:id="rId9" w:history="1">
                    <w:r w:rsidR="001D20E1" w:rsidRPr="00BF6DE8">
                      <w:rPr>
                        <w:rStyle w:val="Hyperlink"/>
                        <w:rFonts w:ascii="Arial" w:hAnsi="Arial" w:cs="Arial"/>
                        <w:sz w:val="20"/>
                        <w:szCs w:val="20"/>
                      </w:rPr>
                      <w:t>www.iowaworkforcedevelopment.gov/labor-market-information-division</w:t>
                    </w:r>
                  </w:hyperlink>
                  <w:r w:rsidR="001D20E1">
                    <w:rPr>
                      <w:rFonts w:ascii="Arial" w:hAnsi="Arial" w:cs="Arial"/>
                      <w:sz w:val="20"/>
                      <w:szCs w:val="20"/>
                    </w:rPr>
                    <w:t xml:space="preserve"> </w:t>
                  </w:r>
                  <w:r w:rsidRPr="0034140C">
                    <w:rPr>
                      <w:rFonts w:ascii="Arial" w:hAnsi="Arial" w:cs="Arial"/>
                      <w:sz w:val="20"/>
                      <w:szCs w:val="20"/>
                    </w:rPr>
                    <w:t>for</w:t>
                  </w:r>
                  <w:r>
                    <w:rPr>
                      <w:rFonts w:ascii="Arial" w:hAnsi="Arial" w:cs="Arial"/>
                      <w:sz w:val="20"/>
                      <w:szCs w:val="20"/>
                    </w:rPr>
                    <w:t xml:space="preserve"> more information about current and historical data, labor force data, nonfarm employment, hours and earnings, and jobless benefits by county.</w:t>
                  </w:r>
                </w:p>
                <w:p w:rsidR="00187396" w:rsidRDefault="00187396" w:rsidP="0034140C">
                  <w:pPr>
                    <w:jc w:val="center"/>
                    <w:rPr>
                      <w:rFonts w:ascii="Arial" w:hAnsi="Arial" w:cs="Arial"/>
                      <w:b/>
                      <w:bCs/>
                      <w:sz w:val="16"/>
                      <w:szCs w:val="16"/>
                    </w:rPr>
                  </w:pPr>
                </w:p>
                <w:p w:rsidR="00485A8C" w:rsidRPr="0034140C" w:rsidRDefault="00485A8C" w:rsidP="0034140C">
                  <w:pPr>
                    <w:jc w:val="center"/>
                    <w:rPr>
                      <w:rFonts w:ascii="Arial" w:hAnsi="Arial" w:cs="Arial"/>
                      <w:b/>
                      <w:bCs/>
                      <w:sz w:val="16"/>
                      <w:szCs w:val="16"/>
                    </w:rPr>
                  </w:pPr>
                </w:p>
                <w:p w:rsidR="00187396" w:rsidRPr="0034140C" w:rsidRDefault="00187396" w:rsidP="0034140C">
                  <w:pPr>
                    <w:jc w:val="center"/>
                    <w:rPr>
                      <w:rFonts w:ascii="Arial" w:hAnsi="Arial" w:cs="Arial"/>
                      <w:b/>
                      <w:bCs/>
                      <w:sz w:val="16"/>
                      <w:szCs w:val="16"/>
                    </w:rPr>
                  </w:pPr>
                </w:p>
                <w:p w:rsidR="00187396" w:rsidRPr="0034140C" w:rsidRDefault="00187396" w:rsidP="0034140C">
                  <w:pPr>
                    <w:jc w:val="center"/>
                    <w:rPr>
                      <w:rFonts w:ascii="Arial" w:hAnsi="Arial" w:cs="Arial"/>
                      <w:b/>
                      <w:bCs/>
                      <w:sz w:val="15"/>
                      <w:szCs w:val="15"/>
                    </w:rPr>
                  </w:pPr>
                  <w:r w:rsidRPr="0034140C">
                    <w:rPr>
                      <w:rFonts w:ascii="Arial" w:hAnsi="Arial" w:cs="Arial"/>
                      <w:b/>
                      <w:bCs/>
                      <w:sz w:val="16"/>
                      <w:szCs w:val="16"/>
                    </w:rPr>
                    <w:t>An Equal Opportunity Employer/Program</w:t>
                  </w:r>
                  <w:r w:rsidRPr="0034140C">
                    <w:rPr>
                      <w:rFonts w:ascii="Arial" w:hAnsi="Arial" w:cs="Arial"/>
                      <w:b/>
                      <w:bCs/>
                      <w:sz w:val="15"/>
                      <w:szCs w:val="15"/>
                    </w:rPr>
                    <w:br/>
                  </w:r>
                  <w:r w:rsidRPr="0034140C">
                    <w:rPr>
                      <w:rFonts w:ascii="Arial" w:hAnsi="Arial" w:cs="Arial"/>
                      <w:sz w:val="15"/>
                      <w:szCs w:val="15"/>
                    </w:rPr>
                    <w:t>Auxiliary aids and services are available upon request for individuals with disabilities.</w:t>
                  </w:r>
                </w:p>
                <w:p w:rsidR="006C0B6C" w:rsidRPr="0034140C" w:rsidRDefault="00C109A9" w:rsidP="00526948">
                  <w:pPr>
                    <w:jc w:val="center"/>
                    <w:rPr>
                      <w:rFonts w:ascii="Arial" w:hAnsi="Arial" w:cs="Arial"/>
                      <w:sz w:val="20"/>
                      <w:szCs w:val="20"/>
                    </w:rPr>
                  </w:pPr>
                  <w:hyperlink r:id="rId10" w:history="1">
                    <w:r w:rsidR="0018350E">
                      <w:rPr>
                        <w:rStyle w:val="Hyperlink"/>
                        <w:rFonts w:ascii="Arial" w:hAnsi="Arial" w:cs="Arial"/>
                        <w:sz w:val="15"/>
                        <w:szCs w:val="15"/>
                      </w:rPr>
                      <w:t>www.iowaworkforcedevelopment.gov</w:t>
                    </w:r>
                  </w:hyperlink>
                  <w:r w:rsidR="00187396" w:rsidRPr="0034140C">
                    <w:rPr>
                      <w:rFonts w:ascii="Arial" w:hAnsi="Arial" w:cs="Arial"/>
                      <w:sz w:val="15"/>
                      <w:szCs w:val="15"/>
                    </w:rPr>
                    <w:t xml:space="preserve">•  </w:t>
                  </w:r>
                  <w:hyperlink r:id="rId11" w:history="1">
                    <w:r w:rsidR="00DB6B30" w:rsidRPr="00DB6B30">
                      <w:rPr>
                        <w:rStyle w:val="Hyperlink"/>
                        <w:rFonts w:ascii="Arial" w:hAnsi="Arial" w:cs="Arial"/>
                        <w:sz w:val="15"/>
                        <w:szCs w:val="15"/>
                      </w:rPr>
                      <w:t xml:space="preserve">www.iowaworks.org </w:t>
                    </w:r>
                  </w:hyperlink>
                  <w:r w:rsidR="00DB6B30">
                    <w:rPr>
                      <w:rFonts w:ascii="Arial" w:hAnsi="Arial" w:cs="Arial"/>
                      <w:sz w:val="15"/>
                      <w:szCs w:val="15"/>
                    </w:rPr>
                    <w:t xml:space="preserve"> </w:t>
                  </w:r>
                  <w:r w:rsidR="00187396" w:rsidRPr="0034140C">
                    <w:rPr>
                      <w:rFonts w:ascii="Arial" w:hAnsi="Arial" w:cs="Arial"/>
                      <w:sz w:val="15"/>
                      <w:szCs w:val="15"/>
                    </w:rPr>
                    <w:t xml:space="preserve">•   </w:t>
                  </w:r>
                  <w:hyperlink r:id="rId12" w:history="1">
                    <w:r w:rsidR="006C0B6C" w:rsidRPr="003D7ADA">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bl>
          <w:p w:rsidR="00A04CA1" w:rsidRPr="0034140C" w:rsidRDefault="00A04CA1" w:rsidP="0034140C">
            <w:pPr>
              <w:jc w:val="center"/>
              <w:rPr>
                <w:rFonts w:ascii="Arial" w:hAnsi="Arial" w:cs="Arial"/>
                <w:b/>
              </w:rPr>
            </w:pPr>
          </w:p>
        </w:tc>
      </w:tr>
    </w:tbl>
    <w:p w:rsidR="001E1AAC" w:rsidRDefault="001E1AAC" w:rsidP="00B63CB1">
      <w:pPr>
        <w:tabs>
          <w:tab w:val="left" w:pos="1230"/>
        </w:tabs>
      </w:pPr>
    </w:p>
    <w:sectPr w:rsidR="001E1AAC"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284A"/>
    <w:rsid w:val="00023F78"/>
    <w:rsid w:val="000241B5"/>
    <w:rsid w:val="000248AB"/>
    <w:rsid w:val="00024B5F"/>
    <w:rsid w:val="0002519A"/>
    <w:rsid w:val="000251F5"/>
    <w:rsid w:val="00026F19"/>
    <w:rsid w:val="0002765E"/>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539B"/>
    <w:rsid w:val="00095B5A"/>
    <w:rsid w:val="0009778B"/>
    <w:rsid w:val="000A06F0"/>
    <w:rsid w:val="000A0A50"/>
    <w:rsid w:val="000A1861"/>
    <w:rsid w:val="000A2A08"/>
    <w:rsid w:val="000A5C16"/>
    <w:rsid w:val="000A63DA"/>
    <w:rsid w:val="000A68F0"/>
    <w:rsid w:val="000A7DBA"/>
    <w:rsid w:val="000B000A"/>
    <w:rsid w:val="000B400E"/>
    <w:rsid w:val="000B654F"/>
    <w:rsid w:val="000B6F8B"/>
    <w:rsid w:val="000B7DDF"/>
    <w:rsid w:val="000C2B12"/>
    <w:rsid w:val="000C360D"/>
    <w:rsid w:val="000C481C"/>
    <w:rsid w:val="000C6B92"/>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E28"/>
    <w:rsid w:val="001760A2"/>
    <w:rsid w:val="001771FA"/>
    <w:rsid w:val="00177278"/>
    <w:rsid w:val="00177435"/>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6D50"/>
    <w:rsid w:val="001C7CA7"/>
    <w:rsid w:val="001D0FC7"/>
    <w:rsid w:val="001D1CB0"/>
    <w:rsid w:val="001D20E1"/>
    <w:rsid w:val="001D313C"/>
    <w:rsid w:val="001D63D7"/>
    <w:rsid w:val="001E0E39"/>
    <w:rsid w:val="001E1129"/>
    <w:rsid w:val="001E1260"/>
    <w:rsid w:val="001E1529"/>
    <w:rsid w:val="001E1AAC"/>
    <w:rsid w:val="001E3E53"/>
    <w:rsid w:val="001E4A27"/>
    <w:rsid w:val="001E68CD"/>
    <w:rsid w:val="001E7722"/>
    <w:rsid w:val="001E7FA5"/>
    <w:rsid w:val="001F76FD"/>
    <w:rsid w:val="001F78CF"/>
    <w:rsid w:val="00203FC2"/>
    <w:rsid w:val="002063C3"/>
    <w:rsid w:val="0021035B"/>
    <w:rsid w:val="00211CD0"/>
    <w:rsid w:val="00213339"/>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7746"/>
    <w:rsid w:val="002B79E1"/>
    <w:rsid w:val="002C2173"/>
    <w:rsid w:val="002C4B88"/>
    <w:rsid w:val="002C6EA9"/>
    <w:rsid w:val="002C7701"/>
    <w:rsid w:val="002C7C0F"/>
    <w:rsid w:val="002D1577"/>
    <w:rsid w:val="002D2163"/>
    <w:rsid w:val="002D253E"/>
    <w:rsid w:val="002D524D"/>
    <w:rsid w:val="002D6162"/>
    <w:rsid w:val="002E0167"/>
    <w:rsid w:val="002E1D63"/>
    <w:rsid w:val="002E2221"/>
    <w:rsid w:val="002E2684"/>
    <w:rsid w:val="002E3140"/>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24C"/>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425"/>
    <w:rsid w:val="004B4D27"/>
    <w:rsid w:val="004B5131"/>
    <w:rsid w:val="004B7909"/>
    <w:rsid w:val="004C02A4"/>
    <w:rsid w:val="004C181E"/>
    <w:rsid w:val="004C1B22"/>
    <w:rsid w:val="004C2315"/>
    <w:rsid w:val="004C395C"/>
    <w:rsid w:val="004C39B4"/>
    <w:rsid w:val="004C4239"/>
    <w:rsid w:val="004C47DF"/>
    <w:rsid w:val="004C4D9D"/>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948"/>
    <w:rsid w:val="00527806"/>
    <w:rsid w:val="00530487"/>
    <w:rsid w:val="0053099A"/>
    <w:rsid w:val="00531D86"/>
    <w:rsid w:val="00533837"/>
    <w:rsid w:val="00534BAF"/>
    <w:rsid w:val="00534E0A"/>
    <w:rsid w:val="0053708F"/>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3DF7"/>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670"/>
    <w:rsid w:val="005D30BF"/>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43C5"/>
    <w:rsid w:val="00614982"/>
    <w:rsid w:val="00614EF2"/>
    <w:rsid w:val="00616EFD"/>
    <w:rsid w:val="0062002C"/>
    <w:rsid w:val="006249CA"/>
    <w:rsid w:val="00624A45"/>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AFC"/>
    <w:rsid w:val="00675327"/>
    <w:rsid w:val="00675BCA"/>
    <w:rsid w:val="006771B6"/>
    <w:rsid w:val="0068405B"/>
    <w:rsid w:val="006868A7"/>
    <w:rsid w:val="00690235"/>
    <w:rsid w:val="0069055D"/>
    <w:rsid w:val="006934F9"/>
    <w:rsid w:val="00695C0A"/>
    <w:rsid w:val="00696F0C"/>
    <w:rsid w:val="006A0E0A"/>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5060"/>
    <w:rsid w:val="00725215"/>
    <w:rsid w:val="007252D2"/>
    <w:rsid w:val="0072664F"/>
    <w:rsid w:val="007278B9"/>
    <w:rsid w:val="0073410F"/>
    <w:rsid w:val="007345A2"/>
    <w:rsid w:val="00734CD9"/>
    <w:rsid w:val="0073667B"/>
    <w:rsid w:val="00736C6D"/>
    <w:rsid w:val="007370DE"/>
    <w:rsid w:val="00740FF9"/>
    <w:rsid w:val="00741A60"/>
    <w:rsid w:val="00744377"/>
    <w:rsid w:val="00747697"/>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4B2B"/>
    <w:rsid w:val="008150EB"/>
    <w:rsid w:val="00815C00"/>
    <w:rsid w:val="00817C26"/>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867"/>
    <w:rsid w:val="00874988"/>
    <w:rsid w:val="00876EAC"/>
    <w:rsid w:val="008818EC"/>
    <w:rsid w:val="008822B7"/>
    <w:rsid w:val="008838F2"/>
    <w:rsid w:val="00884236"/>
    <w:rsid w:val="00884B5C"/>
    <w:rsid w:val="00884EDD"/>
    <w:rsid w:val="00885AE2"/>
    <w:rsid w:val="008863FC"/>
    <w:rsid w:val="00887E88"/>
    <w:rsid w:val="0089000A"/>
    <w:rsid w:val="00890F8F"/>
    <w:rsid w:val="00891055"/>
    <w:rsid w:val="00892B2A"/>
    <w:rsid w:val="008956B1"/>
    <w:rsid w:val="00896477"/>
    <w:rsid w:val="00896713"/>
    <w:rsid w:val="008969CB"/>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20CB1"/>
    <w:rsid w:val="0092170D"/>
    <w:rsid w:val="009241D3"/>
    <w:rsid w:val="009264DC"/>
    <w:rsid w:val="009269D1"/>
    <w:rsid w:val="009316A0"/>
    <w:rsid w:val="009326EC"/>
    <w:rsid w:val="0093288D"/>
    <w:rsid w:val="00932CCA"/>
    <w:rsid w:val="0093316E"/>
    <w:rsid w:val="00933D6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E93"/>
    <w:rsid w:val="00957F96"/>
    <w:rsid w:val="00963755"/>
    <w:rsid w:val="0096398F"/>
    <w:rsid w:val="00966A29"/>
    <w:rsid w:val="00967BA5"/>
    <w:rsid w:val="00967F46"/>
    <w:rsid w:val="00970A0D"/>
    <w:rsid w:val="00972CE4"/>
    <w:rsid w:val="009752F7"/>
    <w:rsid w:val="009809AD"/>
    <w:rsid w:val="00980DFE"/>
    <w:rsid w:val="00985325"/>
    <w:rsid w:val="00986312"/>
    <w:rsid w:val="00986FA4"/>
    <w:rsid w:val="009909D0"/>
    <w:rsid w:val="0099135D"/>
    <w:rsid w:val="009924A3"/>
    <w:rsid w:val="0099545C"/>
    <w:rsid w:val="00996ADA"/>
    <w:rsid w:val="0099797F"/>
    <w:rsid w:val="009A076E"/>
    <w:rsid w:val="009A1255"/>
    <w:rsid w:val="009A3B87"/>
    <w:rsid w:val="009A46F3"/>
    <w:rsid w:val="009A5752"/>
    <w:rsid w:val="009A63B6"/>
    <w:rsid w:val="009A6C88"/>
    <w:rsid w:val="009B17B6"/>
    <w:rsid w:val="009B2F64"/>
    <w:rsid w:val="009B363C"/>
    <w:rsid w:val="009B4801"/>
    <w:rsid w:val="009C05BF"/>
    <w:rsid w:val="009C3725"/>
    <w:rsid w:val="009C6770"/>
    <w:rsid w:val="009C6C75"/>
    <w:rsid w:val="009D0891"/>
    <w:rsid w:val="009D14F2"/>
    <w:rsid w:val="009D1D8B"/>
    <w:rsid w:val="009D2986"/>
    <w:rsid w:val="009D32D9"/>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4241"/>
    <w:rsid w:val="00A36CA2"/>
    <w:rsid w:val="00A4065C"/>
    <w:rsid w:val="00A41FBD"/>
    <w:rsid w:val="00A4222C"/>
    <w:rsid w:val="00A446A1"/>
    <w:rsid w:val="00A51C08"/>
    <w:rsid w:val="00A53E31"/>
    <w:rsid w:val="00A53F94"/>
    <w:rsid w:val="00A54617"/>
    <w:rsid w:val="00A5522B"/>
    <w:rsid w:val="00A628DB"/>
    <w:rsid w:val="00A63074"/>
    <w:rsid w:val="00A6554F"/>
    <w:rsid w:val="00A67491"/>
    <w:rsid w:val="00A67FCE"/>
    <w:rsid w:val="00A7114F"/>
    <w:rsid w:val="00A73323"/>
    <w:rsid w:val="00A761F4"/>
    <w:rsid w:val="00A766C7"/>
    <w:rsid w:val="00A76E8D"/>
    <w:rsid w:val="00A842E8"/>
    <w:rsid w:val="00A8602F"/>
    <w:rsid w:val="00A91067"/>
    <w:rsid w:val="00A91C7B"/>
    <w:rsid w:val="00A92922"/>
    <w:rsid w:val="00A940D7"/>
    <w:rsid w:val="00A96B8D"/>
    <w:rsid w:val="00AA1332"/>
    <w:rsid w:val="00AA23A0"/>
    <w:rsid w:val="00AA281E"/>
    <w:rsid w:val="00AA52D3"/>
    <w:rsid w:val="00AA5D8F"/>
    <w:rsid w:val="00AA7613"/>
    <w:rsid w:val="00AB19BB"/>
    <w:rsid w:val="00AB24FA"/>
    <w:rsid w:val="00AB316A"/>
    <w:rsid w:val="00AB3F2E"/>
    <w:rsid w:val="00AB5ECC"/>
    <w:rsid w:val="00AB7F6A"/>
    <w:rsid w:val="00AC2384"/>
    <w:rsid w:val="00AC3789"/>
    <w:rsid w:val="00AC4B0C"/>
    <w:rsid w:val="00AC6E10"/>
    <w:rsid w:val="00AD1501"/>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B43"/>
    <w:rsid w:val="00B03D5C"/>
    <w:rsid w:val="00B04187"/>
    <w:rsid w:val="00B05300"/>
    <w:rsid w:val="00B06070"/>
    <w:rsid w:val="00B11266"/>
    <w:rsid w:val="00B11C0E"/>
    <w:rsid w:val="00B13BC2"/>
    <w:rsid w:val="00B16909"/>
    <w:rsid w:val="00B17FF4"/>
    <w:rsid w:val="00B211CD"/>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77"/>
    <w:rsid w:val="00BA5AF9"/>
    <w:rsid w:val="00BA704F"/>
    <w:rsid w:val="00BA7E05"/>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E07CA"/>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109A9"/>
    <w:rsid w:val="00C11E19"/>
    <w:rsid w:val="00C133FF"/>
    <w:rsid w:val="00C15B24"/>
    <w:rsid w:val="00C160C0"/>
    <w:rsid w:val="00C201D8"/>
    <w:rsid w:val="00C21C2C"/>
    <w:rsid w:val="00C22CDB"/>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A7A"/>
    <w:rsid w:val="00CD7A2B"/>
    <w:rsid w:val="00CD7AA6"/>
    <w:rsid w:val="00CE0031"/>
    <w:rsid w:val="00CE01E9"/>
    <w:rsid w:val="00CE0815"/>
    <w:rsid w:val="00CE0E8B"/>
    <w:rsid w:val="00CE1834"/>
    <w:rsid w:val="00CE18AB"/>
    <w:rsid w:val="00CE1B47"/>
    <w:rsid w:val="00CE33B4"/>
    <w:rsid w:val="00CE53D2"/>
    <w:rsid w:val="00CE7279"/>
    <w:rsid w:val="00CE7323"/>
    <w:rsid w:val="00CE790D"/>
    <w:rsid w:val="00CF2800"/>
    <w:rsid w:val="00CF381D"/>
    <w:rsid w:val="00CF4CA9"/>
    <w:rsid w:val="00CF4D69"/>
    <w:rsid w:val="00CF5E49"/>
    <w:rsid w:val="00D03DB8"/>
    <w:rsid w:val="00D04240"/>
    <w:rsid w:val="00D04624"/>
    <w:rsid w:val="00D06135"/>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946"/>
    <w:rsid w:val="00D3483D"/>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66E4"/>
    <w:rsid w:val="00DD79EC"/>
    <w:rsid w:val="00DE346F"/>
    <w:rsid w:val="00DE4851"/>
    <w:rsid w:val="00DE509C"/>
    <w:rsid w:val="00DE51CE"/>
    <w:rsid w:val="00DE72FF"/>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95F"/>
    <w:rsid w:val="00E234B5"/>
    <w:rsid w:val="00E24298"/>
    <w:rsid w:val="00E2591B"/>
    <w:rsid w:val="00E25F01"/>
    <w:rsid w:val="00E324C7"/>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94E"/>
    <w:rsid w:val="00EC7BCD"/>
    <w:rsid w:val="00ED08A0"/>
    <w:rsid w:val="00ED1D94"/>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6E"/>
    <w:rsid w:val="00F144EE"/>
    <w:rsid w:val="00F15F3E"/>
    <w:rsid w:val="00F16BB7"/>
    <w:rsid w:val="00F20C36"/>
    <w:rsid w:val="00F239BA"/>
    <w:rsid w:val="00F24F62"/>
    <w:rsid w:val="00F2592A"/>
    <w:rsid w:val="00F26DA3"/>
    <w:rsid w:val="00F3008B"/>
    <w:rsid w:val="00F30E74"/>
    <w:rsid w:val="00F32391"/>
    <w:rsid w:val="00F32A6C"/>
    <w:rsid w:val="00F33084"/>
    <w:rsid w:val="00F33A7C"/>
    <w:rsid w:val="00F3469D"/>
    <w:rsid w:val="00F34F7E"/>
    <w:rsid w:val="00F37773"/>
    <w:rsid w:val="00F42CEB"/>
    <w:rsid w:val="00F43BCB"/>
    <w:rsid w:val="00F46269"/>
    <w:rsid w:val="00F463E4"/>
    <w:rsid w:val="00F47482"/>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5358"/>
    <w:rsid w:val="00F87825"/>
    <w:rsid w:val="00F917F3"/>
    <w:rsid w:val="00F927F3"/>
    <w:rsid w:val="00F9347D"/>
    <w:rsid w:val="00FA03A2"/>
    <w:rsid w:val="00FA0A61"/>
    <w:rsid w:val="00FA1B09"/>
    <w:rsid w:val="00FA53DE"/>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7C06"/>
    <w:rsid w:val="00FD1969"/>
    <w:rsid w:val="00FD2183"/>
    <w:rsid w:val="00FD318A"/>
    <w:rsid w:val="00FD7BD3"/>
    <w:rsid w:val="00FD7F21"/>
    <w:rsid w:val="00FE0AB6"/>
    <w:rsid w:val="00FE17B4"/>
    <w:rsid w:val="00FE19D5"/>
    <w:rsid w:val="00FE459D"/>
    <w:rsid w:val="00FE4F61"/>
    <w:rsid w:val="00FE6EC1"/>
    <w:rsid w:val="00FE7CD4"/>
    <w:rsid w:val="00FF066D"/>
    <w:rsid w:val="00FF214A"/>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owajob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IWDNA1A\Common\LAUS\2015%20LAUSToo\October\news%20release\statewide\www.iowawork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workforcedevelopment.gov/labor-market-inform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5A41-E669-45A1-B214-3FFBB234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528</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4024</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5</cp:revision>
  <cp:lastPrinted>2015-09-17T17:55:00Z</cp:lastPrinted>
  <dcterms:created xsi:type="dcterms:W3CDTF">2015-12-14T22:21:00Z</dcterms:created>
  <dcterms:modified xsi:type="dcterms:W3CDTF">2015-12-15T15:08:00Z</dcterms:modified>
</cp:coreProperties>
</file>