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2021">
      <w:pPr>
        <w:pStyle w:val="Title"/>
      </w:pPr>
      <w:r>
        <w:t>AGENCY PERFORMANCE PLAN</w:t>
      </w:r>
    </w:p>
    <w:p w:rsidR="00000000" w:rsidRDefault="00132021">
      <w:pPr>
        <w:jc w:val="center"/>
        <w:rPr>
          <w:b/>
        </w:rPr>
      </w:pPr>
      <w:r>
        <w:rPr>
          <w:b/>
        </w:rPr>
        <w:t>FY 2004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8"/>
        <w:gridCol w:w="4200"/>
        <w:gridCol w:w="2513"/>
        <w:gridCol w:w="34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 Iowa DVRS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 To work for and with individuals who have disabilities to achieve their employment, independence and economic goals.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132021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4200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2513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427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D</w:t>
            </w:r>
            <w:r>
              <w:rPr>
                <w:b/>
                <w:sz w:val="20"/>
              </w:rPr>
              <w:t>VRS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CF:  Vocational Rehabilitation Services and Independent Living.</w:t>
            </w:r>
          </w:p>
        </w:tc>
        <w:tc>
          <w:tcPr>
            <w:tcW w:w="4200" w:type="dxa"/>
          </w:tcPr>
          <w:p w:rsidR="00000000" w:rsidRDefault="00132021">
            <w:pPr>
              <w:pStyle w:val="BodyText2"/>
              <w:tabs>
                <w:tab w:val="left" w:pos="240"/>
              </w:tabs>
              <w:rPr>
                <w:color w:val="auto"/>
              </w:rPr>
            </w:pPr>
            <w:r>
              <w:rPr>
                <w:color w:val="auto"/>
              </w:rPr>
              <w:t xml:space="preserve">Wage ratio of DVRS clients to State Average </w:t>
            </w: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rPr>
                <w:b/>
                <w:color w:val="3366FF"/>
                <w:sz w:val="20"/>
              </w:rPr>
            </w:pPr>
          </w:p>
        </w:tc>
        <w:tc>
          <w:tcPr>
            <w:tcW w:w="2513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0.52</w:t>
            </w:r>
          </w:p>
          <w:p w:rsidR="00000000" w:rsidRDefault="00132021">
            <w:pPr>
              <w:rPr>
                <w:b/>
                <w:color w:val="0000FF"/>
                <w:sz w:val="20"/>
              </w:rPr>
            </w:pPr>
          </w:p>
          <w:p w:rsidR="00000000" w:rsidRDefault="00132021">
            <w:pPr>
              <w:rPr>
                <w:b/>
                <w:color w:val="0000FF"/>
                <w:sz w:val="20"/>
              </w:rPr>
            </w:pPr>
          </w:p>
          <w:p w:rsidR="00000000" w:rsidRDefault="00132021">
            <w:pPr>
              <w:rPr>
                <w:b/>
                <w:color w:val="0000FF"/>
                <w:sz w:val="20"/>
              </w:rPr>
            </w:pPr>
          </w:p>
          <w:p w:rsidR="00000000" w:rsidRDefault="00132021">
            <w:pPr>
              <w:rPr>
                <w:b/>
                <w:color w:val="0000FF"/>
                <w:sz w:val="20"/>
              </w:rPr>
            </w:pPr>
          </w:p>
          <w:p w:rsidR="00000000" w:rsidRDefault="0013202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1  To be a leader in customer-responsive service delivery which results in quality outcomes for DVRS</w:t>
            </w:r>
            <w:r>
              <w:rPr>
                <w:b/>
                <w:sz w:val="20"/>
              </w:rPr>
              <w:t xml:space="preserve"> clients and claimants.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420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51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Desired Outcome(s):  Full time, or if appropriate part time competitive employment in the integrated labor market.</w:t>
            </w:r>
          </w:p>
        </w:tc>
        <w:tc>
          <w:tcPr>
            <w:tcW w:w="420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51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420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51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pStyle w:val="Heading1"/>
              <w:tabs>
                <w:tab w:val="clear" w:pos="240"/>
              </w:tabs>
              <w:rPr>
                <w:bCs w:val="0"/>
              </w:rPr>
            </w:pPr>
            <w:r>
              <w:rPr>
                <w:bCs w:val="0"/>
              </w:rPr>
              <w:t>CF:  Economic Supports</w:t>
            </w:r>
          </w:p>
        </w:tc>
        <w:tc>
          <w:tcPr>
            <w:tcW w:w="4200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 cent of claims accurately determined per SSA standards (initial net accurac</w:t>
            </w:r>
            <w:r>
              <w:rPr>
                <w:b/>
                <w:sz w:val="20"/>
              </w:rPr>
              <w:t>y).</w:t>
            </w:r>
          </w:p>
        </w:tc>
        <w:tc>
          <w:tcPr>
            <w:tcW w:w="2513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95% </w:t>
            </w: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1  To be a leader in customer-responsive service delivery which results in quality outcomes for DVRS clients and claimants.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420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51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Outcome:  Economic independence for disabled Iowans through cash benefits, and healthier Iowans through </w:t>
            </w:r>
            <w:r>
              <w:rPr>
                <w:b/>
                <w:sz w:val="20"/>
              </w:rPr>
              <w:t>access to Medicare and Medicaid.</w:t>
            </w:r>
          </w:p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420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51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</w:tbl>
    <w:p w:rsidR="00000000" w:rsidRDefault="00132021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8"/>
        <w:gridCol w:w="4080"/>
        <w:gridCol w:w="2633"/>
        <w:gridCol w:w="34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4188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4080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2633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427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DVRS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CF: Agency Resource Management</w:t>
            </w:r>
          </w:p>
        </w:tc>
        <w:tc>
          <w:tcPr>
            <w:tcW w:w="4080" w:type="dxa"/>
          </w:tcPr>
          <w:p w:rsidR="00000000" w:rsidRDefault="00132021">
            <w:pPr>
              <w:numPr>
                <w:ilvl w:val="0"/>
                <w:numId w:val="1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Per cent of internal customer satisfaction with key support services.</w:t>
            </w: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pBdr>
                <w:bottom w:val="single" w:sz="6" w:space="1" w:color="auto"/>
              </w:pBdr>
              <w:ind w:left="60"/>
              <w:rPr>
                <w:b/>
                <w:sz w:val="20"/>
              </w:rPr>
            </w:pPr>
          </w:p>
          <w:p w:rsidR="00000000" w:rsidRDefault="00132021">
            <w:pPr>
              <w:numPr>
                <w:ilvl w:val="0"/>
                <w:numId w:val="9"/>
              </w:numPr>
              <w:pBdr>
                <w:bottom w:val="single" w:sz="6" w:space="1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 cent of time IT network </w:t>
            </w:r>
            <w:r>
              <w:rPr>
                <w:b/>
                <w:sz w:val="20"/>
              </w:rPr>
              <w:t>services are  available to staff.</w:t>
            </w:r>
          </w:p>
          <w:p w:rsidR="00000000" w:rsidRDefault="00132021">
            <w:pPr>
              <w:pBdr>
                <w:bottom w:val="single" w:sz="6" w:space="1" w:color="auto"/>
              </w:pBdr>
              <w:rPr>
                <w:b/>
                <w:sz w:val="20"/>
              </w:rPr>
            </w:pPr>
          </w:p>
          <w:p w:rsidR="00000000" w:rsidRDefault="00132021">
            <w:pPr>
              <w:pBdr>
                <w:bottom w:val="single" w:sz="6" w:space="1" w:color="auto"/>
              </w:pBdr>
              <w:rPr>
                <w:b/>
                <w:sz w:val="20"/>
              </w:rPr>
            </w:pPr>
          </w:p>
          <w:p w:rsidR="00000000" w:rsidRDefault="00132021">
            <w:pPr>
              <w:pBdr>
                <w:bottom w:val="single" w:sz="6" w:space="1" w:color="auto"/>
              </w:pBdr>
              <w:jc w:val="center"/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Establish baseline in  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SFY 04</w:t>
            </w: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2. 95%</w:t>
            </w: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2  To increase public awareness and support for DVRS, in order to assist clients to achieve their economic, independence and employment goals.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3  To optimize</w:t>
            </w:r>
            <w:r>
              <w:rPr>
                <w:b/>
                <w:sz w:val="20"/>
              </w:rPr>
              <w:t xml:space="preserve"> resources to achieve the DVRS mission.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Goal 4  To shape environmental factors, influence public policy, and be prepared for changes, which affect the ability of individuals with disabilities to achieve their economic, independence and employment goals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408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 Outcome:  Resources are sufficient to provide services  per DVRS mission and federal guidelines for VR and DD </w:t>
            </w:r>
          </w:p>
        </w:tc>
        <w:tc>
          <w:tcPr>
            <w:tcW w:w="408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63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</w:tbl>
    <w:p w:rsidR="00000000" w:rsidRDefault="00132021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8"/>
        <w:gridCol w:w="4440"/>
        <w:gridCol w:w="2273"/>
        <w:gridCol w:w="34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  <w:p w:rsidR="00000000" w:rsidRDefault="00132021">
            <w:pPr>
              <w:pStyle w:val="BodyText"/>
              <w:rPr>
                <w:color w:val="auto"/>
              </w:rPr>
            </w:pPr>
            <w:r>
              <w:t xml:space="preserve">                  </w:t>
            </w:r>
            <w:r>
              <w:rPr>
                <w:color w:val="auto"/>
              </w:rPr>
              <w:t>(Core Function)</w:t>
            </w:r>
          </w:p>
          <w:p w:rsidR="00000000" w:rsidRDefault="00132021">
            <w:pPr>
              <w:jc w:val="center"/>
              <w:rPr>
                <w:b/>
                <w:sz w:val="20"/>
              </w:rPr>
            </w:pPr>
          </w:p>
        </w:tc>
        <w:tc>
          <w:tcPr>
            <w:tcW w:w="4440" w:type="dxa"/>
            <w:shd w:val="pct20" w:color="auto" w:fill="auto"/>
          </w:tcPr>
          <w:p w:rsidR="00000000" w:rsidRDefault="00132021">
            <w:pPr>
              <w:pStyle w:val="Heading2"/>
            </w:pPr>
            <w:r>
              <w:t>Performance Measures</w:t>
            </w:r>
          </w:p>
        </w:tc>
        <w:tc>
          <w:tcPr>
            <w:tcW w:w="2273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427" w:type="dxa"/>
            <w:shd w:val="pct20" w:color="auto" w:fill="auto"/>
          </w:tcPr>
          <w:p w:rsidR="00000000" w:rsidRDefault="001320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</w:t>
            </w:r>
            <w:r>
              <w:rPr>
                <w:b/>
                <w:sz w:val="20"/>
              </w:rPr>
              <w:t>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Employment (Voc. Rehab/IL)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Org#  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0001-283-1000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0001-283-2000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0034-283-0704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0320-283-0732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0366-283-0366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0395-283-0703</w:t>
            </w:r>
          </w:p>
        </w:tc>
        <w:tc>
          <w:tcPr>
            <w:tcW w:w="4440" w:type="dxa"/>
          </w:tcPr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A.  Percent Employed (federal reporting)</w:t>
            </w: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  Access to services ratio of minority to    </w:t>
            </w:r>
          </w:p>
          <w:p w:rsidR="00000000" w:rsidRDefault="00132021">
            <w:pPr>
              <w:tabs>
                <w:tab w:val="left" w:pos="240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non-minority clients (fed</w:t>
            </w:r>
            <w:r>
              <w:rPr>
                <w:b/>
                <w:sz w:val="20"/>
              </w:rPr>
              <w:t>eral reporting)</w:t>
            </w: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 xml:space="preserve">C.  Number of Employment Outcomes   </w:t>
            </w:r>
          </w:p>
          <w:p w:rsidR="00000000" w:rsidRDefault="00132021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 xml:space="preserve">      (federal reporting)</w:t>
            </w:r>
          </w:p>
        </w:tc>
        <w:tc>
          <w:tcPr>
            <w:tcW w:w="2273" w:type="dxa"/>
          </w:tcPr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A.   55.8%</w:t>
            </w:r>
          </w:p>
          <w:p w:rsidR="00000000" w:rsidRDefault="00132021">
            <w:pPr>
              <w:tabs>
                <w:tab w:val="left" w:pos="240"/>
              </w:tabs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B.   0.80</w:t>
            </w:r>
          </w:p>
          <w:p w:rsidR="00000000" w:rsidRDefault="00132021">
            <w:pPr>
              <w:rPr>
                <w:rFonts w:ascii="Times New Roman" w:hAnsi="Times New Roman"/>
                <w:sz w:val="20"/>
              </w:rPr>
            </w:pPr>
          </w:p>
          <w:p w:rsidR="00000000" w:rsidRDefault="00132021">
            <w:pPr>
              <w:rPr>
                <w:rFonts w:ascii="Times New Roman" w:hAnsi="Times New Roman"/>
                <w:sz w:val="20"/>
              </w:rPr>
            </w:pPr>
          </w:p>
          <w:p w:rsidR="00000000" w:rsidRDefault="00132021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 xml:space="preserve">    C.  2250</w:t>
            </w:r>
          </w:p>
        </w:tc>
        <w:tc>
          <w:tcPr>
            <w:tcW w:w="3427" w:type="dxa"/>
          </w:tcPr>
          <w:p w:rsidR="00000000" w:rsidRDefault="00132021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Strengthen partnerships</w:t>
            </w:r>
          </w:p>
          <w:p w:rsidR="00000000" w:rsidRDefault="00132021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Remove barriers to access</w:t>
            </w:r>
          </w:p>
          <w:p w:rsidR="00000000" w:rsidRDefault="00132021">
            <w:pPr>
              <w:numPr>
                <w:ilvl w:val="0"/>
                <w:numId w:val="2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Enhance placement</w:t>
            </w:r>
          </w:p>
          <w:p w:rsidR="00000000" w:rsidRDefault="00132021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Develop leadership</w:t>
            </w:r>
          </w:p>
          <w:p w:rsidR="00000000" w:rsidRDefault="00132021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Manage waiting 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 Independent Livin</w:t>
            </w:r>
            <w:r>
              <w:rPr>
                <w:b/>
                <w:sz w:val="20"/>
              </w:rPr>
              <w:t>g (Voc. Rehab/IL)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Org#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0001-283-0714</w:t>
            </w:r>
          </w:p>
        </w:tc>
        <w:tc>
          <w:tcPr>
            <w:tcW w:w="4440" w:type="dxa"/>
          </w:tcPr>
          <w:p w:rsidR="00000000" w:rsidRDefault="00132021">
            <w:pPr>
              <w:pStyle w:val="Heading1"/>
              <w:tabs>
                <w:tab w:val="clear" w:pos="240"/>
              </w:tabs>
              <w:rPr>
                <w:bCs w:val="0"/>
              </w:rPr>
            </w:pPr>
          </w:p>
          <w:p w:rsidR="00000000" w:rsidRDefault="00132021">
            <w:pPr>
              <w:pStyle w:val="Heading1"/>
              <w:numPr>
                <w:ilvl w:val="0"/>
                <w:numId w:val="21"/>
              </w:numPr>
              <w:tabs>
                <w:tab w:val="clear" w:pos="240"/>
              </w:tabs>
              <w:rPr>
                <w:bCs w:val="0"/>
              </w:rPr>
            </w:pPr>
            <w:r>
              <w:rPr>
                <w:bCs w:val="0"/>
              </w:rPr>
              <w:t xml:space="preserve">Percentage of persons meeting their  </w:t>
            </w:r>
          </w:p>
          <w:p w:rsidR="00000000" w:rsidRDefault="00132021">
            <w:pPr>
              <w:pStyle w:val="Heading1"/>
              <w:tabs>
                <w:tab w:val="clear" w:pos="240"/>
              </w:tabs>
              <w:ind w:left="60"/>
              <w:rPr>
                <w:bCs w:val="0"/>
              </w:rPr>
            </w:pPr>
            <w:r>
              <w:rPr>
                <w:bCs w:val="0"/>
              </w:rPr>
              <w:t xml:space="preserve">       goals</w:t>
            </w:r>
          </w:p>
        </w:tc>
        <w:tc>
          <w:tcPr>
            <w:tcW w:w="2273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A.   45%</w:t>
            </w: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  <w:p w:rsidR="00000000" w:rsidRDefault="0013202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1.   Strengthen partnerships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44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27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numPr>
                <w:ilvl w:val="0"/>
                <w:numId w:val="1"/>
              </w:numPr>
              <w:tabs>
                <w:tab w:val="clear" w:pos="720"/>
                <w:tab w:val="left" w:pos="240"/>
                <w:tab w:val="num" w:pos="360"/>
              </w:tabs>
              <w:ind w:left="240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DD:  Initial review of claims and  continuing disability reviews (CDRs) </w:t>
            </w:r>
          </w:p>
          <w:p w:rsidR="00000000" w:rsidRDefault="00132021">
            <w:pPr>
              <w:tabs>
                <w:tab w:val="left" w:pos="240"/>
              </w:tabs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(Econ. Supports)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Org#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0231-283-</w:t>
            </w:r>
            <w:r>
              <w:rPr>
                <w:b/>
                <w:sz w:val="20"/>
              </w:rPr>
              <w:t>0716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0394-283-0702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0394-283-0712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0394-283-0722</w:t>
            </w:r>
          </w:p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0394-283-0723</w:t>
            </w:r>
          </w:p>
        </w:tc>
        <w:tc>
          <w:tcPr>
            <w:tcW w:w="4440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A.  Initial claim processing time</w:t>
            </w:r>
          </w:p>
          <w:p w:rsidR="00000000" w:rsidRDefault="00132021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 xml:space="preserve">B.  % of budgeted CDRs completed </w:t>
            </w:r>
          </w:p>
          <w:p w:rsidR="00000000" w:rsidRDefault="00132021">
            <w:pPr>
              <w:pStyle w:val="BodyText"/>
              <w:rPr>
                <w:color w:val="auto"/>
              </w:rPr>
            </w:pPr>
          </w:p>
          <w:p w:rsidR="00000000" w:rsidRDefault="0013202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273" w:type="dxa"/>
          </w:tcPr>
          <w:p w:rsidR="00000000" w:rsidRDefault="00132021">
            <w:pPr>
              <w:numPr>
                <w:ilvl w:val="0"/>
                <w:numId w:val="19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85 days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B.  100% </w:t>
            </w:r>
          </w:p>
          <w:p w:rsidR="00000000" w:rsidRDefault="00132021">
            <w:pPr>
              <w:pStyle w:val="Heading4"/>
              <w:rPr>
                <w:color w:val="auto"/>
              </w:rPr>
            </w:pPr>
          </w:p>
        </w:tc>
        <w:tc>
          <w:tcPr>
            <w:tcW w:w="3427" w:type="dxa"/>
          </w:tcPr>
          <w:p w:rsidR="00000000" w:rsidRDefault="00132021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Develop quality management plan</w:t>
            </w:r>
          </w:p>
          <w:p w:rsidR="00000000" w:rsidRDefault="00132021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Enhance training where needs are identified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8" w:type="dxa"/>
          </w:tcPr>
          <w:p w:rsidR="00000000" w:rsidRDefault="00132021">
            <w:pPr>
              <w:tabs>
                <w:tab w:val="left" w:pos="240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440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273" w:type="dxa"/>
          </w:tcPr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jc w:val="right"/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4188" w:type="dxa"/>
          </w:tcPr>
          <w:p w:rsidR="00000000" w:rsidRDefault="00132021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  Infrastructure</w:t>
            </w:r>
            <w:r>
              <w:rPr>
                <w:b/>
                <w:sz w:val="20"/>
              </w:rPr>
              <w:t xml:space="preserve"> (Resource Mgmt.)</w:t>
            </w:r>
          </w:p>
          <w:p w:rsidR="00000000" w:rsidRDefault="00132021">
            <w:pPr>
              <w:tabs>
                <w:tab w:val="left" w:pos="240"/>
              </w:tabs>
              <w:ind w:left="360"/>
              <w:rPr>
                <w:b/>
                <w:sz w:val="20"/>
              </w:rPr>
            </w:pPr>
          </w:p>
        </w:tc>
        <w:tc>
          <w:tcPr>
            <w:tcW w:w="4440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A.   % of required match generated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B.   Ratio of employees to supervisors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C.   Inspection results re: safety/health of    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Parker Building  facilities</w:t>
            </w:r>
          </w:p>
          <w:p w:rsidR="00000000" w:rsidRDefault="00132021">
            <w:pPr>
              <w:rPr>
                <w:b/>
                <w:sz w:val="20"/>
              </w:rPr>
            </w:pPr>
          </w:p>
        </w:tc>
        <w:tc>
          <w:tcPr>
            <w:tcW w:w="2273" w:type="dxa"/>
          </w:tcPr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A.  100%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 No less  than 12:1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C.  No major  </w:t>
            </w:r>
          </w:p>
          <w:p w:rsidR="00000000" w:rsidRDefault="0013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deficiencies</w:t>
            </w:r>
          </w:p>
          <w:p w:rsidR="00000000" w:rsidRDefault="00132021">
            <w:pPr>
              <w:rPr>
                <w:b/>
                <w:sz w:val="20"/>
              </w:rPr>
            </w:pPr>
          </w:p>
          <w:p w:rsidR="00000000" w:rsidRDefault="00132021">
            <w:pPr>
              <w:ind w:left="60"/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000000" w:rsidRDefault="00132021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Impleme</w:t>
            </w:r>
            <w:r>
              <w:rPr>
                <w:b/>
                <w:sz w:val="20"/>
              </w:rPr>
              <w:t>nt sustainability model re: funds</w:t>
            </w:r>
          </w:p>
          <w:p w:rsidR="00000000" w:rsidRDefault="00132021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Use IRSS to forecast resource needs</w:t>
            </w:r>
          </w:p>
          <w:p w:rsidR="00000000" w:rsidRDefault="00132021">
            <w:pPr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Evaluate  Parker Building  space potential to meet  need for additional offices </w:t>
            </w:r>
          </w:p>
          <w:p w:rsidR="00000000" w:rsidRDefault="00132021">
            <w:pPr>
              <w:rPr>
                <w:b/>
                <w:sz w:val="20"/>
              </w:rPr>
            </w:pPr>
          </w:p>
        </w:tc>
      </w:tr>
    </w:tbl>
    <w:p w:rsidR="00000000" w:rsidRDefault="00132021">
      <w:pPr>
        <w:rPr>
          <w:b/>
        </w:rPr>
      </w:pPr>
    </w:p>
    <w:sectPr w:rsidR="00000000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32021">
      <w:r>
        <w:separator/>
      </w:r>
    </w:p>
  </w:endnote>
  <w:endnote w:type="continuationSeparator" w:id="1">
    <w:p w:rsidR="00000000" w:rsidRDefault="0013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2021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C:\Documents and Settings\lleto\Local Settings\Temporary Internet Files\OLK</w:t>
    </w:r>
    <w:r>
      <w:rPr>
        <w:noProof/>
        <w:sz w:val="20"/>
      </w:rPr>
      <w:t>4\PERFORMANCE PLAN REVISED 2003.doc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32021">
      <w:r>
        <w:separator/>
      </w:r>
    </w:p>
  </w:footnote>
  <w:footnote w:type="continuationSeparator" w:id="1">
    <w:p w:rsidR="00000000" w:rsidRDefault="00132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2021">
    <w:pPr>
      <w:pStyle w:val="Header"/>
      <w:jc w:val="right"/>
      <w:rPr>
        <w:b/>
      </w:rPr>
    </w:pPr>
    <w:r>
      <w:rPr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988"/>
    <w:multiLevelType w:val="hybridMultilevel"/>
    <w:tmpl w:val="94EEDB64"/>
    <w:lvl w:ilvl="0" w:tplc="5746969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B266F16"/>
    <w:multiLevelType w:val="hybridMultilevel"/>
    <w:tmpl w:val="E1EC9AA0"/>
    <w:lvl w:ilvl="0" w:tplc="894234A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C850EBE"/>
    <w:multiLevelType w:val="hybridMultilevel"/>
    <w:tmpl w:val="A380E46E"/>
    <w:lvl w:ilvl="0" w:tplc="72C8EAB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F4437D4"/>
    <w:multiLevelType w:val="hybridMultilevel"/>
    <w:tmpl w:val="5C0CC148"/>
    <w:lvl w:ilvl="0" w:tplc="0B2283A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6B40CF3"/>
    <w:multiLevelType w:val="hybridMultilevel"/>
    <w:tmpl w:val="338CD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D648D"/>
    <w:multiLevelType w:val="hybridMultilevel"/>
    <w:tmpl w:val="8E40D074"/>
    <w:lvl w:ilvl="0" w:tplc="01B0F8F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575F7"/>
    <w:multiLevelType w:val="hybridMultilevel"/>
    <w:tmpl w:val="FC723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06CE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2703B"/>
    <w:multiLevelType w:val="hybridMultilevel"/>
    <w:tmpl w:val="ABDA49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759BB"/>
    <w:multiLevelType w:val="hybridMultilevel"/>
    <w:tmpl w:val="B84272DA"/>
    <w:lvl w:ilvl="0" w:tplc="2184168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B48B76A">
      <w:start w:val="3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6F04D18"/>
    <w:multiLevelType w:val="hybridMultilevel"/>
    <w:tmpl w:val="26341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C12CE"/>
    <w:multiLevelType w:val="hybridMultilevel"/>
    <w:tmpl w:val="E5348304"/>
    <w:lvl w:ilvl="0" w:tplc="01B0F8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20E6214">
      <w:start w:val="3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C1B0AD2"/>
    <w:multiLevelType w:val="hybridMultilevel"/>
    <w:tmpl w:val="F94C6B78"/>
    <w:lvl w:ilvl="0" w:tplc="E4F66C8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E0C0D6B"/>
    <w:multiLevelType w:val="hybridMultilevel"/>
    <w:tmpl w:val="A5624C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716F5"/>
    <w:multiLevelType w:val="hybridMultilevel"/>
    <w:tmpl w:val="B03C9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43711"/>
    <w:multiLevelType w:val="hybridMultilevel"/>
    <w:tmpl w:val="9F04DD04"/>
    <w:lvl w:ilvl="0" w:tplc="EAE0412C">
      <w:start w:val="2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7B67926"/>
    <w:multiLevelType w:val="hybridMultilevel"/>
    <w:tmpl w:val="06788742"/>
    <w:lvl w:ilvl="0" w:tplc="01B0F8F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8A022DD"/>
    <w:multiLevelType w:val="hybridMultilevel"/>
    <w:tmpl w:val="C29688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B2E3F"/>
    <w:multiLevelType w:val="hybridMultilevel"/>
    <w:tmpl w:val="F7DC6E7A"/>
    <w:lvl w:ilvl="0" w:tplc="D1B21840">
      <w:start w:val="3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A1667C4"/>
    <w:multiLevelType w:val="hybridMultilevel"/>
    <w:tmpl w:val="7B1C700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E79F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FE20C2">
      <w:start w:val="1"/>
      <w:numFmt w:val="upperLetter"/>
      <w:lvlText w:val="%3&gt;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4454EF"/>
    <w:multiLevelType w:val="hybridMultilevel"/>
    <w:tmpl w:val="373C4D4E"/>
    <w:lvl w:ilvl="0" w:tplc="72EAEEF6">
      <w:start w:val="3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7D270CA2"/>
    <w:multiLevelType w:val="hybridMultilevel"/>
    <w:tmpl w:val="41B4F0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17"/>
  </w:num>
  <w:num w:numId="15">
    <w:abstractNumId w:val="3"/>
  </w:num>
  <w:num w:numId="16">
    <w:abstractNumId w:val="12"/>
  </w:num>
  <w:num w:numId="17">
    <w:abstractNumId w:val="7"/>
  </w:num>
  <w:num w:numId="18">
    <w:abstractNumId w:val="16"/>
  </w:num>
  <w:num w:numId="19">
    <w:abstractNumId w:val="20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021"/>
    <w:rsid w:val="0013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FF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color w:val="FF0000"/>
      <w:sz w:val="20"/>
    </w:rPr>
  </w:style>
  <w:style w:type="paragraph" w:styleId="BodyText2">
    <w:name w:val="Body Text 2"/>
    <w:basedOn w:val="Normal"/>
    <w:semiHidden/>
    <w:rPr>
      <w:b/>
      <w:color w:val="0000FF"/>
      <w:sz w:val="20"/>
    </w:rPr>
  </w:style>
  <w:style w:type="paragraph" w:styleId="BodyText3">
    <w:name w:val="Body Text 3"/>
    <w:basedOn w:val="Normal"/>
    <w:semiHidden/>
    <w:rPr>
      <w:b/>
      <w:sz w:val="20"/>
    </w:rPr>
  </w:style>
  <w:style w:type="paragraph" w:styleId="BodyTextIndent">
    <w:name w:val="Body Text Indent"/>
    <w:basedOn w:val="Normal"/>
    <w:semiHidden/>
    <w:pPr>
      <w:ind w:left="60"/>
    </w:pPr>
    <w:rPr>
      <w:b/>
      <w:color w:val="0000F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2003-06-16T17:52:00Z</cp:lastPrinted>
  <dcterms:created xsi:type="dcterms:W3CDTF">2009-02-17T21:36:00Z</dcterms:created>
  <dcterms:modified xsi:type="dcterms:W3CDTF">2009-02-17T21:36:00Z</dcterms:modified>
</cp:coreProperties>
</file>