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708"/>
        <w:gridCol w:w="2407"/>
        <w:gridCol w:w="2640"/>
        <w:gridCol w:w="56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2"/>
          <w:tblHeader/>
        </w:trPr>
        <w:tc>
          <w:tcPr>
            <w:tcW w:w="14395" w:type="dxa"/>
            <w:gridSpan w:val="4"/>
            <w:vAlign w:val="center"/>
          </w:tcPr>
          <w:p w:rsidR="00000000" w:rsidRDefault="000725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r>
              <w:rPr>
                <w:b/>
                <w:bCs/>
                <w:color w:val="0000FF"/>
                <w:sz w:val="20"/>
              </w:rPr>
              <w:t>Iowa Finance Authority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395" w:type="dxa"/>
            <w:gridSpan w:val="4"/>
            <w:vAlign w:val="center"/>
          </w:tcPr>
          <w:p w:rsidR="00000000" w:rsidRDefault="000725EF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4395" w:type="dxa"/>
            <w:gridSpan w:val="4"/>
            <w:vAlign w:val="center"/>
          </w:tcPr>
          <w:p w:rsidR="00000000" w:rsidRDefault="000725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>
              <w:rPr>
                <w:b/>
                <w:bCs/>
                <w:color w:val="0000FF"/>
                <w:sz w:val="20"/>
              </w:rPr>
              <w:t>To finance, administer, advance and preserve affordable housing and to promote community and economic development for Iowans.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95" w:type="dxa"/>
            <w:gridSpan w:val="4"/>
            <w:tcBorders>
              <w:bottom w:val="single" w:sz="4" w:space="0" w:color="auto"/>
            </w:tcBorders>
          </w:tcPr>
          <w:p w:rsidR="00000000" w:rsidRDefault="000725EF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pct20" w:color="auto" w:fill="auto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2407" w:type="dxa"/>
            <w:shd w:val="pct20" w:color="auto" w:fill="auto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2640" w:type="dxa"/>
            <w:shd w:val="pct20" w:color="auto" w:fill="auto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5640" w:type="dxa"/>
            <w:shd w:val="pct20" w:color="auto" w:fill="auto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</w:t>
            </w:r>
            <w:r>
              <w:rPr>
                <w:b/>
                <w:bCs/>
                <w:sz w:val="20"/>
              </w:rPr>
              <w:t>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395" w:type="dxa"/>
            <w:gridSpan w:val="4"/>
            <w:vAlign w:val="center"/>
          </w:tcPr>
          <w:p w:rsidR="00000000" w:rsidRDefault="000725EF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 xml:space="preserve">CF: </w:t>
            </w:r>
            <w:r>
              <w:rPr>
                <w:b/>
                <w:bCs/>
                <w:color w:val="0000FF"/>
                <w:sz w:val="20"/>
              </w:rPr>
              <w:tab/>
              <w:t>Community Coordination and Development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395" w:type="dxa"/>
            <w:gridSpan w:val="4"/>
          </w:tcPr>
          <w:p w:rsidR="00000000" w:rsidRDefault="000725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Housing:</w:t>
            </w:r>
            <w:r>
              <w:rPr>
                <w:bCs/>
                <w:sz w:val="20"/>
              </w:rPr>
              <w:t xml:space="preserve">  To provide opportunities for Iowans to obtain and maintain safe, affordable and accessible housing.  </w:t>
            </w:r>
          </w:p>
        </w:tc>
        <w:tc>
          <w:tcPr>
            <w:tcW w:w="2407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Percent of housing that is affordable to low and moderate income </w:t>
            </w:r>
            <w:r>
              <w:rPr>
                <w:bCs/>
                <w:sz w:val="20"/>
              </w:rPr>
              <w:t>Iowans</w:t>
            </w:r>
          </w:p>
        </w:tc>
        <w:tc>
          <w:tcPr>
            <w:tcW w:w="2640" w:type="dxa"/>
          </w:tcPr>
          <w:p w:rsidR="00000000" w:rsidRDefault="000725EF">
            <w:pPr>
              <w:rPr>
                <w:bCs/>
                <w:sz w:val="20"/>
              </w:rPr>
            </w:pPr>
          </w:p>
        </w:tc>
        <w:tc>
          <w:tcPr>
            <w:tcW w:w="5640" w:type="dxa"/>
          </w:tcPr>
          <w:p w:rsidR="00000000" w:rsidRDefault="000725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Develop and implement a multifamily lending program for construction of new and preservation of existing rental units with the goal of $40 million in total loans over four years.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  <w:t>3. Increase housing opportunities for underserved populations and</w:t>
            </w:r>
            <w:r>
              <w:rPr>
                <w:bCs/>
                <w:sz w:val="18"/>
                <w:szCs w:val="18"/>
              </w:rPr>
              <w:t xml:space="preserve"> those most in need by doubling the number of minority homeowners served by FirstHome to 200 and by developing or preserving 1,000 units of housing for people with disabilities.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  <w:t>6.Develop, operate and administer a statewide Housing Trust Fund.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 xml:space="preserve">Community </w:t>
            </w:r>
            <w:r>
              <w:rPr>
                <w:b/>
                <w:bCs/>
                <w:color w:val="0000FF"/>
                <w:sz w:val="20"/>
              </w:rPr>
              <w:t>and Economic Development</w:t>
            </w:r>
            <w:r>
              <w:rPr>
                <w:bCs/>
                <w:sz w:val="20"/>
              </w:rPr>
              <w:t>:  To provide low-cost financing to Iowa communities for community and economic development projects.</w:t>
            </w:r>
          </w:p>
        </w:tc>
        <w:tc>
          <w:tcPr>
            <w:tcW w:w="2407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Amount of low cost financing.</w:t>
            </w:r>
          </w:p>
        </w:tc>
        <w:tc>
          <w:tcPr>
            <w:tcW w:w="264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$1 million in new Main Street Loans</w:t>
            </w:r>
          </w:p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$150 million in new Economic Development Loans</w:t>
            </w:r>
          </w:p>
        </w:tc>
        <w:tc>
          <w:tcPr>
            <w:tcW w:w="5640" w:type="dxa"/>
          </w:tcPr>
          <w:p w:rsidR="00000000" w:rsidRDefault="000725E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br/>
              <w:t>2. Profitably gr</w:t>
            </w:r>
            <w:r>
              <w:rPr>
                <w:bCs/>
                <w:sz w:val="18"/>
                <w:szCs w:val="18"/>
              </w:rPr>
              <w:t>ow IFA’s financial assets (net of Fair Market V) to 140 percent of FY03 level and achieve and maintain a AA rating.</w:t>
            </w:r>
          </w:p>
          <w:p w:rsidR="00000000" w:rsidRDefault="000725E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Title Guaranty</w:t>
            </w:r>
            <w:r>
              <w:rPr>
                <w:bCs/>
                <w:color w:val="0000FF"/>
                <w:sz w:val="20"/>
              </w:rPr>
              <w:t>:</w:t>
            </w:r>
            <w:r>
              <w:rPr>
                <w:bCs/>
                <w:sz w:val="20"/>
              </w:rPr>
              <w:t xml:space="preserve">  To provide a low-cost mechanism to guarantee title to real property in Iowa, to ensure the integrity of the land title tr</w:t>
            </w:r>
            <w:r>
              <w:rPr>
                <w:bCs/>
                <w:sz w:val="20"/>
              </w:rPr>
              <w:t>ansfer system and to facilitate transactions in the secondary mortgage market.</w:t>
            </w:r>
          </w:p>
        </w:tc>
        <w:tc>
          <w:tcPr>
            <w:tcW w:w="2407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Enhance customer service</w:t>
            </w:r>
          </w:p>
          <w:p w:rsidR="00000000" w:rsidRDefault="000725EF">
            <w:pPr>
              <w:rPr>
                <w:bCs/>
                <w:sz w:val="20"/>
              </w:rPr>
            </w:pPr>
          </w:p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Gross Revenues</w:t>
            </w:r>
          </w:p>
        </w:tc>
        <w:tc>
          <w:tcPr>
            <w:tcW w:w="264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Establish/implement customer service team</w:t>
            </w:r>
          </w:p>
          <w:p w:rsidR="00000000" w:rsidRDefault="000725EF">
            <w:pPr>
              <w:rPr>
                <w:bCs/>
                <w:sz w:val="20"/>
              </w:rPr>
            </w:pPr>
          </w:p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Maintain 80% of FY ’03 revenues</w:t>
            </w:r>
          </w:p>
        </w:tc>
        <w:tc>
          <w:tcPr>
            <w:tcW w:w="5640" w:type="dxa"/>
          </w:tcPr>
          <w:p w:rsidR="00000000" w:rsidRDefault="000725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br/>
              <w:t>8. Increase Title Guaranty Division revenues through enhance</w:t>
            </w:r>
            <w:r>
              <w:rPr>
                <w:bCs/>
                <w:sz w:val="18"/>
                <w:szCs w:val="18"/>
              </w:rPr>
              <w:t>d customer service and improved promotional efforts.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Resource Management</w:t>
            </w:r>
            <w:r>
              <w:rPr>
                <w:bCs/>
                <w:sz w:val="20"/>
              </w:rPr>
              <w:t>: To provide timely and accurate services and infrastructural needs to agency staff, housing partners and other state agencies</w:t>
            </w:r>
          </w:p>
        </w:tc>
        <w:tc>
          <w:tcPr>
            <w:tcW w:w="2407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Percentage of services provided timely and accurately to</w:t>
            </w:r>
            <w:r>
              <w:rPr>
                <w:bCs/>
                <w:sz w:val="20"/>
              </w:rPr>
              <w:t xml:space="preserve"> staff, housing partners and other state agencies.</w:t>
            </w:r>
          </w:p>
        </w:tc>
        <w:tc>
          <w:tcPr>
            <w:tcW w:w="264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100% of services provided timely and accurately to staff, housing partners and other state agencies.</w:t>
            </w:r>
          </w:p>
        </w:tc>
        <w:tc>
          <w:tcPr>
            <w:tcW w:w="5640" w:type="dxa"/>
          </w:tcPr>
          <w:p w:rsidR="00000000" w:rsidRDefault="000725E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Profitably grow IFA’s financial assets (net of Fair Market V) to 140 percent of FY03 level and achiev</w:t>
            </w:r>
            <w:r>
              <w:rPr>
                <w:bCs/>
                <w:sz w:val="18"/>
                <w:szCs w:val="18"/>
              </w:rPr>
              <w:t>e and maintain a AA rating.</w:t>
            </w:r>
          </w:p>
          <w:p w:rsidR="00000000" w:rsidRDefault="000725EF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00000" w:rsidRDefault="000725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Review all business processes over the next four years.</w:t>
            </w:r>
          </w:p>
          <w:p w:rsidR="00000000" w:rsidRDefault="000725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br/>
              <w:t>7. Establish accountability for all programs including budgets, performance measures, return on investment, needs, etc.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State Revolving Fund:</w:t>
            </w:r>
            <w:r>
              <w:rPr>
                <w:bCs/>
                <w:sz w:val="20"/>
              </w:rPr>
              <w:t xml:space="preserve">  Provide financing for l</w:t>
            </w:r>
            <w:r>
              <w:rPr>
                <w:bCs/>
                <w:sz w:val="20"/>
              </w:rPr>
              <w:t>oans to Iowa communities for clean water and drinking water projects.</w:t>
            </w:r>
          </w:p>
        </w:tc>
        <w:tc>
          <w:tcPr>
            <w:tcW w:w="2407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Amount of low cost financing.</w:t>
            </w:r>
          </w:p>
        </w:tc>
        <w:tc>
          <w:tcPr>
            <w:tcW w:w="2640" w:type="dxa"/>
          </w:tcPr>
          <w:p w:rsidR="00000000" w:rsidRDefault="000725EF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Establish baseline in FY 2004</w:t>
            </w:r>
          </w:p>
        </w:tc>
        <w:tc>
          <w:tcPr>
            <w:tcW w:w="564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Maintain a AAA rating for the State Revolving Fund for Clean Water and Drinking Water, maintain an interest rate no higher </w:t>
            </w:r>
            <w:r>
              <w:rPr>
                <w:bCs/>
                <w:sz w:val="20"/>
              </w:rPr>
              <w:t>than 3 percent and maximize earnings.</w:t>
            </w:r>
          </w:p>
        </w:tc>
      </w:tr>
    </w:tbl>
    <w:p w:rsidR="00000000" w:rsidRDefault="000725EF">
      <w:pPr>
        <w:rPr>
          <w:b/>
          <w:bCs/>
          <w:sz w:val="20"/>
        </w:rPr>
        <w:sectPr w:rsidR="00000000">
          <w:headerReference w:type="default" r:id="rId7"/>
          <w:footerReference w:type="default" r:id="rId8"/>
          <w:pgSz w:w="15840" w:h="12240" w:orient="landscape" w:code="1"/>
          <w:pgMar w:top="864" w:right="864" w:bottom="864" w:left="864" w:header="432" w:footer="432" w:gutter="0"/>
          <w:cols w:space="720"/>
          <w:docGrid w:linePitch="360"/>
        </w:sect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360"/>
        <w:gridCol w:w="4038"/>
        <w:gridCol w:w="3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bottom w:val="single" w:sz="4" w:space="0" w:color="auto"/>
            </w:tcBorders>
          </w:tcPr>
          <w:p w:rsidR="00000000" w:rsidRDefault="000725EF">
            <w:pPr>
              <w:rPr>
                <w:b/>
                <w:bCs/>
                <w:sz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000000" w:rsidRDefault="000725EF">
            <w:pPr>
              <w:rPr>
                <w:b/>
                <w:bCs/>
                <w:sz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000000" w:rsidRDefault="000725EF">
            <w:pPr>
              <w:rPr>
                <w:b/>
                <w:bCs/>
                <w:sz w:val="20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000000" w:rsidRDefault="000725EF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shd w:val="pct20" w:color="auto" w:fill="auto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Services, Products, Activities</w:t>
            </w:r>
          </w:p>
        </w:tc>
        <w:tc>
          <w:tcPr>
            <w:tcW w:w="3360" w:type="dxa"/>
            <w:shd w:val="pct20" w:color="auto" w:fill="auto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4038" w:type="dxa"/>
            <w:shd w:val="pct20" w:color="auto" w:fill="auto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642" w:type="dxa"/>
            <w:shd w:val="pct20" w:color="auto" w:fill="auto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</w:t>
            </w:r>
            <w:r>
              <w:rPr>
                <w:b/>
                <w:bCs/>
                <w:color w:val="0000FF"/>
                <w:sz w:val="20"/>
              </w:rPr>
              <w:tab/>
              <w:t>Housing</w:t>
            </w:r>
            <w:r>
              <w:rPr>
                <w:b/>
                <w:bCs/>
                <w:color w:val="0000FF"/>
                <w:sz w:val="20"/>
              </w:rPr>
              <w:br/>
            </w:r>
            <w:r>
              <w:rPr>
                <w:b/>
                <w:bCs/>
                <w:color w:val="0000FF"/>
                <w:sz w:val="20"/>
              </w:rPr>
              <w:tab/>
              <w:t>(270-13-100)</w:t>
            </w: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  <w:t>A. Multifamily Loan Program</w:t>
            </w: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Loans outstanding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$15 million in loans that ar</w:t>
            </w:r>
            <w:r>
              <w:rPr>
                <w:bCs/>
                <w:sz w:val="20"/>
              </w:rPr>
              <w:t>e credit-enhanced and sold in the secondary market next FY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Increase fund availability utilizing HUD, USDA and FHA programs and IFA’s Multifamily Preservation Loan Program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  <w:t>B. Homeownership Program</w:t>
            </w: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Percentage of IFA participants who are minority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Double num</w:t>
            </w:r>
            <w:r>
              <w:rPr>
                <w:bCs/>
                <w:sz w:val="20"/>
              </w:rPr>
              <w:t>ber of minority homeowners served by our programs to 200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Marketing and utilization of ICRC and other state/federal  agencies as marketing partners (radio, print media, to market FirstHome, FirstHome Plus, Individual Development Accounts, Equity Equivalents</w:t>
            </w:r>
            <w:r>
              <w:rPr>
                <w:bCs/>
                <w:sz w:val="20"/>
              </w:rPr>
              <w:t xml:space="preserve"> (EQ2) programs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Amount  of first time homebuyers loans outstanding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Purchase $140 to $160 million of mortgage backed securities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Maximize usage of Iowa’s bond cap to achieve the greatest dollar amounts available for housing..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  <w:t xml:space="preserve">C. Housing for people with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disabilities Program</w:t>
            </w: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Number of units for people with disabilities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Develop or preserve 250 units 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Use various housing programs to accomplish this:  Low Income Housing Tax Credits, Single Family Home Ownership, Multifamily Loan Program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  <w:t>D. Section 8 Contrac</w:t>
            </w:r>
            <w:r>
              <w:rPr>
                <w:bCs/>
                <w:sz w:val="20"/>
              </w:rPr>
              <w:t xml:space="preserve">t Administration program </w:t>
            </w:r>
            <w:r>
              <w:rPr>
                <w:bCs/>
                <w:sz w:val="20"/>
              </w:rPr>
              <w:br/>
              <w:t xml:space="preserve"> </w:t>
            </w: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Percentage of Core functions completed as defined by the HUD Performance-based ACC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Receive 100% of base fee and incentive fees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Perform all HUD Core Functions at 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2..</w:t>
            </w:r>
            <w:r>
              <w:rPr>
                <w:b/>
                <w:bCs/>
                <w:color w:val="0000FF"/>
                <w:sz w:val="20"/>
              </w:rPr>
              <w:tab/>
              <w:t>Community Development</w:t>
            </w:r>
            <w:r>
              <w:rPr>
                <w:b/>
                <w:bCs/>
                <w:color w:val="0000FF"/>
                <w:sz w:val="20"/>
              </w:rPr>
              <w:br/>
            </w:r>
            <w:r>
              <w:rPr>
                <w:b/>
                <w:bCs/>
                <w:color w:val="0000FF"/>
                <w:sz w:val="20"/>
              </w:rPr>
              <w:tab/>
              <w:t>(270-13-200)</w:t>
            </w: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Maintain Main Street </w:t>
            </w:r>
            <w:r>
              <w:rPr>
                <w:bCs/>
                <w:sz w:val="20"/>
              </w:rPr>
              <w:t>Loan program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Make $1 million in Main Street Loans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Expand marketing efforts.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Fees Generated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Increase fees generated by 10%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Perform a Capital Adequacy Study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Number of Conduit issues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Increase the number of Conduit issues by 10%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 xml:space="preserve">Perform a Capital Adequacy </w:t>
            </w:r>
            <w:r>
              <w:rPr>
                <w:bCs/>
                <w:color w:val="FF0000"/>
                <w:sz w:val="20"/>
              </w:rPr>
              <w:t>Study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Number of Communities Served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Increase the number of Communities served by 10%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Perform a Capital Adequacy Study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>
              <w:rPr>
                <w:bCs/>
                <w:sz w:val="20"/>
              </w:rPr>
              <w:tab/>
              <w:t>Title Guaranty</w:t>
            </w:r>
          </w:p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  <w:t xml:space="preserve"> (270-13-300)</w:t>
            </w: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Expand customer service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Establish/implement customer service department by hiring 2 new employees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Hire, train, and field customer service employees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Fees Generated, maintain revenues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Maintain 80% of FY’03 revenues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Perform TGD Core Functions at 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Dollars Provided to Housing Programs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Maintain 80% of FY ’03 transfers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Quarterly Transfers at TGD and </w:t>
            </w:r>
            <w:r>
              <w:rPr>
                <w:bCs/>
                <w:sz w:val="20"/>
              </w:rPr>
              <w:t>IFA Board meetings</w:t>
            </w:r>
          </w:p>
        </w:tc>
      </w:tr>
    </w:tbl>
    <w:p w:rsidR="00000000" w:rsidRDefault="000725EF">
      <w:pPr>
        <w:jc w:val="center"/>
        <w:rPr>
          <w:b/>
          <w:bCs/>
          <w:sz w:val="20"/>
        </w:rPr>
        <w:sectPr w:rsidR="00000000">
          <w:pgSz w:w="15840" w:h="12240" w:orient="landscape" w:code="1"/>
          <w:pgMar w:top="864" w:right="864" w:bottom="864" w:left="864" w:header="432" w:footer="432" w:gutter="0"/>
          <w:cols w:space="720"/>
          <w:docGrid w:linePitch="360"/>
        </w:sect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360"/>
        <w:gridCol w:w="4038"/>
        <w:gridCol w:w="3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Services, Products, Activities</w:t>
            </w:r>
          </w:p>
        </w:tc>
        <w:tc>
          <w:tcPr>
            <w:tcW w:w="3360" w:type="dxa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4038" w:type="dxa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642" w:type="dxa"/>
          </w:tcPr>
          <w:p w:rsidR="00000000" w:rsidRDefault="000725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 xml:space="preserve">4. </w:t>
            </w:r>
            <w:r>
              <w:rPr>
                <w:b/>
                <w:bCs/>
                <w:color w:val="0000FF"/>
                <w:sz w:val="20"/>
              </w:rPr>
              <w:tab/>
              <w:t>Resource Management</w:t>
            </w:r>
            <w:r>
              <w:rPr>
                <w:b/>
                <w:bCs/>
                <w:color w:val="0000FF"/>
                <w:sz w:val="20"/>
              </w:rPr>
              <w:br/>
            </w:r>
            <w:r>
              <w:rPr>
                <w:b/>
                <w:bCs/>
                <w:color w:val="0000FF"/>
                <w:sz w:val="20"/>
              </w:rPr>
              <w:tab/>
              <w:t xml:space="preserve"> (270-13-400)</w:t>
            </w: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Issuer Credit Rating of AA- to AA+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Agency rating project 100% completed by June 20, 2004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Perform a Capital Adequacy Study.  Update technology and perform business process review.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Timeliness of Audit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100% of audit work papers and preparation completed by September 30 of each year.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Update technology and perform business process review. Provide</w:t>
            </w:r>
            <w:r>
              <w:rPr>
                <w:bCs/>
                <w:color w:val="FF0000"/>
                <w:sz w:val="20"/>
              </w:rPr>
              <w:t xml:space="preserve"> staff with training on new and existing technology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Timeliness of Budget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100% of all budget documents completed and to the IFA Board of Directors for approval at the June board meeting each year.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Update technology and perform business process review.  Pr</w:t>
            </w:r>
            <w:r>
              <w:rPr>
                <w:bCs/>
                <w:color w:val="FF0000"/>
                <w:sz w:val="20"/>
              </w:rPr>
              <w:t>ovide staff with training on new and existing technology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Timeliness of closing month-end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75% of all issues closed within 3 weeks of the end of each month.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Update technology and perform business process review.  Provide staff with training on new and exis</w:t>
            </w:r>
            <w:r>
              <w:rPr>
                <w:bCs/>
                <w:color w:val="FF0000"/>
                <w:sz w:val="20"/>
              </w:rPr>
              <w:t>ting technology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Percentage of time network resources available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95% uptime of network devices, including PC’s, printers and servers.  Included availability of email and internet access.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Reconfigure network to best optimize our current hardware inventory a</w:t>
            </w:r>
            <w:r>
              <w:rPr>
                <w:rFonts w:cs="Arial"/>
                <w:bCs/>
                <w:sz w:val="20"/>
              </w:rPr>
              <w:t xml:space="preserve">nd ensure an </w:t>
            </w:r>
            <w:r>
              <w:rPr>
                <w:bCs/>
                <w:sz w:val="20"/>
              </w:rPr>
              <w:t>optimal work environment which ensures stability and security.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Timeliness of performance evaluations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100% of performance evaluations given within proscribed timeframes.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Provide training to management staff on performance reviews.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Timelines</w:t>
            </w:r>
            <w:r>
              <w:rPr>
                <w:bCs/>
                <w:sz w:val="20"/>
              </w:rPr>
              <w:t>s of processing purchase requests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100% of purchase orders processed within 4 business days of receipt.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color w:val="FF0000"/>
                <w:sz w:val="20"/>
              </w:rPr>
              <w:t>Update technology and perform business process review.  Provide staff with training on new and existing technology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Percentage of </w:t>
            </w:r>
            <w:r>
              <w:rPr>
                <w:sz w:val="20"/>
              </w:rPr>
              <w:t>efficient telecommunic</w:t>
            </w:r>
            <w:r>
              <w:rPr>
                <w:sz w:val="20"/>
              </w:rPr>
              <w:t>ations services provided and diplomacy, resourcefulness and tact displayed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100% of telecommunications handled in a diplomatic, tactful and resourceful way.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Provide access to customer service training in addition to training about IFA programs and staff res</w:t>
            </w:r>
            <w:r>
              <w:rPr>
                <w:bCs/>
                <w:sz w:val="20"/>
              </w:rPr>
              <w:t>ponsibilities.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Timeliness of providing database and automation tools to agency staff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Place 4 new or supplemental systems into production by end of FY04.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Provide project management to agency staff to assist in system planning.</w:t>
            </w:r>
          </w:p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Provide planning, testing an</w:t>
            </w:r>
            <w:r>
              <w:rPr>
                <w:bCs/>
                <w:sz w:val="20"/>
              </w:rPr>
              <w:t>d implementation assistance to staff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5.</w:t>
            </w:r>
            <w:r>
              <w:rPr>
                <w:b/>
                <w:bCs/>
                <w:color w:val="0000FF"/>
                <w:sz w:val="20"/>
              </w:rPr>
              <w:tab/>
              <w:t>State Revolving Fund</w:t>
            </w:r>
          </w:p>
          <w:p w:rsidR="00000000" w:rsidRDefault="000725EF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ab/>
              <w:t>(270-13-500)</w:t>
            </w: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Maintain Interest rate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100% maintenance of the availability of 3% interest rate, or less on loans.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Successfully administration of bond indentures through sound financial management</w:t>
            </w:r>
            <w:r>
              <w:rPr>
                <w:bCs/>
                <w:sz w:val="20"/>
              </w:rPr>
              <w:t>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Maintain Bond rating of AAA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100% maintenance of AAA rate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bookmarkStart w:id="0" w:name="OLE_LINK1"/>
            <w:r>
              <w:rPr>
                <w:bCs/>
                <w:sz w:val="20"/>
              </w:rPr>
              <w:t>Successfully administration of bond indentures through sound financial management..</w:t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Amount of low cost financing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Update technology and perform business process review.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0725EF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360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</w:t>
            </w:r>
            <w:r>
              <w:rPr>
                <w:bCs/>
                <w:sz w:val="20"/>
              </w:rPr>
              <w:t>cessing time for loan requests</w:t>
            </w:r>
          </w:p>
        </w:tc>
        <w:tc>
          <w:tcPr>
            <w:tcW w:w="4038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Decrease the time to processiloans by 50%</w:t>
            </w:r>
          </w:p>
        </w:tc>
        <w:tc>
          <w:tcPr>
            <w:tcW w:w="3642" w:type="dxa"/>
          </w:tcPr>
          <w:p w:rsidR="00000000" w:rsidRDefault="000725E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Update technology and perform business process review in conjunction with the Department of Natural Resources.</w:t>
            </w:r>
          </w:p>
        </w:tc>
      </w:tr>
    </w:tbl>
    <w:p w:rsidR="00000000" w:rsidRDefault="000725EF">
      <w:pPr>
        <w:rPr>
          <w:b/>
          <w:bCs/>
        </w:rPr>
      </w:pPr>
    </w:p>
    <w:sectPr w:rsidR="00000000"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725EF">
      <w:r>
        <w:separator/>
      </w:r>
    </w:p>
  </w:endnote>
  <w:endnote w:type="continuationSeparator" w:id="1">
    <w:p w:rsidR="00000000" w:rsidRDefault="0007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25EF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C:\Docu</w:t>
    </w:r>
    <w:r>
      <w:rPr>
        <w:noProof/>
        <w:sz w:val="20"/>
      </w:rPr>
      <w:t>ments and Settings\lleto\Local Settings\Temporary Internet Files\OLK4\IFA AGENCY PERFORMANCE PLAN- FINAL.doc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725EF">
      <w:r>
        <w:separator/>
      </w:r>
    </w:p>
  </w:footnote>
  <w:footnote w:type="continuationSeparator" w:id="1">
    <w:p w:rsidR="00000000" w:rsidRDefault="0007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25EF">
    <w:pPr>
      <w:tabs>
        <w:tab w:val="center" w:pos="6480"/>
        <w:tab w:val="right" w:pos="13734"/>
      </w:tabs>
      <w:rPr>
        <w:b/>
        <w:bCs/>
      </w:rPr>
    </w:pPr>
    <w:r>
      <w:rPr>
        <w:b/>
      </w:rPr>
      <w:tab/>
      <w:t>AGENCY PERFORMANCE PLAN</w:t>
    </w:r>
    <w:r>
      <w:rPr>
        <w:b/>
        <w:bCs/>
      </w:rPr>
      <w:t xml:space="preserve"> </w:t>
    </w:r>
    <w:r>
      <w:rPr>
        <w:b/>
        <w:bCs/>
      </w:rPr>
      <w:tab/>
      <w:t>APPENDIX A</w:t>
    </w:r>
  </w:p>
  <w:p w:rsidR="00000000" w:rsidRDefault="000725EF">
    <w:pPr>
      <w:tabs>
        <w:tab w:val="center" w:pos="6480"/>
      </w:tabs>
      <w:rPr>
        <w:b/>
        <w:bCs/>
      </w:rPr>
    </w:pPr>
    <w:r>
      <w:rPr>
        <w:b/>
        <w:bCs/>
      </w:rPr>
      <w:tab/>
      <w:t>FY 2004</w:t>
    </w:r>
  </w:p>
  <w:p w:rsidR="00000000" w:rsidRDefault="000725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984"/>
    <w:multiLevelType w:val="hybridMultilevel"/>
    <w:tmpl w:val="19B6C7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oNotDisplayPageBoundari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EF"/>
    <w:rsid w:val="0007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2003-08-05T23:04:00Z</cp:lastPrinted>
  <dcterms:created xsi:type="dcterms:W3CDTF">2009-02-17T21:25:00Z</dcterms:created>
  <dcterms:modified xsi:type="dcterms:W3CDTF">2009-02-17T21:25:00Z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-698725245</vt:i4>
  </property>
  <property fmtid="{D5CDD505-2E9C-101B-9397-08002B2CF9AE}" pid="3" name="_EmailSubject">
    <vt:lpwstr>IFA Performance Plan</vt:lpwstr>
  </property>
  <property fmtid="{D5CDD505-2E9C-101B-9397-08002B2CF9AE}" pid="4" name="_AuthorEmail">
    <vt:lpwstr>julie.noland@ifa.state.ia.us</vt:lpwstr>
  </property>
  <property fmtid="{D5CDD505-2E9C-101B-9397-08002B2CF9AE}" pid="5" name="_AuthorEmailDisplayName">
    <vt:lpwstr>Noland, Julie</vt:lpwstr>
  </property>
  <property fmtid="{D5CDD505-2E9C-101B-9397-08002B2CF9AE}" pid="6" name="_PreviousAdHocReviewCycleID">
    <vt:i4>-1254234579</vt:i4>
  </property>
  <property fmtid="{D5CDD505-2E9C-101B-9397-08002B2CF9AE}" pid="7" name="_ReviewingToolsShownOnce">
    <vt:lpwstr/>
  </property>
</Properties>
</file>