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0BC0">
      <w:pPr>
        <w:jc w:val="center"/>
        <w:rPr>
          <w:sz w:val="28"/>
        </w:rPr>
      </w:pPr>
      <w:r>
        <w:rPr>
          <w:sz w:val="28"/>
        </w:rPr>
        <w:t>AGENCY PERFORMANCE PLAN</w:t>
      </w:r>
    </w:p>
    <w:p w:rsidR="00000000" w:rsidRDefault="00210BC0">
      <w:pPr>
        <w:jc w:val="center"/>
        <w:rPr>
          <w:sz w:val="28"/>
        </w:rPr>
      </w:pPr>
      <w:r>
        <w:rPr>
          <w:sz w:val="28"/>
        </w:rPr>
        <w:t>FY 2004</w:t>
      </w:r>
    </w:p>
    <w:p w:rsidR="00000000" w:rsidRDefault="00210BC0">
      <w:pPr>
        <w:jc w:val="center"/>
      </w:pPr>
    </w:p>
    <w:p w:rsidR="00000000" w:rsidRDefault="00210BC0">
      <w:r>
        <w:t>Name:</w:t>
      </w:r>
    </w:p>
    <w:p w:rsidR="00000000" w:rsidRDefault="00210BC0">
      <w:r>
        <w:tab/>
        <w:t>Public Employment Relations Board</w:t>
      </w:r>
    </w:p>
    <w:p w:rsidR="00000000" w:rsidRDefault="00210BC0">
      <w:pPr>
        <w:jc w:val="both"/>
      </w:pPr>
    </w:p>
    <w:p w:rsidR="00000000" w:rsidRDefault="00210BC0">
      <w:pPr>
        <w:jc w:val="both"/>
      </w:pPr>
      <w:r>
        <w:t>Mission:</w:t>
      </w:r>
    </w:p>
    <w:p w:rsidR="00000000" w:rsidRDefault="00210BC0">
      <w:pPr>
        <w:jc w:val="both"/>
      </w:pPr>
      <w:r>
        <w:tab/>
        <w:t>To promote harmonious and cooperative relationships between government and its employees without disruption of public services, via the expert and timely services of a neu</w:t>
      </w:r>
      <w:r>
        <w:t>tral labor relations agency.</w:t>
      </w:r>
    </w:p>
    <w:p w:rsidR="00000000" w:rsidRDefault="00210BC0">
      <w:pPr>
        <w:jc w:val="both"/>
      </w:pPr>
    </w:p>
    <w:p w:rsidR="00000000" w:rsidRDefault="00210BC0">
      <w:pPr>
        <w:jc w:val="both"/>
      </w:pPr>
      <w:r>
        <w:t>CORE FUNCTION:</w:t>
      </w:r>
    </w:p>
    <w:p w:rsidR="00000000" w:rsidRDefault="00210BC0">
      <w:pPr>
        <w:jc w:val="both"/>
      </w:pPr>
      <w:r>
        <w:tab/>
        <w:t>Determine appropriate bargaining units of public employees, adjudicate prohibited labor practice complaints and state employee grievances, and provide services to resolve impasses in collective bargaining betwe</w:t>
      </w:r>
      <w:r>
        <w:t>en public employers and public employee organizations.</w:t>
      </w:r>
    </w:p>
    <w:p w:rsidR="00000000" w:rsidRDefault="00210BC0">
      <w:pPr>
        <w:jc w:val="both"/>
      </w:pPr>
    </w:p>
    <w:p w:rsidR="00000000" w:rsidRDefault="00210BC0">
      <w:pPr>
        <w:jc w:val="both"/>
      </w:pPr>
      <w:r>
        <w:t>Outcome Measure:</w:t>
      </w:r>
    </w:p>
    <w:p w:rsidR="00000000" w:rsidRDefault="00210BC0">
      <w:pPr>
        <w:jc w:val="both"/>
      </w:pPr>
      <w:r>
        <w:tab/>
        <w:t>Provide bargaining unit determination, adjudication and dispute resolution services between government and its employees.</w:t>
      </w:r>
    </w:p>
    <w:p w:rsidR="00000000" w:rsidRDefault="00210BC0">
      <w:pPr>
        <w:jc w:val="both"/>
      </w:pPr>
    </w:p>
    <w:p w:rsidR="00000000" w:rsidRDefault="00210BC0">
      <w:pPr>
        <w:jc w:val="both"/>
      </w:pPr>
    </w:p>
    <w:p w:rsidR="00000000" w:rsidRDefault="00210BC0">
      <w:pPr>
        <w:jc w:val="both"/>
      </w:pPr>
      <w:r>
        <w:t>SERVICES, PRODUCTS, ACTIVITIES:</w:t>
      </w:r>
    </w:p>
    <w:p w:rsidR="00000000" w:rsidRDefault="00210BC0">
      <w:pPr>
        <w:jc w:val="both"/>
      </w:pPr>
    </w:p>
    <w:p w:rsidR="00000000" w:rsidRDefault="00210BC0">
      <w:pPr>
        <w:jc w:val="both"/>
      </w:pPr>
    </w:p>
    <w:p w:rsidR="00000000" w:rsidRDefault="00210BC0">
      <w:pPr>
        <w:jc w:val="both"/>
      </w:pPr>
      <w:r>
        <w:t>1.</w:t>
      </w:r>
      <w:r>
        <w:tab/>
        <w:t>Bargaining unit deter</w:t>
      </w:r>
      <w:r>
        <w:t>mination</w:t>
      </w:r>
    </w:p>
    <w:p w:rsidR="00000000" w:rsidRDefault="00210BC0">
      <w:pPr>
        <w:jc w:val="both"/>
      </w:pPr>
    </w:p>
    <w:p w:rsidR="00000000" w:rsidRDefault="00210BC0">
      <w:pPr>
        <w:jc w:val="both"/>
      </w:pPr>
      <w:r>
        <w:t>PERFORMANCE MEASURE:</w:t>
      </w:r>
    </w:p>
    <w:p w:rsidR="00000000" w:rsidRDefault="00210BC0">
      <w:pPr>
        <w:jc w:val="both"/>
      </w:pPr>
      <w:r>
        <w:tab/>
        <w:t>Within 30 calendar days of the Board's receipt of the petition, 95% of all unit determination cases will be either settled by stipulation or a hearing will be held, absent agreement by the parties to a later date.</w:t>
      </w:r>
    </w:p>
    <w:p w:rsidR="00000000" w:rsidRDefault="00210BC0">
      <w:pPr>
        <w:jc w:val="both"/>
      </w:pPr>
    </w:p>
    <w:p w:rsidR="00000000" w:rsidRDefault="00210BC0">
      <w:pPr>
        <w:jc w:val="both"/>
      </w:pPr>
    </w:p>
    <w:p w:rsidR="00000000" w:rsidRDefault="00210BC0">
      <w:pPr>
        <w:jc w:val="both"/>
      </w:pPr>
      <w:r>
        <w:t>2.</w:t>
      </w:r>
      <w:r>
        <w:tab/>
        <w:t>Adjud</w:t>
      </w:r>
      <w:r>
        <w:t>ication</w:t>
      </w:r>
    </w:p>
    <w:p w:rsidR="00000000" w:rsidRDefault="00210BC0">
      <w:pPr>
        <w:jc w:val="both"/>
      </w:pPr>
    </w:p>
    <w:p w:rsidR="00000000" w:rsidRDefault="00210BC0">
      <w:pPr>
        <w:jc w:val="both"/>
      </w:pPr>
      <w:r>
        <w:t>PERFORMANCE MEASURE:</w:t>
      </w:r>
    </w:p>
    <w:p w:rsidR="00000000" w:rsidRDefault="00210BC0">
      <w:pPr>
        <w:jc w:val="both"/>
      </w:pPr>
      <w:r>
        <w:tab/>
        <w:t>A.</w:t>
      </w:r>
      <w:r>
        <w:tab/>
        <w:t>Within 5 business days of receipt by the Board, 100% of complaints/appeals will be assigned to an internal case processor who will attempt to facilitate informal resolution of the dispute.</w:t>
      </w:r>
    </w:p>
    <w:p w:rsidR="00000000" w:rsidRDefault="00210BC0">
      <w:pPr>
        <w:jc w:val="both"/>
      </w:pPr>
    </w:p>
    <w:p w:rsidR="00000000" w:rsidRDefault="00210BC0">
      <w:pPr>
        <w:jc w:val="both"/>
      </w:pPr>
      <w:r>
        <w:tab/>
        <w:t>B.</w:t>
      </w:r>
      <w:r>
        <w:tab/>
        <w:t xml:space="preserve">90% of all unresolved cases </w:t>
      </w:r>
      <w:r>
        <w:t xml:space="preserve">will be assigned to a presiding officer within 180 days from the Board's receipt of </w:t>
      </w:r>
      <w:r>
        <w:lastRenderedPageBreak/>
        <w:t>the complaint/appeal, absent request of the complainant to defer hearing.</w:t>
      </w:r>
    </w:p>
    <w:p w:rsidR="00000000" w:rsidRDefault="00210BC0">
      <w:pPr>
        <w:jc w:val="both"/>
      </w:pPr>
    </w:p>
    <w:p w:rsidR="00000000" w:rsidRDefault="00210BC0">
      <w:pPr>
        <w:jc w:val="both"/>
      </w:pPr>
    </w:p>
    <w:p w:rsidR="00000000" w:rsidRDefault="00210BC0">
      <w:pPr>
        <w:jc w:val="both"/>
      </w:pPr>
      <w:r>
        <w:t>3.</w:t>
      </w:r>
      <w:r>
        <w:tab/>
        <w:t xml:space="preserve">Mediation, </w:t>
      </w:r>
      <w:proofErr w:type="spellStart"/>
      <w:r>
        <w:t>Fact-Finding</w:t>
      </w:r>
      <w:proofErr w:type="spellEnd"/>
      <w:r>
        <w:t>, and Arbitration</w:t>
      </w:r>
    </w:p>
    <w:p w:rsidR="00000000" w:rsidRDefault="00210BC0">
      <w:pPr>
        <w:jc w:val="both"/>
      </w:pPr>
    </w:p>
    <w:p w:rsidR="00000000" w:rsidRDefault="00210BC0">
      <w:pPr>
        <w:jc w:val="both"/>
      </w:pPr>
      <w:r>
        <w:t>PERFORMANCE MEASURE</w:t>
      </w:r>
    </w:p>
    <w:p w:rsidR="00000000" w:rsidRDefault="00210BC0">
      <w:pPr>
        <w:jc w:val="both"/>
      </w:pPr>
      <w:r>
        <w:tab/>
        <w:t>A.</w:t>
      </w:r>
      <w:r>
        <w:tab/>
        <w:t>100% of timely filed reques</w:t>
      </w:r>
      <w:r>
        <w:t>ts for mediation will be assigned a mediator within 5 business days.</w:t>
      </w:r>
    </w:p>
    <w:p w:rsidR="00000000" w:rsidRDefault="00210BC0">
      <w:pPr>
        <w:jc w:val="both"/>
      </w:pPr>
    </w:p>
    <w:p w:rsidR="00000000" w:rsidRDefault="00210BC0">
      <w:pPr>
        <w:jc w:val="both"/>
      </w:pPr>
      <w:r>
        <w:tab/>
        <w:t>B.</w:t>
      </w:r>
      <w:r>
        <w:tab/>
        <w:t>Absent agreement of the parties to a different procedure, in 100% of cases where fact-finding is prescribed by the statute, a list of qualified fact-finders will be mailed to the par</w:t>
      </w:r>
      <w:r>
        <w:t>ties within 3 business days of their first scheduled mediation.</w:t>
      </w:r>
    </w:p>
    <w:p w:rsidR="00000000" w:rsidRDefault="00210BC0">
      <w:pPr>
        <w:jc w:val="both"/>
      </w:pPr>
    </w:p>
    <w:p w:rsidR="00000000" w:rsidRDefault="00210BC0">
      <w:pPr>
        <w:jc w:val="both"/>
      </w:pPr>
      <w:r>
        <w:tab/>
        <w:t>C.</w:t>
      </w:r>
      <w:r>
        <w:tab/>
        <w:t>Absent agreement of the parties to a different procedure, in 100% of cases in which arbitration is requested, a list of qualified arbitrators will be mailed to the parties within 3 busine</w:t>
      </w:r>
      <w:r>
        <w:t>ss days of the Board's receipt of the timely request.</w:t>
      </w:r>
    </w:p>
    <w:p w:rsidR="00000000" w:rsidRDefault="00210BC0">
      <w:pPr>
        <w:jc w:val="both"/>
      </w:pPr>
    </w:p>
    <w:p w:rsidR="00000000" w:rsidRDefault="00210BC0">
      <w:pPr>
        <w:jc w:val="both"/>
      </w:pPr>
      <w:r>
        <w:tab/>
        <w:t>D.</w:t>
      </w:r>
      <w:r>
        <w:tab/>
        <w:t>100% of requests for assistance in non-traditional dispute resolution will be responded to within 30 business days.</w:t>
      </w:r>
    </w:p>
    <w:p w:rsidR="00000000" w:rsidRDefault="00210BC0">
      <w:pPr>
        <w:jc w:val="both"/>
      </w:pPr>
    </w:p>
    <w:p w:rsidR="00000000" w:rsidRDefault="00210BC0">
      <w:pPr>
        <w:jc w:val="both"/>
      </w:pPr>
    </w:p>
    <w:p w:rsidR="00000000" w:rsidRDefault="00210BC0">
      <w:pPr>
        <w:jc w:val="both"/>
      </w:pPr>
      <w:r>
        <w:t>PERFORMANCE TARGET:</w:t>
      </w:r>
    </w:p>
    <w:p w:rsidR="00000000" w:rsidRDefault="00210BC0">
      <w:pPr>
        <w:jc w:val="both"/>
      </w:pPr>
      <w:r>
        <w:tab/>
        <w:t>To be determined</w:t>
      </w:r>
    </w:p>
    <w:p w:rsidR="00000000" w:rsidRDefault="00210BC0">
      <w:pPr>
        <w:jc w:val="both"/>
      </w:pPr>
    </w:p>
    <w:p w:rsidR="00000000" w:rsidRDefault="00210BC0">
      <w:pPr>
        <w:jc w:val="both"/>
      </w:pPr>
    </w:p>
    <w:sectPr w:rsidR="00000000">
      <w:pgSz w:w="12240" w:h="15840" w:code="1"/>
      <w:pgMar w:top="1440" w:right="1440" w:bottom="1440" w:left="1440" w:header="720" w:footer="720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10BC0"/>
    <w:rsid w:val="0021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PERFORMANCE PLAN</vt:lpstr>
    </vt:vector>
  </TitlesOfParts>
  <Company>State of Iowa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PERFORMANCE PLAN</dc:title>
  <dc:subject/>
  <dc:creator>Barb Marchant</dc:creator>
  <cp:keywords/>
  <cp:lastModifiedBy>Margaret Noon</cp:lastModifiedBy>
  <cp:revision>2</cp:revision>
  <cp:lastPrinted>2003-07-24T16:46:00Z</cp:lastPrinted>
  <dcterms:created xsi:type="dcterms:W3CDTF">2009-02-17T21:23:00Z</dcterms:created>
  <dcterms:modified xsi:type="dcterms:W3CDTF">2009-02-17T21:23:00Z</dcterms:modified>
</cp:coreProperties>
</file>