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49BF">
      <w:pPr>
        <w:ind w:left="-180"/>
        <w:jc w:val="center"/>
      </w:pPr>
    </w:p>
    <w:p w:rsidR="00000000" w:rsidRDefault="002A49BF">
      <w:pPr>
        <w:jc w:val="center"/>
      </w:pPr>
    </w:p>
    <w:p w:rsidR="00000000" w:rsidRDefault="002A49BF">
      <w:pPr>
        <w:jc w:val="center"/>
      </w:pPr>
    </w:p>
    <w:p w:rsidR="00000000" w:rsidRDefault="002A49BF">
      <w:pPr>
        <w:jc w:val="center"/>
      </w:pPr>
    </w:p>
    <w:p w:rsidR="00000000" w:rsidRDefault="002A49BF">
      <w:pPr>
        <w:jc w:val="center"/>
      </w:pPr>
    </w:p>
    <w:p w:rsidR="00000000" w:rsidRDefault="002A49BF">
      <w:pPr>
        <w:jc w:val="center"/>
      </w:pPr>
    </w:p>
    <w:p w:rsidR="00000000" w:rsidRDefault="002A49BF">
      <w:pPr>
        <w:jc w:val="center"/>
      </w:pPr>
    </w:p>
    <w:p w:rsidR="00000000" w:rsidRDefault="002A49BF">
      <w:pPr>
        <w:jc w:val="center"/>
      </w:pPr>
    </w:p>
    <w:p w:rsidR="00000000" w:rsidRDefault="002A49BF">
      <w:pPr>
        <w:jc w:val="center"/>
      </w:pPr>
      <w:r>
        <w:rPr>
          <w:noProof/>
        </w:rPr>
        <w:drawing>
          <wp:inline distT="0" distB="0" distL="0" distR="0">
            <wp:extent cx="6875145" cy="4258945"/>
            <wp:effectExtent l="19050" t="0" r="1905" b="0"/>
            <wp:docPr id="1" name="Picture 1" descr="C:\My Documents\Reports\Annual Reports\2002\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Reports\Annual Reports\2002\Cover.gif"/>
                    <pic:cNvPicPr>
                      <a:picLocks noChangeAspect="1" noChangeArrowheads="1"/>
                    </pic:cNvPicPr>
                  </pic:nvPicPr>
                  <pic:blipFill>
                    <a:blip r:embed="rId7"/>
                    <a:srcRect/>
                    <a:stretch>
                      <a:fillRect/>
                    </a:stretch>
                  </pic:blipFill>
                  <pic:spPr bwMode="auto">
                    <a:xfrm>
                      <a:off x="0" y="0"/>
                      <a:ext cx="6875145" cy="4258945"/>
                    </a:xfrm>
                    <a:prstGeom prst="rect">
                      <a:avLst/>
                    </a:prstGeom>
                    <a:noFill/>
                    <a:ln w="9525">
                      <a:noFill/>
                      <a:miter lim="800000"/>
                      <a:headEnd/>
                      <a:tailEnd/>
                    </a:ln>
                  </pic:spPr>
                </pic:pic>
              </a:graphicData>
            </a:graphic>
          </wp:inline>
        </w:drawing>
      </w:r>
    </w:p>
    <w:p w:rsidR="00000000" w:rsidRDefault="002A49BF">
      <w:r>
        <w:br w:type="page"/>
      </w:r>
      <w:r>
        <w:rPr>
          <w:noProof/>
        </w:rPr>
        <w:lastRenderedPageBreak/>
        <w:pict>
          <v:shapetype id="_x0000_t202" coordsize="21600,21600" o:spt="202" path="m,l,21600r21600,l21600,xe">
            <v:stroke joinstyle="miter"/>
            <v:path gradientshapeok="t" o:connecttype="rect"/>
          </v:shapetype>
          <v:shape id="_x0000_s1026" type="#_x0000_t202" style="position:absolute;margin-left:64.8pt;margin-top:9pt;width:678.6pt;height:50.4pt;z-index:251614720" o:allowincell="f" fillcolor="#ffc">
            <v:fill r:id="rId8" o:title="Parchment" type="tile"/>
            <v:textbox>
              <w:txbxContent>
                <w:p w:rsidR="00000000" w:rsidRDefault="002A49BF">
                  <w:pPr>
                    <w:pStyle w:val="Heading3"/>
                  </w:pPr>
                  <w:r>
                    <w:t>2002 A year to Remember</w:t>
                  </w:r>
                </w:p>
              </w:txbxContent>
            </v:textbox>
          </v:shape>
        </w:pict>
      </w:r>
      <w:r>
        <w:rPr>
          <w:noProof/>
        </w:rPr>
        <w:pict>
          <v:rect id="_x0000_s1028" style="position:absolute;margin-left:-7.2pt;margin-top:9pt;width:1in;height:50.4pt;z-index:251616768"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30" type="#_x0000_t202" style="position:absolute;margin-left:66.6pt;margin-top:9.1pt;width:655.25pt;height:496.8pt;z-index:251618816" o:allowincell="f" stroked="f">
            <v:textbox style="mso-next-textbox:#_x0000_s1030">
              <w:txbxContent>
                <w:p w:rsidR="00000000" w:rsidRDefault="002A49BF">
                  <w:pPr>
                    <w:ind w:firstLine="720"/>
                    <w:rPr>
                      <w:sz w:val="22"/>
                    </w:rPr>
                  </w:pPr>
                  <w:r>
                    <w:rPr>
                      <w:sz w:val="22"/>
                    </w:rPr>
                    <w:t>This h</w:t>
                  </w:r>
                  <w:r>
                    <w:rPr>
                      <w:sz w:val="22"/>
                    </w:rPr>
                    <w:t>as been a year of restructuring of the Department of Human Services, a new Director and budget woes. From a personal perspective we have entered the world of pre-authorization of service and trained over 32 new staff members in our little unit. All our Tar</w:t>
                  </w:r>
                  <w:r>
                    <w:rPr>
                      <w:sz w:val="22"/>
                    </w:rPr>
                    <w:t>geted case managers received new DSM 4’s and diagnosis and symptom management have taken on a new meaning in our work lives.</w:t>
                  </w:r>
                </w:p>
                <w:p w:rsidR="00000000" w:rsidRDefault="002A49BF">
                  <w:pPr>
                    <w:ind w:firstLine="720"/>
                    <w:rPr>
                      <w:sz w:val="22"/>
                    </w:rPr>
                  </w:pPr>
                  <w:r>
                    <w:rPr>
                      <w:sz w:val="22"/>
                    </w:rPr>
                    <w:t xml:space="preserve">In Central office Dustin Karrer has lead us into an Internet database called SQL. This was and still is a bumpy ride but when data </w:t>
                  </w:r>
                  <w:r>
                    <w:rPr>
                      <w:sz w:val="22"/>
                    </w:rPr>
                    <w:t>is retrieved from the system I am sure we will all think the pain was worth it. We added a quality assurance position as well as a new field SW3 and we have one reading form, a new best practice book and have assessed our progress on incremental steps, rig</w:t>
                  </w:r>
                  <w:r>
                    <w:rPr>
                      <w:sz w:val="22"/>
                    </w:rPr>
                    <w:t>hts restrictions, and crisis plans. Our data shows we are achieving our goals at the 70% level so we need to provide additional training in these key elements. We are setting up a tracking system concerning our consumer incident reports and receive an aver</w:t>
                  </w:r>
                  <w:r>
                    <w:rPr>
                      <w:sz w:val="22"/>
                    </w:rPr>
                    <w:t>age of 8 incidents daily.</w:t>
                  </w:r>
                </w:p>
                <w:p w:rsidR="00000000" w:rsidRDefault="002A49BF">
                  <w:pPr>
                    <w:ind w:firstLine="720"/>
                    <w:rPr>
                      <w:sz w:val="22"/>
                    </w:rPr>
                  </w:pPr>
                  <w:r>
                    <w:rPr>
                      <w:sz w:val="22"/>
                    </w:rPr>
                    <w:t>On August 31, 2002, Grace Oemcke, our central office secretary passed away after having joined our unit 8 months prior. Grace was full of joy and we still miss her.</w:t>
                  </w:r>
                </w:p>
                <w:p w:rsidR="00000000" w:rsidRDefault="002A49BF">
                  <w:pPr>
                    <w:ind w:firstLine="720"/>
                    <w:rPr>
                      <w:sz w:val="22"/>
                    </w:rPr>
                  </w:pPr>
                  <w:r>
                    <w:rPr>
                      <w:sz w:val="22"/>
                    </w:rPr>
                    <w:t>Central office and Des Moines staff moved to a new location. In t</w:t>
                  </w:r>
                  <w:r>
                    <w:rPr>
                      <w:sz w:val="22"/>
                    </w:rPr>
                    <w:t xml:space="preserve">he field we added offices in Manchester, Elkader, and Keokuk. The Marshalltown staff moved to a new location where they could be co-located with the CPC Jill Eaton. </w:t>
                  </w:r>
                </w:p>
                <w:p w:rsidR="00000000" w:rsidRDefault="002A49BF">
                  <w:pPr>
                    <w:rPr>
                      <w:sz w:val="22"/>
                    </w:rPr>
                  </w:pPr>
                </w:p>
                <w:p w:rsidR="00000000" w:rsidRDefault="002A49BF">
                  <w:pPr>
                    <w:rPr>
                      <w:b/>
                      <w:sz w:val="22"/>
                    </w:rPr>
                  </w:pPr>
                  <w:r>
                    <w:rPr>
                      <w:b/>
                      <w:sz w:val="22"/>
                    </w:rPr>
                    <w:t>Hi-Lights from the last year include:</w:t>
                  </w:r>
                </w:p>
                <w:p w:rsidR="00000000" w:rsidRDefault="002A49BF">
                  <w:pPr>
                    <w:rPr>
                      <w:sz w:val="22"/>
                    </w:rPr>
                  </w:pPr>
                </w:p>
                <w:p w:rsidR="00000000" w:rsidRDefault="002A49BF">
                  <w:pPr>
                    <w:rPr>
                      <w:sz w:val="22"/>
                    </w:rPr>
                  </w:pPr>
                  <w:r>
                    <w:rPr>
                      <w:sz w:val="22"/>
                    </w:rPr>
                    <w:t>1) Delaware County joined our operation and we are</w:t>
                  </w:r>
                  <w:r>
                    <w:rPr>
                      <w:sz w:val="22"/>
                    </w:rPr>
                    <w:t xml:space="preserve"> thrilled with that relationship and new staff.</w:t>
                  </w:r>
                </w:p>
                <w:p w:rsidR="00000000" w:rsidRDefault="002A49BF">
                  <w:pPr>
                    <w:rPr>
                      <w:sz w:val="22"/>
                    </w:rPr>
                  </w:pPr>
                  <w:r>
                    <w:rPr>
                      <w:sz w:val="22"/>
                    </w:rPr>
                    <w:t>2) Dubuque continued their work on the community crisis plan and added a monitoring component to their reviews as requested by their CPC Jody Jansen</w:t>
                  </w:r>
                </w:p>
                <w:p w:rsidR="00000000" w:rsidRDefault="002A49BF">
                  <w:pPr>
                    <w:rPr>
                      <w:sz w:val="22"/>
                    </w:rPr>
                  </w:pPr>
                  <w:r>
                    <w:rPr>
                      <w:sz w:val="22"/>
                    </w:rPr>
                    <w:t>3) Our Sioux City region turned over their stable leadershi</w:t>
                  </w:r>
                  <w:r>
                    <w:rPr>
                      <w:sz w:val="22"/>
                    </w:rPr>
                    <w:t>p to two newcomers to our unit and that area is thriving</w:t>
                  </w:r>
                </w:p>
                <w:p w:rsidR="00000000" w:rsidRDefault="002A49BF">
                  <w:pPr>
                    <w:rPr>
                      <w:sz w:val="22"/>
                    </w:rPr>
                  </w:pPr>
                  <w:r>
                    <w:rPr>
                      <w:sz w:val="22"/>
                    </w:rPr>
                    <w:t>4) Consumer satisfaction increased to 91.3 %</w:t>
                  </w:r>
                </w:p>
                <w:p w:rsidR="00000000" w:rsidRDefault="002A49BF">
                  <w:pPr>
                    <w:rPr>
                      <w:sz w:val="22"/>
                    </w:rPr>
                  </w:pPr>
                  <w:r>
                    <w:rPr>
                      <w:sz w:val="22"/>
                    </w:rPr>
                    <w:t>5) The consumers involved in founded abuse situations dropped to a five -year low of  .4%</w:t>
                  </w:r>
                </w:p>
                <w:p w:rsidR="00000000" w:rsidRDefault="002A49BF">
                  <w:pPr>
                    <w:rPr>
                      <w:sz w:val="22"/>
                    </w:rPr>
                  </w:pPr>
                  <w:r>
                    <w:rPr>
                      <w:sz w:val="22"/>
                    </w:rPr>
                    <w:t>6) The number of consumers involved in a work program or employm</w:t>
                  </w:r>
                  <w:r>
                    <w:rPr>
                      <w:sz w:val="22"/>
                    </w:rPr>
                    <w:t xml:space="preserve">ent is at 36%- that is a decrease of 18% compared to last year and reflects what is happening in the economy at large. </w:t>
                  </w:r>
                </w:p>
                <w:p w:rsidR="00000000" w:rsidRDefault="002A49BF">
                  <w:pPr>
                    <w:rPr>
                      <w:sz w:val="22"/>
                    </w:rPr>
                  </w:pPr>
                  <w:r>
                    <w:rPr>
                      <w:sz w:val="22"/>
                    </w:rPr>
                    <w:t>7) We initiated a roundtable group in Jasper County to develop and implement a front-end response process to help consumers in crisis in</w:t>
                  </w:r>
                  <w:r>
                    <w:rPr>
                      <w:sz w:val="22"/>
                    </w:rPr>
                    <w:t xml:space="preserve"> the least restrictive manner.</w:t>
                  </w:r>
                </w:p>
                <w:p w:rsidR="00000000" w:rsidRDefault="002A49BF">
                  <w:pPr>
                    <w:rPr>
                      <w:sz w:val="22"/>
                    </w:rPr>
                  </w:pPr>
                </w:p>
                <w:p w:rsidR="00000000" w:rsidRDefault="002A49BF">
                  <w:pPr>
                    <w:rPr>
                      <w:sz w:val="22"/>
                    </w:rPr>
                  </w:pPr>
                  <w:r>
                    <w:rPr>
                      <w:sz w:val="22"/>
                    </w:rPr>
                    <w:t>The events of the last year have been a challenge and our TCM staff stood together to continue meeting customer needs in the most difficult of circumstances. The teamwork of this unit continues to be the best I have ever see</w:t>
                  </w:r>
                  <w:r>
                    <w:rPr>
                      <w:sz w:val="22"/>
                    </w:rPr>
                    <w:t>n. We had some of our supervisors and field SW3’s as well as contract training staff manage cases. Both our conferences were well attended and many staff volunteered to do work that we use to pay others to do.</w:t>
                  </w:r>
                </w:p>
                <w:p w:rsidR="00000000" w:rsidRDefault="002A49BF">
                  <w:pPr>
                    <w:pStyle w:val="BodyText"/>
                    <w:rPr>
                      <w:sz w:val="22"/>
                    </w:rPr>
                  </w:pPr>
                  <w:r>
                    <w:rPr>
                      <w:sz w:val="22"/>
                    </w:rPr>
                    <w:t xml:space="preserve">Like almost every American, we are looking at </w:t>
                  </w:r>
                  <w:r>
                    <w:rPr>
                      <w:sz w:val="22"/>
                    </w:rPr>
                    <w:t>ways to tighten expenses while continuing to serve consumers and CPC’s and maintain our quality of service.</w:t>
                  </w:r>
                </w:p>
                <w:p w:rsidR="00000000" w:rsidRDefault="002A49BF">
                  <w:pPr>
                    <w:rPr>
                      <w:sz w:val="22"/>
                    </w:rPr>
                  </w:pPr>
                </w:p>
                <w:p w:rsidR="00000000" w:rsidRDefault="002A49BF">
                  <w:pPr>
                    <w:rPr>
                      <w:sz w:val="22"/>
                    </w:rPr>
                  </w:pPr>
                </w:p>
                <w:p w:rsidR="00000000" w:rsidRDefault="002A49BF">
                  <w:pPr>
                    <w:pStyle w:val="Heading2"/>
                    <w:jc w:val="left"/>
                    <w:rPr>
                      <w:rFonts w:ascii="Brush Script MT" w:hAnsi="Brush Script MT"/>
                      <w:sz w:val="32"/>
                    </w:rPr>
                  </w:pPr>
                  <w:r>
                    <w:rPr>
                      <w:rFonts w:ascii="Brush Script MT" w:hAnsi="Brush Script MT"/>
                      <w:sz w:val="32"/>
                    </w:rPr>
                    <w:t>Diane Diamond</w:t>
                  </w:r>
                </w:p>
                <w:p w:rsidR="00000000" w:rsidRDefault="002A49BF">
                  <w:pPr>
                    <w:rPr>
                      <w:sz w:val="22"/>
                    </w:rPr>
                  </w:pPr>
                </w:p>
                <w:p w:rsidR="00000000" w:rsidRDefault="002A49BF">
                  <w:pPr>
                    <w:rPr>
                      <w:rFonts w:ascii="Arial" w:hAnsi="Arial"/>
                      <w:sz w:val="24"/>
                    </w:rPr>
                  </w:pPr>
                  <w:r>
                    <w:rPr>
                      <w:sz w:val="22"/>
                    </w:rPr>
                    <w:t>Social Work Administrator, DHS Case Management</w:t>
                  </w:r>
                </w:p>
                <w:p w:rsidR="00000000" w:rsidRDefault="002A49BF">
                  <w:pPr>
                    <w:jc w:val="center"/>
                    <w:rPr>
                      <w:rFonts w:ascii="Arial" w:hAnsi="Arial"/>
                      <w:sz w:val="24"/>
                    </w:rPr>
                  </w:pPr>
                </w:p>
              </w:txbxContent>
            </v:textbox>
          </v:shape>
        </w:pict>
      </w:r>
      <w:r>
        <w:rPr>
          <w:noProof/>
        </w:rPr>
        <w:pict>
          <v:shape id="_x0000_s1029" type="#_x0000_t202" style="position:absolute;margin-left:0;margin-top:455.5pt;width:57.6pt;height:50.4pt;z-index:251617792"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1</w:t>
                  </w:r>
                </w:p>
              </w:txbxContent>
            </v:textbox>
          </v:shape>
        </w:pict>
      </w:r>
      <w:r>
        <w:rPr>
          <w:noProof/>
        </w:rPr>
        <w:pict>
          <v:rect id="_x0000_s1027" style="position:absolute;margin-left:-7.2pt;margin-top:1.9pt;width:1in;height:7in;z-index:251615744"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31" type="#_x0000_t202" style="position:absolute;margin-left:64.8pt;margin-top:9pt;width:678.6pt;height:50.4pt;z-index:251619840"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Advisory Board</w:t>
                  </w:r>
                </w:p>
              </w:txbxContent>
            </v:textbox>
          </v:shape>
        </w:pict>
      </w:r>
      <w:r>
        <w:rPr>
          <w:noProof/>
        </w:rPr>
        <w:pict>
          <v:rect id="_x0000_s1033" style="position:absolute;margin-left:-7.2pt;margin-top:9pt;width:1in;height:50.4pt;z-index:251621888"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35" type="#_x0000_t202" style="position:absolute;margin-left:66.6pt;margin-top:9.1pt;width:655.25pt;height:496.8pt;z-index:251623936" o:allowincell="f" stroked="f">
            <v:textbox>
              <w:txbxContent>
                <w:p w:rsidR="00000000" w:rsidRDefault="002A49BF">
                  <w:pPr>
                    <w:pStyle w:val="Heading1"/>
                    <w:ind w:right="-47"/>
                    <w:jc w:val="left"/>
                  </w:pPr>
                  <w:r>
                    <w:t>The Advisory Board seeks to identify areas of concern, and as</w:t>
                  </w:r>
                  <w:r>
                    <w:t>sist in finding solutions and ways of better serving our consumers.  The following Case Management employees, county officials, and community members served on the Advisory Board for the DHS Case Management Unit in 2002.</w:t>
                  </w:r>
                </w:p>
                <w:p w:rsidR="00000000" w:rsidRDefault="002A49BF"/>
                <w:p w:rsidR="00000000" w:rsidRDefault="002A49BF">
                  <w:pPr>
                    <w:jc w:val="center"/>
                    <w:rPr>
                      <w:rFonts w:ascii="Arial" w:hAnsi="Arial"/>
                      <w:sz w:val="40"/>
                    </w:rPr>
                  </w:pPr>
                  <w:r>
                    <w:rPr>
                      <w:rFonts w:ascii="Arial" w:hAnsi="Arial"/>
                      <w:sz w:val="40"/>
                    </w:rPr>
                    <w:t>Mary Dubert, Scott County CPC</w:t>
                  </w:r>
                </w:p>
                <w:p w:rsidR="00000000" w:rsidRDefault="002A49BF">
                  <w:pPr>
                    <w:jc w:val="center"/>
                    <w:rPr>
                      <w:rFonts w:ascii="Arial" w:hAnsi="Arial"/>
                      <w:sz w:val="40"/>
                    </w:rPr>
                  </w:pPr>
                  <w:r>
                    <w:rPr>
                      <w:rFonts w:ascii="Arial" w:hAnsi="Arial"/>
                      <w:sz w:val="40"/>
                    </w:rPr>
                    <w:t>Jill</w:t>
                  </w:r>
                  <w:r>
                    <w:rPr>
                      <w:rFonts w:ascii="Arial" w:hAnsi="Arial"/>
                      <w:sz w:val="40"/>
                    </w:rPr>
                    <w:t xml:space="preserve"> Eaton, Marshall County CPC</w:t>
                  </w:r>
                </w:p>
                <w:p w:rsidR="00000000" w:rsidRDefault="002A49BF">
                  <w:pPr>
                    <w:jc w:val="center"/>
                    <w:rPr>
                      <w:rFonts w:ascii="Arial" w:hAnsi="Arial"/>
                      <w:sz w:val="40"/>
                    </w:rPr>
                  </w:pPr>
                  <w:r>
                    <w:rPr>
                      <w:rFonts w:ascii="Arial" w:hAnsi="Arial"/>
                      <w:sz w:val="40"/>
                    </w:rPr>
                    <w:t>Ted Ely, Audubon/Greene/Guthrie County CPC</w:t>
                  </w:r>
                </w:p>
                <w:p w:rsidR="00000000" w:rsidRDefault="002A49BF">
                  <w:pPr>
                    <w:jc w:val="center"/>
                    <w:rPr>
                      <w:rFonts w:ascii="Arial" w:hAnsi="Arial"/>
                      <w:sz w:val="40"/>
                    </w:rPr>
                  </w:pPr>
                  <w:r>
                    <w:rPr>
                      <w:rFonts w:ascii="Arial" w:hAnsi="Arial"/>
                      <w:sz w:val="40"/>
                    </w:rPr>
                    <w:t>Mary Jo Greene, Palo Alto County Board of Supervisors</w:t>
                  </w:r>
                </w:p>
                <w:p w:rsidR="00000000" w:rsidRDefault="002A49BF">
                  <w:pPr>
                    <w:jc w:val="center"/>
                    <w:rPr>
                      <w:rFonts w:ascii="Arial" w:hAnsi="Arial"/>
                      <w:sz w:val="40"/>
                    </w:rPr>
                  </w:pPr>
                  <w:r>
                    <w:rPr>
                      <w:rFonts w:ascii="Arial" w:hAnsi="Arial"/>
                      <w:sz w:val="40"/>
                    </w:rPr>
                    <w:t>Dean Hargens, Crawford County Board of Supervisors</w:t>
                  </w:r>
                </w:p>
                <w:p w:rsidR="00000000" w:rsidRDefault="002A49BF">
                  <w:pPr>
                    <w:jc w:val="center"/>
                    <w:rPr>
                      <w:rFonts w:ascii="Arial" w:hAnsi="Arial"/>
                      <w:sz w:val="40"/>
                    </w:rPr>
                  </w:pPr>
                  <w:r>
                    <w:rPr>
                      <w:rFonts w:ascii="Arial" w:hAnsi="Arial"/>
                      <w:sz w:val="40"/>
                    </w:rPr>
                    <w:t>Jan Heikes, Winneshiek/Allamakee County CPC</w:t>
                  </w:r>
                </w:p>
                <w:p w:rsidR="00000000" w:rsidRDefault="002A49BF">
                  <w:pPr>
                    <w:jc w:val="center"/>
                    <w:rPr>
                      <w:rFonts w:ascii="Arial" w:hAnsi="Arial"/>
                      <w:sz w:val="40"/>
                    </w:rPr>
                  </w:pPr>
                  <w:r>
                    <w:rPr>
                      <w:rFonts w:ascii="Arial" w:hAnsi="Arial"/>
                      <w:sz w:val="40"/>
                    </w:rPr>
                    <w:t>Lori Nosekabel, Adair/Adams/Clarke/T</w:t>
                  </w:r>
                  <w:r>
                    <w:rPr>
                      <w:rFonts w:ascii="Arial" w:hAnsi="Arial"/>
                      <w:sz w:val="40"/>
                    </w:rPr>
                    <w:t>aylor/Union County CPC</w:t>
                  </w:r>
                </w:p>
                <w:p w:rsidR="00000000" w:rsidRDefault="002A49BF">
                  <w:pPr>
                    <w:jc w:val="center"/>
                    <w:rPr>
                      <w:rFonts w:ascii="Arial" w:hAnsi="Arial"/>
                      <w:sz w:val="40"/>
                    </w:rPr>
                  </w:pPr>
                  <w:r>
                    <w:rPr>
                      <w:rFonts w:ascii="Arial" w:hAnsi="Arial"/>
                      <w:sz w:val="40"/>
                    </w:rPr>
                    <w:t>Lisa Rockhill, Lyon County CPC</w:t>
                  </w:r>
                </w:p>
                <w:p w:rsidR="00000000" w:rsidRDefault="002A49BF">
                  <w:pPr>
                    <w:jc w:val="center"/>
                    <w:rPr>
                      <w:rFonts w:ascii="Arial" w:hAnsi="Arial"/>
                      <w:sz w:val="40"/>
                    </w:rPr>
                  </w:pPr>
                  <w:r>
                    <w:rPr>
                      <w:rFonts w:ascii="Arial" w:hAnsi="Arial"/>
                      <w:sz w:val="40"/>
                    </w:rPr>
                    <w:t>Mary Williams, Benton County CPC</w:t>
                  </w:r>
                </w:p>
                <w:p w:rsidR="00000000" w:rsidRDefault="002A49BF">
                  <w:pPr>
                    <w:jc w:val="center"/>
                    <w:rPr>
                      <w:rFonts w:ascii="Arial" w:hAnsi="Arial"/>
                      <w:sz w:val="40"/>
                    </w:rPr>
                  </w:pPr>
                </w:p>
                <w:p w:rsidR="00000000" w:rsidRDefault="002A49BF">
                  <w:pPr>
                    <w:pStyle w:val="Heading2"/>
                    <w:rPr>
                      <w:rFonts w:ascii="Arial" w:hAnsi="Arial"/>
                      <w:sz w:val="40"/>
                    </w:rPr>
                  </w:pPr>
                  <w:r>
                    <w:rPr>
                      <w:rFonts w:ascii="Arial" w:hAnsi="Arial"/>
                      <w:sz w:val="40"/>
                    </w:rPr>
                    <w:t>Joann Hagen, Parent, Winneshiek County</w:t>
                  </w:r>
                </w:p>
                <w:p w:rsidR="00000000" w:rsidRDefault="002A49BF">
                  <w:pPr>
                    <w:jc w:val="center"/>
                    <w:rPr>
                      <w:rFonts w:ascii="Arial" w:hAnsi="Arial"/>
                      <w:sz w:val="40"/>
                    </w:rPr>
                  </w:pPr>
                  <w:r>
                    <w:rPr>
                      <w:rFonts w:ascii="Arial" w:hAnsi="Arial"/>
                      <w:sz w:val="40"/>
                    </w:rPr>
                    <w:t>Grant Reefer, Bethphage, Osceola</w:t>
                  </w:r>
                </w:p>
                <w:p w:rsidR="00000000" w:rsidRDefault="002A49BF">
                  <w:pPr>
                    <w:jc w:val="center"/>
                    <w:rPr>
                      <w:rFonts w:ascii="Arial" w:hAnsi="Arial"/>
                      <w:sz w:val="40"/>
                    </w:rPr>
                  </w:pPr>
                  <w:r>
                    <w:rPr>
                      <w:rFonts w:ascii="Arial" w:hAnsi="Arial"/>
                      <w:sz w:val="40"/>
                    </w:rPr>
                    <w:t xml:space="preserve">  Chris Sparks, Exceptional Persons Inc., Waterloo</w:t>
                  </w:r>
                </w:p>
                <w:p w:rsidR="00000000" w:rsidRDefault="002A49BF">
                  <w:pPr>
                    <w:jc w:val="center"/>
                    <w:rPr>
                      <w:rFonts w:ascii="Arial" w:hAnsi="Arial"/>
                      <w:sz w:val="40"/>
                    </w:rPr>
                  </w:pPr>
                </w:p>
                <w:p w:rsidR="00000000" w:rsidRDefault="002A49BF">
                  <w:pPr>
                    <w:pStyle w:val="Heading2"/>
                    <w:rPr>
                      <w:rFonts w:ascii="Arial" w:hAnsi="Arial"/>
                      <w:sz w:val="40"/>
                    </w:rPr>
                  </w:pPr>
                  <w:r>
                    <w:rPr>
                      <w:rFonts w:ascii="Arial" w:hAnsi="Arial"/>
                      <w:sz w:val="40"/>
                    </w:rPr>
                    <w:t>Diane Diamond, Social Work Administrator</w:t>
                  </w:r>
                </w:p>
                <w:p w:rsidR="00000000" w:rsidRDefault="002A49BF">
                  <w:pPr>
                    <w:pStyle w:val="Heading2"/>
                    <w:rPr>
                      <w:rFonts w:ascii="Arial" w:hAnsi="Arial"/>
                    </w:rPr>
                  </w:pPr>
                  <w:r>
                    <w:rPr>
                      <w:rFonts w:ascii="Arial" w:hAnsi="Arial"/>
                      <w:sz w:val="40"/>
                    </w:rPr>
                    <w:t>Kat</w:t>
                  </w:r>
                  <w:r>
                    <w:rPr>
                      <w:rFonts w:ascii="Arial" w:hAnsi="Arial"/>
                      <w:sz w:val="40"/>
                    </w:rPr>
                    <w:t>hy Jordan, Waterloo Region Lead Supervisor</w:t>
                  </w:r>
                </w:p>
                <w:p w:rsidR="00000000" w:rsidRDefault="002A49BF">
                  <w:pPr>
                    <w:jc w:val="center"/>
                    <w:rPr>
                      <w:rFonts w:ascii="Arial" w:hAnsi="Arial"/>
                      <w:sz w:val="40"/>
                    </w:rPr>
                  </w:pPr>
                  <w:r>
                    <w:rPr>
                      <w:rFonts w:ascii="Arial" w:hAnsi="Arial"/>
                      <w:sz w:val="40"/>
                    </w:rPr>
                    <w:t>Dave Wells, Des Moines Region Lead Supervisor</w:t>
                  </w:r>
                </w:p>
                <w:p w:rsidR="00000000" w:rsidRDefault="002A49BF">
                  <w:pPr>
                    <w:jc w:val="center"/>
                    <w:rPr>
                      <w:rFonts w:ascii="Arial" w:hAnsi="Arial"/>
                      <w:sz w:val="40"/>
                    </w:rPr>
                  </w:pPr>
                  <w:r>
                    <w:rPr>
                      <w:rFonts w:ascii="Arial" w:hAnsi="Arial"/>
                      <w:sz w:val="40"/>
                    </w:rPr>
                    <w:t>Linda Conrad, Sioux City Region Supervisor</w:t>
                  </w:r>
                </w:p>
                <w:p w:rsidR="00000000" w:rsidRDefault="002A49BF">
                  <w:pPr>
                    <w:jc w:val="center"/>
                    <w:rPr>
                      <w:rFonts w:ascii="Arial" w:hAnsi="Arial"/>
                      <w:sz w:val="40"/>
                    </w:rPr>
                  </w:pPr>
                  <w:r>
                    <w:rPr>
                      <w:rFonts w:ascii="Arial" w:hAnsi="Arial"/>
                      <w:sz w:val="40"/>
                    </w:rPr>
                    <w:t>Terri Kuntz, Sioux City Region Supervisor</w:t>
                  </w:r>
                </w:p>
                <w:p w:rsidR="00000000" w:rsidRDefault="002A49BF"/>
              </w:txbxContent>
            </v:textbox>
          </v:shape>
        </w:pict>
      </w:r>
      <w:r>
        <w:rPr>
          <w:noProof/>
        </w:rPr>
        <w:pict>
          <v:shape id="_x0000_s1034" type="#_x0000_t202" style="position:absolute;margin-left:0;margin-top:455.5pt;width:57.6pt;height:50.4pt;z-index:251622912"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2</w:t>
                  </w:r>
                </w:p>
              </w:txbxContent>
            </v:textbox>
          </v:shape>
        </w:pict>
      </w:r>
      <w:r>
        <w:rPr>
          <w:noProof/>
        </w:rPr>
        <w:pict>
          <v:rect id="_x0000_s1032" style="position:absolute;margin-left:-7.2pt;margin-top:1.9pt;width:1in;height:7in;z-index:251620864"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36" type="#_x0000_t202" style="position:absolute;margin-left:64.8pt;margin-top:9pt;width:678.6pt;height:50.4pt;z-index:251624960" o:allowincell="f" fillcolor="#ffc">
            <v:fill r:id="rId8" o:title="Parchment" type="tile"/>
            <v:textbox style="mso-next-textbox:#_x0000_s1036">
              <w:txbxContent>
                <w:p w:rsidR="00000000" w:rsidRDefault="002A49BF">
                  <w:pPr>
                    <w:pStyle w:val="Heading2"/>
                    <w:rPr>
                      <w:rFonts w:ascii="Cooper Black" w:hAnsi="Cooper Black"/>
                      <w:sz w:val="48"/>
                    </w:rPr>
                  </w:pPr>
                  <w:r>
                    <w:rPr>
                      <w:rFonts w:ascii="Cooper Black" w:hAnsi="Cooper Black"/>
                      <w:sz w:val="48"/>
                    </w:rPr>
                    <w:t>DHS Case Management Counties Served</w:t>
                  </w:r>
                </w:p>
              </w:txbxContent>
            </v:textbox>
          </v:shape>
        </w:pict>
      </w:r>
      <w:r>
        <w:rPr>
          <w:noProof/>
        </w:rPr>
        <w:pict>
          <v:rect id="_x0000_s1038" style="position:absolute;margin-left:-7.2pt;margin-top:9pt;width:1in;height:50.4pt;z-index:251627008"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42" type="#_x0000_t202" style="position:absolute;margin-left:520.2pt;margin-top:9.1pt;width:223.05pt;height:471.7pt;z-index:251631104" o:allowincell="f" stroked="f">
            <v:textbox style="mso-next-textbox:#_x0000_s1042">
              <w:txbxContent>
                <w:p w:rsidR="00000000" w:rsidRDefault="002A49BF">
                  <w:pPr>
                    <w:pStyle w:val="Heading1"/>
                    <w:rPr>
                      <w:rFonts w:ascii="Arial" w:hAnsi="Arial"/>
                      <w:sz w:val="44"/>
                    </w:rPr>
                  </w:pPr>
                  <w:r>
                    <w:rPr>
                      <w:rFonts w:ascii="Arial" w:hAnsi="Arial"/>
                      <w:sz w:val="44"/>
                    </w:rPr>
                    <w:t>Waterloo Region</w:t>
                  </w:r>
                </w:p>
                <w:p w:rsidR="00000000" w:rsidRDefault="002A49BF">
                  <w:pPr>
                    <w:jc w:val="center"/>
                  </w:pPr>
                  <w:r>
                    <w:rPr>
                      <w:noProof/>
                    </w:rPr>
                    <w:drawing>
                      <wp:inline distT="0" distB="0" distL="0" distR="0">
                        <wp:extent cx="431800" cy="287655"/>
                        <wp:effectExtent l="19050" t="0" r="6350" b="0"/>
                        <wp:docPr id="2" name="Picture 2" descr="C:\My Documents\Map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aps\Triangle.bmp"/>
                                <pic:cNvPicPr>
                                  <a:picLocks noChangeAspect="1" noChangeArrowheads="1"/>
                                </pic:cNvPicPr>
                              </pic:nvPicPr>
                              <pic:blipFill>
                                <a:blip r:embed="rId10"/>
                                <a:srcRect/>
                                <a:stretch>
                                  <a:fillRect/>
                                </a:stretch>
                              </pic:blipFill>
                              <pic:spPr bwMode="auto">
                                <a:xfrm>
                                  <a:off x="0" y="0"/>
                                  <a:ext cx="431800" cy="287655"/>
                                </a:xfrm>
                                <a:prstGeom prst="rect">
                                  <a:avLst/>
                                </a:prstGeom>
                                <a:noFill/>
                                <a:ln w="9525">
                                  <a:noFill/>
                                  <a:miter lim="800000"/>
                                  <a:headEnd/>
                                  <a:tailEnd/>
                                </a:ln>
                              </pic:spPr>
                            </pic:pic>
                          </a:graphicData>
                        </a:graphic>
                      </wp:inline>
                    </w:drawing>
                  </w:r>
                </w:p>
                <w:p w:rsidR="00000000" w:rsidRDefault="002A49BF">
                  <w:pPr>
                    <w:jc w:val="center"/>
                  </w:pPr>
                </w:p>
                <w:p w:rsidR="00000000" w:rsidRDefault="002A49BF">
                  <w:pPr>
                    <w:pStyle w:val="Heading3"/>
                    <w:rPr>
                      <w:rFonts w:ascii="Arial" w:hAnsi="Arial"/>
                    </w:rPr>
                  </w:pPr>
                  <w:r>
                    <w:rPr>
                      <w:rFonts w:ascii="Arial" w:hAnsi="Arial"/>
                    </w:rPr>
                    <w:t>Benton</w:t>
                  </w:r>
                </w:p>
                <w:p w:rsidR="00000000" w:rsidRDefault="002A49BF">
                  <w:pPr>
                    <w:jc w:val="center"/>
                    <w:rPr>
                      <w:rFonts w:ascii="Arial" w:hAnsi="Arial"/>
                      <w:sz w:val="44"/>
                    </w:rPr>
                  </w:pPr>
                  <w:r>
                    <w:rPr>
                      <w:rFonts w:ascii="Arial" w:hAnsi="Arial"/>
                      <w:sz w:val="44"/>
                    </w:rPr>
                    <w:t>Black Hawk</w:t>
                  </w:r>
                </w:p>
                <w:p w:rsidR="00000000" w:rsidRDefault="002A49BF">
                  <w:pPr>
                    <w:jc w:val="center"/>
                    <w:rPr>
                      <w:rFonts w:ascii="Arial" w:hAnsi="Arial"/>
                      <w:sz w:val="44"/>
                    </w:rPr>
                  </w:pPr>
                  <w:r>
                    <w:rPr>
                      <w:rFonts w:ascii="Arial" w:hAnsi="Arial"/>
                      <w:sz w:val="44"/>
                    </w:rPr>
                    <w:t>B</w:t>
                  </w:r>
                  <w:r>
                    <w:rPr>
                      <w:rFonts w:ascii="Arial" w:hAnsi="Arial"/>
                      <w:sz w:val="44"/>
                    </w:rPr>
                    <w:t>utler</w:t>
                  </w:r>
                </w:p>
                <w:p w:rsidR="00000000" w:rsidRDefault="002A49BF">
                  <w:pPr>
                    <w:jc w:val="center"/>
                    <w:rPr>
                      <w:rFonts w:ascii="Arial" w:hAnsi="Arial"/>
                      <w:sz w:val="44"/>
                    </w:rPr>
                  </w:pPr>
                  <w:r>
                    <w:rPr>
                      <w:rFonts w:ascii="Arial" w:hAnsi="Arial"/>
                      <w:sz w:val="44"/>
                    </w:rPr>
                    <w:t>Clayton</w:t>
                  </w:r>
                </w:p>
                <w:p w:rsidR="00000000" w:rsidRDefault="002A49BF">
                  <w:pPr>
                    <w:jc w:val="center"/>
                    <w:rPr>
                      <w:rFonts w:ascii="Arial" w:hAnsi="Arial"/>
                      <w:sz w:val="44"/>
                    </w:rPr>
                  </w:pPr>
                  <w:r>
                    <w:rPr>
                      <w:rFonts w:ascii="Arial" w:hAnsi="Arial"/>
                      <w:sz w:val="44"/>
                    </w:rPr>
                    <w:t>Delaware*</w:t>
                  </w:r>
                </w:p>
                <w:p w:rsidR="00000000" w:rsidRDefault="002A49BF">
                  <w:pPr>
                    <w:jc w:val="center"/>
                    <w:rPr>
                      <w:rFonts w:ascii="Arial" w:hAnsi="Arial"/>
                      <w:sz w:val="44"/>
                    </w:rPr>
                  </w:pPr>
                  <w:r>
                    <w:rPr>
                      <w:rFonts w:ascii="Arial" w:hAnsi="Arial"/>
                      <w:sz w:val="44"/>
                    </w:rPr>
                    <w:t>Dubuque</w:t>
                  </w:r>
                </w:p>
                <w:p w:rsidR="00000000" w:rsidRDefault="002A49BF">
                  <w:pPr>
                    <w:jc w:val="center"/>
                    <w:rPr>
                      <w:rFonts w:ascii="Arial" w:hAnsi="Arial"/>
                      <w:sz w:val="44"/>
                    </w:rPr>
                  </w:pPr>
                  <w:r>
                    <w:rPr>
                      <w:rFonts w:ascii="Arial" w:hAnsi="Arial"/>
                      <w:sz w:val="44"/>
                    </w:rPr>
                    <w:t>Scott</w:t>
                  </w:r>
                </w:p>
                <w:p w:rsidR="00000000" w:rsidRDefault="002A49BF">
                  <w:pPr>
                    <w:jc w:val="center"/>
                    <w:rPr>
                      <w:rFonts w:ascii="Arial" w:hAnsi="Arial"/>
                      <w:sz w:val="44"/>
                    </w:rPr>
                  </w:pPr>
                  <w:r>
                    <w:rPr>
                      <w:rFonts w:ascii="Arial" w:hAnsi="Arial"/>
                      <w:sz w:val="44"/>
                    </w:rPr>
                    <w:t>Winneshiek</w:t>
                  </w:r>
                </w:p>
                <w:p w:rsidR="00000000" w:rsidRDefault="002A49BF">
                  <w:pPr>
                    <w:jc w:val="center"/>
                    <w:rPr>
                      <w:rFonts w:ascii="Arial" w:hAnsi="Arial"/>
                      <w:sz w:val="44"/>
                    </w:rPr>
                  </w:pPr>
                </w:p>
                <w:p w:rsidR="00000000" w:rsidRDefault="002A49BF">
                  <w:pPr>
                    <w:jc w:val="center"/>
                    <w:rPr>
                      <w:rFonts w:ascii="Arial" w:hAnsi="Arial"/>
                      <w:sz w:val="44"/>
                    </w:rPr>
                  </w:pPr>
                </w:p>
                <w:p w:rsidR="00000000" w:rsidRDefault="002A49BF">
                  <w:pPr>
                    <w:jc w:val="center"/>
                    <w:rPr>
                      <w:rFonts w:ascii="Arial" w:hAnsi="Arial"/>
                      <w:sz w:val="44"/>
                    </w:rPr>
                  </w:pPr>
                </w:p>
                <w:p w:rsidR="00000000" w:rsidRDefault="002A49BF">
                  <w:pPr>
                    <w:jc w:val="center"/>
                    <w:rPr>
                      <w:rFonts w:ascii="Arial" w:hAnsi="Arial"/>
                      <w:sz w:val="44"/>
                    </w:rPr>
                  </w:pPr>
                </w:p>
                <w:p w:rsidR="00000000" w:rsidRDefault="002A49BF">
                  <w:pPr>
                    <w:jc w:val="center"/>
                    <w:rPr>
                      <w:rFonts w:ascii="Arial" w:hAnsi="Arial"/>
                      <w:sz w:val="44"/>
                    </w:rPr>
                  </w:pPr>
                </w:p>
                <w:p w:rsidR="00000000" w:rsidRDefault="002A49BF">
                  <w:pPr>
                    <w:jc w:val="center"/>
                    <w:rPr>
                      <w:rFonts w:ascii="Arial" w:hAnsi="Arial"/>
                      <w:sz w:val="44"/>
                    </w:rPr>
                  </w:pPr>
                </w:p>
                <w:p w:rsidR="00000000" w:rsidRDefault="002A49BF">
                  <w:pPr>
                    <w:pStyle w:val="BodyText"/>
                  </w:pPr>
                  <w:r>
                    <w:t>* In 2002 we were pleased to add Delaware county to the list of counties serve.</w:t>
                  </w:r>
                </w:p>
                <w:p w:rsidR="00000000" w:rsidRDefault="002A49BF">
                  <w:pPr>
                    <w:rPr>
                      <w:rFonts w:ascii="Arial" w:hAnsi="Arial"/>
                      <w:sz w:val="24"/>
                    </w:rPr>
                  </w:pPr>
                </w:p>
              </w:txbxContent>
            </v:textbox>
            <w10:wrap type="square"/>
          </v:shape>
        </w:pict>
      </w:r>
      <w:r>
        <w:rPr>
          <w:noProof/>
        </w:rPr>
        <w:pict>
          <v:shape id="_x0000_s1041" type="#_x0000_t202" style="position:absolute;margin-left:297pt;margin-top:9.1pt;width:223.05pt;height:471.7pt;z-index:251630080" o:allowincell="f" stroked="f">
            <v:textbox style="mso-next-textbox:#_x0000_s1041">
              <w:txbxContent>
                <w:p w:rsidR="00000000" w:rsidRDefault="002A49BF">
                  <w:pPr>
                    <w:pStyle w:val="Heading1"/>
                    <w:rPr>
                      <w:rFonts w:ascii="Arial" w:hAnsi="Arial"/>
                      <w:sz w:val="44"/>
                    </w:rPr>
                  </w:pPr>
                  <w:r>
                    <w:rPr>
                      <w:rFonts w:ascii="Arial" w:hAnsi="Arial"/>
                      <w:sz w:val="44"/>
                    </w:rPr>
                    <w:t>Sioux City Region</w:t>
                  </w:r>
                </w:p>
                <w:p w:rsidR="00000000" w:rsidRDefault="002A49BF">
                  <w:pPr>
                    <w:jc w:val="center"/>
                    <w:rPr>
                      <w:sz w:val="44"/>
                    </w:rPr>
                  </w:pPr>
                  <w:r>
                    <w:rPr>
                      <w:noProof/>
                    </w:rPr>
                    <w:drawing>
                      <wp:inline distT="0" distB="0" distL="0" distR="0">
                        <wp:extent cx="228600" cy="220345"/>
                        <wp:effectExtent l="19050" t="0" r="0" b="0"/>
                        <wp:docPr id="3" name="Picture 3" descr="C:\My Documents\Maps\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Maps\Star.bmp"/>
                                <pic:cNvPicPr>
                                  <a:picLocks noChangeAspect="1" noChangeArrowheads="1"/>
                                </pic:cNvPicPr>
                              </pic:nvPicPr>
                              <pic:blipFill>
                                <a:blip r:embed="rId11"/>
                                <a:srcRect/>
                                <a:stretch>
                                  <a:fillRect/>
                                </a:stretch>
                              </pic:blipFill>
                              <pic:spPr bwMode="auto">
                                <a:xfrm>
                                  <a:off x="0" y="0"/>
                                  <a:ext cx="228600" cy="220345"/>
                                </a:xfrm>
                                <a:prstGeom prst="rect">
                                  <a:avLst/>
                                </a:prstGeom>
                                <a:noFill/>
                                <a:ln w="9525">
                                  <a:noFill/>
                                  <a:miter lim="800000"/>
                                  <a:headEnd/>
                                  <a:tailEnd/>
                                </a:ln>
                              </pic:spPr>
                            </pic:pic>
                          </a:graphicData>
                        </a:graphic>
                      </wp:inline>
                    </w:drawing>
                  </w:r>
                </w:p>
                <w:p w:rsidR="00000000" w:rsidRDefault="002A49BF">
                  <w:pPr>
                    <w:jc w:val="center"/>
                    <w:rPr>
                      <w:rFonts w:ascii="Arial" w:hAnsi="Arial"/>
                      <w:sz w:val="24"/>
                    </w:rPr>
                  </w:pPr>
                </w:p>
                <w:p w:rsidR="00000000" w:rsidRDefault="002A49BF">
                  <w:pPr>
                    <w:pStyle w:val="Heading3"/>
                    <w:rPr>
                      <w:rFonts w:ascii="Arial" w:hAnsi="Arial"/>
                    </w:rPr>
                  </w:pPr>
                  <w:r>
                    <w:rPr>
                      <w:rFonts w:ascii="Arial" w:hAnsi="Arial"/>
                    </w:rPr>
                    <w:t>Audubon</w:t>
                  </w:r>
                </w:p>
                <w:p w:rsidR="00000000" w:rsidRDefault="002A49BF">
                  <w:pPr>
                    <w:pStyle w:val="Heading3"/>
                  </w:pPr>
                  <w:r>
                    <w:rPr>
                      <w:rFonts w:ascii="Arial" w:hAnsi="Arial"/>
                    </w:rPr>
                    <w:t>Calhoun</w:t>
                  </w:r>
                </w:p>
                <w:p w:rsidR="00000000" w:rsidRDefault="002A49BF">
                  <w:pPr>
                    <w:jc w:val="center"/>
                    <w:rPr>
                      <w:rFonts w:ascii="Arial" w:hAnsi="Arial"/>
                      <w:sz w:val="44"/>
                    </w:rPr>
                  </w:pPr>
                  <w:r>
                    <w:rPr>
                      <w:rFonts w:ascii="Arial" w:hAnsi="Arial"/>
                      <w:sz w:val="44"/>
                    </w:rPr>
                    <w:t>Crawford</w:t>
                  </w:r>
                </w:p>
                <w:p w:rsidR="00000000" w:rsidRDefault="002A49BF">
                  <w:pPr>
                    <w:jc w:val="center"/>
                    <w:rPr>
                      <w:rFonts w:ascii="Arial" w:hAnsi="Arial"/>
                      <w:sz w:val="44"/>
                    </w:rPr>
                  </w:pPr>
                  <w:r>
                    <w:rPr>
                      <w:rFonts w:ascii="Arial" w:hAnsi="Arial"/>
                      <w:sz w:val="44"/>
                    </w:rPr>
                    <w:t>Greene</w:t>
                  </w:r>
                </w:p>
                <w:p w:rsidR="00000000" w:rsidRDefault="002A49BF">
                  <w:pPr>
                    <w:jc w:val="center"/>
                    <w:rPr>
                      <w:rFonts w:ascii="Arial" w:hAnsi="Arial"/>
                      <w:sz w:val="44"/>
                    </w:rPr>
                  </w:pPr>
                  <w:r>
                    <w:rPr>
                      <w:rFonts w:ascii="Arial" w:hAnsi="Arial"/>
                      <w:sz w:val="44"/>
                    </w:rPr>
                    <w:t>Guthrie</w:t>
                  </w:r>
                </w:p>
                <w:p w:rsidR="00000000" w:rsidRDefault="002A49BF">
                  <w:pPr>
                    <w:jc w:val="center"/>
                    <w:rPr>
                      <w:rFonts w:ascii="Arial" w:hAnsi="Arial"/>
                      <w:sz w:val="44"/>
                    </w:rPr>
                  </w:pPr>
                  <w:r>
                    <w:rPr>
                      <w:rFonts w:ascii="Arial" w:hAnsi="Arial"/>
                      <w:sz w:val="44"/>
                    </w:rPr>
                    <w:t>Lyon</w:t>
                  </w:r>
                </w:p>
                <w:p w:rsidR="00000000" w:rsidRDefault="002A49BF">
                  <w:pPr>
                    <w:jc w:val="center"/>
                    <w:rPr>
                      <w:rFonts w:ascii="Arial" w:hAnsi="Arial"/>
                      <w:sz w:val="44"/>
                    </w:rPr>
                  </w:pPr>
                  <w:r>
                    <w:rPr>
                      <w:rFonts w:ascii="Arial" w:hAnsi="Arial"/>
                      <w:sz w:val="44"/>
                    </w:rPr>
                    <w:t>Monona</w:t>
                  </w:r>
                </w:p>
                <w:p w:rsidR="00000000" w:rsidRDefault="002A49BF">
                  <w:pPr>
                    <w:jc w:val="center"/>
                    <w:rPr>
                      <w:rFonts w:ascii="Arial" w:hAnsi="Arial"/>
                      <w:sz w:val="44"/>
                    </w:rPr>
                  </w:pPr>
                  <w:r>
                    <w:rPr>
                      <w:rFonts w:ascii="Arial" w:hAnsi="Arial"/>
                      <w:sz w:val="44"/>
                    </w:rPr>
                    <w:t>Palo Alto</w:t>
                  </w:r>
                </w:p>
                <w:p w:rsidR="00000000" w:rsidRDefault="002A49BF">
                  <w:pPr>
                    <w:jc w:val="center"/>
                    <w:rPr>
                      <w:rFonts w:ascii="Arial" w:hAnsi="Arial"/>
                      <w:sz w:val="44"/>
                    </w:rPr>
                  </w:pPr>
                  <w:r>
                    <w:rPr>
                      <w:rFonts w:ascii="Arial" w:hAnsi="Arial"/>
                      <w:sz w:val="44"/>
                    </w:rPr>
                    <w:t>Plymouth</w:t>
                  </w:r>
                </w:p>
                <w:p w:rsidR="00000000" w:rsidRDefault="002A49BF">
                  <w:pPr>
                    <w:jc w:val="center"/>
                    <w:rPr>
                      <w:rFonts w:ascii="Arial" w:hAnsi="Arial"/>
                      <w:sz w:val="44"/>
                    </w:rPr>
                  </w:pPr>
                  <w:r>
                    <w:rPr>
                      <w:rFonts w:ascii="Arial" w:hAnsi="Arial"/>
                      <w:sz w:val="44"/>
                    </w:rPr>
                    <w:t>Pocahontas</w:t>
                  </w:r>
                </w:p>
                <w:p w:rsidR="00000000" w:rsidRDefault="002A49BF">
                  <w:pPr>
                    <w:jc w:val="center"/>
                    <w:rPr>
                      <w:rFonts w:ascii="Arial" w:hAnsi="Arial"/>
                      <w:sz w:val="44"/>
                    </w:rPr>
                  </w:pPr>
                  <w:r>
                    <w:rPr>
                      <w:rFonts w:ascii="Arial" w:hAnsi="Arial"/>
                      <w:sz w:val="44"/>
                    </w:rPr>
                    <w:t>Sioux</w:t>
                  </w:r>
                </w:p>
              </w:txbxContent>
            </v:textbox>
            <w10:wrap type="square"/>
          </v:shape>
        </w:pict>
      </w:r>
      <w:r>
        <w:rPr>
          <w:noProof/>
        </w:rPr>
        <w:pict>
          <v:shape id="_x0000_s1040" type="#_x0000_t202" style="position:absolute;margin-left:73.8pt;margin-top:9.1pt;width:223.05pt;height:471.7pt;z-index:251629056" o:allowincell="f" stroked="f">
            <v:textbox style="mso-next-textbox:#_x0000_s1040">
              <w:txbxContent>
                <w:p w:rsidR="00000000" w:rsidRDefault="002A49BF">
                  <w:pPr>
                    <w:pStyle w:val="Heading1"/>
                    <w:rPr>
                      <w:rFonts w:ascii="Arial" w:hAnsi="Arial"/>
                      <w:sz w:val="44"/>
                    </w:rPr>
                  </w:pPr>
                  <w:r>
                    <w:rPr>
                      <w:rFonts w:ascii="Arial" w:hAnsi="Arial"/>
                      <w:sz w:val="44"/>
                    </w:rPr>
                    <w:t>Des Moine</w:t>
                  </w:r>
                  <w:r>
                    <w:rPr>
                      <w:rFonts w:ascii="Arial" w:hAnsi="Arial"/>
                      <w:sz w:val="44"/>
                    </w:rPr>
                    <w:t>s Region</w:t>
                  </w:r>
                </w:p>
                <w:p w:rsidR="00000000" w:rsidRDefault="002A49BF">
                  <w:pPr>
                    <w:jc w:val="center"/>
                    <w:rPr>
                      <w:rFonts w:ascii="Arial" w:hAnsi="Arial"/>
                      <w:sz w:val="24"/>
                    </w:rPr>
                  </w:pPr>
                  <w:r>
                    <w:rPr>
                      <w:noProof/>
                    </w:rPr>
                    <w:drawing>
                      <wp:inline distT="0" distB="0" distL="0" distR="0">
                        <wp:extent cx="287655" cy="355600"/>
                        <wp:effectExtent l="19050" t="0" r="0" b="0"/>
                        <wp:docPr id="4" name="Picture 4" descr="C:\My Documents\Maps\D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 Documents\Maps\DM.bmp"/>
                                <pic:cNvPicPr>
                                  <a:picLocks noChangeAspect="1" noChangeArrowheads="1"/>
                                </pic:cNvPicPr>
                              </pic:nvPicPr>
                              <pic:blipFill>
                                <a:blip r:embed="rId12"/>
                                <a:srcRect/>
                                <a:stretch>
                                  <a:fillRect/>
                                </a:stretch>
                              </pic:blipFill>
                              <pic:spPr bwMode="auto">
                                <a:xfrm>
                                  <a:off x="0" y="0"/>
                                  <a:ext cx="287655" cy="355600"/>
                                </a:xfrm>
                                <a:prstGeom prst="rect">
                                  <a:avLst/>
                                </a:prstGeom>
                                <a:noFill/>
                                <a:ln w="9525">
                                  <a:noFill/>
                                  <a:miter lim="800000"/>
                                  <a:headEnd/>
                                  <a:tailEnd/>
                                </a:ln>
                              </pic:spPr>
                            </pic:pic>
                          </a:graphicData>
                        </a:graphic>
                      </wp:inline>
                    </w:drawing>
                  </w:r>
                </w:p>
                <w:p w:rsidR="00000000" w:rsidRDefault="002A49BF">
                  <w:pPr>
                    <w:jc w:val="center"/>
                    <w:rPr>
                      <w:rFonts w:ascii="Arial" w:hAnsi="Arial"/>
                      <w:sz w:val="24"/>
                    </w:rPr>
                  </w:pPr>
                </w:p>
                <w:p w:rsidR="00000000" w:rsidRDefault="002A49BF">
                  <w:pPr>
                    <w:jc w:val="center"/>
                    <w:rPr>
                      <w:rFonts w:ascii="Arial" w:hAnsi="Arial"/>
                      <w:sz w:val="44"/>
                    </w:rPr>
                  </w:pPr>
                  <w:r>
                    <w:rPr>
                      <w:rFonts w:ascii="Arial" w:hAnsi="Arial"/>
                      <w:sz w:val="44"/>
                    </w:rPr>
                    <w:t>Clarke</w:t>
                  </w:r>
                </w:p>
                <w:p w:rsidR="00000000" w:rsidRDefault="002A49BF">
                  <w:pPr>
                    <w:pStyle w:val="Heading3"/>
                    <w:rPr>
                      <w:rFonts w:ascii="Arial" w:hAnsi="Arial"/>
                    </w:rPr>
                  </w:pPr>
                  <w:r>
                    <w:rPr>
                      <w:rFonts w:ascii="Arial" w:hAnsi="Arial"/>
                    </w:rPr>
                    <w:t>Jasper</w:t>
                  </w:r>
                </w:p>
                <w:p w:rsidR="00000000" w:rsidRDefault="002A49BF">
                  <w:pPr>
                    <w:jc w:val="center"/>
                    <w:rPr>
                      <w:rFonts w:ascii="Arial" w:hAnsi="Arial"/>
                      <w:sz w:val="44"/>
                    </w:rPr>
                  </w:pPr>
                  <w:r>
                    <w:rPr>
                      <w:rFonts w:ascii="Arial" w:hAnsi="Arial"/>
                      <w:sz w:val="44"/>
                    </w:rPr>
                    <w:t>Lee</w:t>
                  </w:r>
                </w:p>
                <w:p w:rsidR="00000000" w:rsidRDefault="002A49BF">
                  <w:pPr>
                    <w:jc w:val="center"/>
                    <w:rPr>
                      <w:rFonts w:ascii="Arial" w:hAnsi="Arial"/>
                      <w:sz w:val="44"/>
                    </w:rPr>
                  </w:pPr>
                  <w:r>
                    <w:rPr>
                      <w:rFonts w:ascii="Arial" w:hAnsi="Arial"/>
                      <w:sz w:val="44"/>
                    </w:rPr>
                    <w:t>Marion</w:t>
                  </w:r>
                </w:p>
                <w:p w:rsidR="00000000" w:rsidRDefault="002A49BF">
                  <w:pPr>
                    <w:jc w:val="center"/>
                    <w:rPr>
                      <w:rFonts w:ascii="Arial" w:hAnsi="Arial"/>
                      <w:sz w:val="44"/>
                    </w:rPr>
                  </w:pPr>
                  <w:r>
                    <w:rPr>
                      <w:rFonts w:ascii="Arial" w:hAnsi="Arial"/>
                      <w:sz w:val="44"/>
                    </w:rPr>
                    <w:t>Marshall</w:t>
                  </w:r>
                </w:p>
                <w:p w:rsidR="00000000" w:rsidRDefault="002A49BF">
                  <w:pPr>
                    <w:jc w:val="center"/>
                    <w:rPr>
                      <w:rFonts w:ascii="Arial" w:hAnsi="Arial"/>
                      <w:sz w:val="24"/>
                    </w:rPr>
                  </w:pPr>
                  <w:r>
                    <w:rPr>
                      <w:rFonts w:ascii="Arial" w:hAnsi="Arial"/>
                      <w:sz w:val="44"/>
                    </w:rPr>
                    <w:t>Warren</w:t>
                  </w:r>
                </w:p>
                <w:p w:rsidR="00000000" w:rsidRDefault="002A49BF">
                  <w:pPr>
                    <w:rPr>
                      <w:rFonts w:ascii="Arial" w:hAnsi="Arial"/>
                      <w:sz w:val="24"/>
                    </w:rPr>
                  </w:pPr>
                </w:p>
              </w:txbxContent>
            </v:textbox>
            <w10:wrap type="square"/>
          </v:shape>
        </w:pict>
      </w:r>
      <w:r>
        <w:rPr>
          <w:noProof/>
        </w:rPr>
        <w:pict>
          <v:shape id="_x0000_s1039" type="#_x0000_t202" style="position:absolute;margin-left:0;margin-top:455.5pt;width:57.6pt;height:50.4pt;z-index:251628032" o:allowincell="f" fillcolor="#ffc" stroked="f">
            <v:fill r:id="rId8" o:title="Parchment" type="tile"/>
            <v:textbox style="mso-next-textbox:#_x0000_s1039">
              <w:txbxContent>
                <w:p w:rsidR="00000000" w:rsidRDefault="002A49BF">
                  <w:pPr>
                    <w:rPr>
                      <w:rFonts w:ascii="Script MT Bold" w:hAnsi="Script MT Bold"/>
                      <w:sz w:val="72"/>
                    </w:rPr>
                  </w:pPr>
                  <w:r>
                    <w:rPr>
                      <w:rFonts w:ascii="Script MT Bold" w:hAnsi="Script MT Bold"/>
                      <w:sz w:val="72"/>
                    </w:rPr>
                    <w:t xml:space="preserve">  3</w:t>
                  </w:r>
                </w:p>
              </w:txbxContent>
            </v:textbox>
          </v:shape>
        </w:pict>
      </w:r>
      <w:r>
        <w:rPr>
          <w:noProof/>
        </w:rPr>
        <w:pict>
          <v:rect id="_x0000_s1037" style="position:absolute;margin-left:-7.2pt;margin-top:1.9pt;width:1in;height:7in;z-index:251625984"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43" type="#_x0000_t202" style="position:absolute;margin-left:64.8pt;margin-top:9pt;width:678.6pt;height:50.4pt;z-index:251632128"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Consumer Feedback</w:t>
                  </w:r>
                </w:p>
              </w:txbxContent>
            </v:textbox>
          </v:shape>
        </w:pict>
      </w:r>
      <w:r>
        <w:rPr>
          <w:noProof/>
        </w:rPr>
        <w:pict>
          <v:rect id="_x0000_s1045" style="position:absolute;margin-left:-7.2pt;margin-top:9pt;width:1in;height:50.4pt;z-index:251634176"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47" type="#_x0000_t202" style="position:absolute;margin-left:66.6pt;margin-top:9.1pt;width:655.25pt;height:496.8pt;z-index:251636224" o:allowincell="f" stroked="f">
            <v:textbox>
              <w:txbxContent>
                <w:p w:rsidR="00000000" w:rsidRDefault="002A49BF">
                  <w:pPr>
                    <w:pStyle w:val="Heading1"/>
                    <w:ind w:right="-47"/>
                    <w:jc w:val="left"/>
                  </w:pPr>
                  <w:r>
                    <w:t>As we do every year, in 2002 we surveyed our consumers and their guardians.  Surveys are mailed to 50% of consumers in all contracting counties, however at the request of some C</w:t>
                  </w:r>
                  <w:r>
                    <w:t>PCs 100% of consumers are surveyed.  The results of the total Unit survey are shown. Case Management satisfaction rating by county is also shown.</w:t>
                  </w:r>
                </w:p>
                <w:p w:rsidR="00000000" w:rsidRDefault="002A49BF"/>
                <w:tbl>
                  <w:tblPr>
                    <w:tblW w:w="0" w:type="auto"/>
                    <w:tblLayout w:type="fixed"/>
                    <w:tblCellMar>
                      <w:left w:w="30" w:type="dxa"/>
                      <w:right w:w="30" w:type="dxa"/>
                    </w:tblCellMar>
                    <w:tblLook w:val="0000"/>
                  </w:tblPr>
                  <w:tblGrid>
                    <w:gridCol w:w="2544"/>
                    <w:gridCol w:w="816"/>
                    <w:gridCol w:w="4272"/>
                    <w:gridCol w:w="2544"/>
                    <w:gridCol w:w="2544"/>
                  </w:tblGrid>
                  <w:tr w:rsidR="00000000">
                    <w:tblPrEx>
                      <w:tblCellMar>
                        <w:top w:w="0" w:type="dxa"/>
                        <w:bottom w:w="0" w:type="dxa"/>
                      </w:tblCellMar>
                    </w:tblPrEx>
                    <w:trPr>
                      <w:trHeight w:val="509"/>
                    </w:trPr>
                    <w:tc>
                      <w:tcPr>
                        <w:tcW w:w="2544" w:type="dxa"/>
                        <w:tcBorders>
                          <w:top w:val="single" w:sz="12" w:space="0" w:color="auto"/>
                          <w:left w:val="single" w:sz="12" w:space="0" w:color="auto"/>
                          <w:bottom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Question</w:t>
                        </w:r>
                      </w:p>
                    </w:tc>
                    <w:tc>
                      <w:tcPr>
                        <w:tcW w:w="816" w:type="dxa"/>
                        <w:tcBorders>
                          <w:top w:val="single" w:sz="12" w:space="0" w:color="auto"/>
                          <w:left w:val="single" w:sz="12" w:space="0" w:color="auto"/>
                          <w:bottom w:val="single" w:sz="12" w:space="0" w:color="auto"/>
                        </w:tcBorders>
                      </w:tcPr>
                      <w:p w:rsidR="00000000" w:rsidRDefault="002A49BF">
                        <w:pPr>
                          <w:jc w:val="center"/>
                          <w:rPr>
                            <w:rFonts w:ascii="Arial" w:hAnsi="Arial"/>
                            <w:snapToGrid w:val="0"/>
                            <w:color w:val="000000"/>
                          </w:rPr>
                        </w:pPr>
                      </w:p>
                    </w:tc>
                    <w:tc>
                      <w:tcPr>
                        <w:tcW w:w="4272" w:type="dxa"/>
                        <w:tcBorders>
                          <w:top w:val="single" w:sz="12" w:space="0" w:color="auto"/>
                          <w:left w:val="single" w:sz="12" w:space="0" w:color="auto"/>
                          <w:bottom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Number of responses</w:t>
                        </w:r>
                      </w:p>
                    </w:tc>
                    <w:tc>
                      <w:tcPr>
                        <w:tcW w:w="2544" w:type="dxa"/>
                        <w:tcBorders>
                          <w:top w:val="single" w:sz="12" w:space="0" w:color="auto"/>
                          <w:left w:val="single" w:sz="12" w:space="0" w:color="auto"/>
                          <w:bottom w:val="single" w:sz="12" w:space="0" w:color="auto"/>
                          <w:right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  of total responses</w:t>
                        </w:r>
                      </w:p>
                    </w:tc>
                    <w:tc>
                      <w:tcPr>
                        <w:tcW w:w="2544" w:type="dxa"/>
                        <w:tcBorders>
                          <w:top w:val="single" w:sz="12" w:space="0" w:color="auto"/>
                          <w:left w:val="single" w:sz="12" w:space="0" w:color="auto"/>
                          <w:bottom w:val="single" w:sz="12" w:space="0" w:color="auto"/>
                          <w:right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  change over 2001</w:t>
                        </w:r>
                      </w:p>
                    </w:tc>
                  </w:tr>
                  <w:tr w:rsidR="00000000">
                    <w:tblPrEx>
                      <w:tblCellMar>
                        <w:top w:w="0" w:type="dxa"/>
                        <w:bottom w:w="0" w:type="dxa"/>
                      </w:tblCellMar>
                    </w:tblPrEx>
                    <w:trPr>
                      <w:cantSplit/>
                      <w:trHeight w:val="233"/>
                    </w:trPr>
                    <w:tc>
                      <w:tcPr>
                        <w:tcW w:w="2544"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 xml:space="preserve">Did some one help you complete this </w:t>
                        </w:r>
                        <w:r>
                          <w:rPr>
                            <w:rFonts w:ascii="Arial" w:hAnsi="Arial"/>
                            <w:snapToGrid w:val="0"/>
                            <w:color w:val="000000"/>
                          </w:rPr>
                          <w:t>survey?</w:t>
                        </w:r>
                      </w:p>
                    </w:tc>
                    <w:tc>
                      <w:tcPr>
                        <w:tcW w:w="816"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Yes-F</w:t>
                        </w:r>
                      </w:p>
                    </w:tc>
                    <w:tc>
                      <w:tcPr>
                        <w:tcW w:w="4272"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96</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14.6%</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-8.2%</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Yes-CM</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0.9%</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-0.5%</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Yes-E</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225</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34.3%</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6.8%</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Guard</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19.5%</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Not asked</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No</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190</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29.0%</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-16.9%</w:t>
                        </w:r>
                      </w:p>
                    </w:tc>
                  </w:tr>
                  <w:tr w:rsidR="00000000">
                    <w:tblPrEx>
                      <w:tblCellMar>
                        <w:top w:w="0" w:type="dxa"/>
                        <w:bottom w:w="0" w:type="dxa"/>
                      </w:tblCellMar>
                    </w:tblPrEx>
                    <w:trPr>
                      <w:cantSplit/>
                      <w:trHeight w:val="233"/>
                    </w:trPr>
                    <w:tc>
                      <w:tcPr>
                        <w:tcW w:w="2544"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272"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11</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1.7%</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-0.8%</w:t>
                        </w:r>
                      </w:p>
                    </w:tc>
                  </w:tr>
                  <w:tr w:rsidR="00000000">
                    <w:tblPrEx>
                      <w:tblCellMar>
                        <w:top w:w="0" w:type="dxa"/>
                        <w:bottom w:w="0" w:type="dxa"/>
                      </w:tblCellMar>
                    </w:tblPrEx>
                    <w:trPr>
                      <w:cantSplit/>
                      <w:trHeight w:val="233"/>
                    </w:trPr>
                    <w:tc>
                      <w:tcPr>
                        <w:tcW w:w="2544"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Do you know how to contact your case manager?</w:t>
                        </w:r>
                      </w:p>
                    </w:tc>
                    <w:tc>
                      <w:tcPr>
                        <w:tcW w:w="816"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272"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557</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84.9%</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-2.8%</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55</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8.4%</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0.9%</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2.0%</w:t>
                        </w:r>
                      </w:p>
                    </w:tc>
                  </w:tr>
                  <w:tr w:rsidR="00000000">
                    <w:tblPrEx>
                      <w:tblCellMar>
                        <w:top w:w="0" w:type="dxa"/>
                        <w:bottom w:w="0" w:type="dxa"/>
                      </w:tblCellMar>
                    </w:tblPrEx>
                    <w:trPr>
                      <w:cantSplit/>
                      <w:trHeight w:val="233"/>
                    </w:trPr>
                    <w:tc>
                      <w:tcPr>
                        <w:tcW w:w="2544"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272"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0.9%</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-0.1%</w:t>
                        </w:r>
                      </w:p>
                    </w:tc>
                  </w:tr>
                  <w:tr w:rsidR="00000000">
                    <w:tblPrEx>
                      <w:tblCellMar>
                        <w:top w:w="0" w:type="dxa"/>
                        <w:bottom w:w="0" w:type="dxa"/>
                      </w:tblCellMar>
                    </w:tblPrEx>
                    <w:trPr>
                      <w:cantSplit/>
                      <w:trHeight w:val="233"/>
                    </w:trPr>
                    <w:tc>
                      <w:tcPr>
                        <w:tcW w:w="2544"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Does your case manager understand what you can do and what you need?</w:t>
                        </w:r>
                      </w:p>
                    </w:tc>
                    <w:tc>
                      <w:tcPr>
                        <w:tcW w:w="816"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272"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592</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90.2%</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0.4%</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0.7%</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49</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7.5%</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-0.8%</w:t>
                        </w:r>
                      </w:p>
                    </w:tc>
                  </w:tr>
                  <w:tr w:rsidR="00000000">
                    <w:tblPrEx>
                      <w:tblCellMar>
                        <w:top w:w="0" w:type="dxa"/>
                        <w:bottom w:w="0" w:type="dxa"/>
                      </w:tblCellMar>
                    </w:tblPrEx>
                    <w:trPr>
                      <w:cantSplit/>
                      <w:trHeight w:val="233"/>
                    </w:trPr>
                    <w:tc>
                      <w:tcPr>
                        <w:tcW w:w="2544"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272"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0.5%</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-0.3%</w:t>
                        </w:r>
                      </w:p>
                    </w:tc>
                  </w:tr>
                  <w:tr w:rsidR="00000000">
                    <w:tblPrEx>
                      <w:tblCellMar>
                        <w:top w:w="0" w:type="dxa"/>
                        <w:bottom w:w="0" w:type="dxa"/>
                      </w:tblCellMar>
                    </w:tblPrEx>
                    <w:trPr>
                      <w:cantSplit/>
                      <w:trHeight w:val="233"/>
                    </w:trPr>
                    <w:tc>
                      <w:tcPr>
                        <w:tcW w:w="2544"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Does your case manager respect your skills and abilities?</w:t>
                        </w:r>
                      </w:p>
                    </w:tc>
                    <w:tc>
                      <w:tcPr>
                        <w:tcW w:w="816"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272"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607</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92.5%</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2.9%</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0.7%</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36</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5.5%</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-2.8</w:t>
                        </w:r>
                        <w:r>
                          <w:rPr>
                            <w:rFonts w:ascii="Arial" w:hAnsi="Arial"/>
                            <w:snapToGrid w:val="0"/>
                            <w:color w:val="000000"/>
                          </w:rPr>
                          <w:t>%</w:t>
                        </w:r>
                      </w:p>
                    </w:tc>
                  </w:tr>
                  <w:tr w:rsidR="00000000">
                    <w:tblPrEx>
                      <w:tblCellMar>
                        <w:top w:w="0" w:type="dxa"/>
                        <w:bottom w:w="0" w:type="dxa"/>
                      </w:tblCellMar>
                    </w:tblPrEx>
                    <w:trPr>
                      <w:cantSplit/>
                      <w:trHeight w:val="233"/>
                    </w:trPr>
                    <w:tc>
                      <w:tcPr>
                        <w:tcW w:w="2544"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272"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0.2%</w:t>
                        </w:r>
                      </w:p>
                    </w:tc>
                    <w:tc>
                      <w:tcPr>
                        <w:tcW w:w="2544"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-0.8%</w:t>
                        </w:r>
                      </w:p>
                    </w:tc>
                  </w:tr>
                  <w:tr w:rsidR="00000000">
                    <w:tblPrEx>
                      <w:tblCellMar>
                        <w:top w:w="0" w:type="dxa"/>
                        <w:bottom w:w="0" w:type="dxa"/>
                      </w:tblCellMar>
                    </w:tblPrEx>
                    <w:trPr>
                      <w:cantSplit/>
                      <w:trHeight w:val="233"/>
                    </w:trPr>
                    <w:tc>
                      <w:tcPr>
                        <w:tcW w:w="2544"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Do you decide what kinds of activities and services you want?</w:t>
                        </w:r>
                      </w:p>
                    </w:tc>
                    <w:tc>
                      <w:tcPr>
                        <w:tcW w:w="816"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272"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562</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85.7%</w:t>
                        </w:r>
                      </w:p>
                    </w:tc>
                    <w:tc>
                      <w:tcPr>
                        <w:tcW w:w="2544"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-0.2%</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32</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4.9%</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-0.7%</w:t>
                        </w:r>
                      </w:p>
                    </w:tc>
                  </w:tr>
                  <w:tr w:rsidR="00000000">
                    <w:tblPrEx>
                      <w:tblCellMar>
                        <w:top w:w="0" w:type="dxa"/>
                        <w:bottom w:w="0" w:type="dxa"/>
                      </w:tblCellMar>
                    </w:tblPrEx>
                    <w:trPr>
                      <w:cantSplit/>
                      <w:trHeight w:val="233"/>
                    </w:trPr>
                    <w:tc>
                      <w:tcPr>
                        <w:tcW w:w="2544"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8.8%</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0.8%</w:t>
                        </w:r>
                      </w:p>
                    </w:tc>
                  </w:tr>
                  <w:tr w:rsidR="00000000">
                    <w:tblPrEx>
                      <w:tblCellMar>
                        <w:top w:w="0" w:type="dxa"/>
                        <w:bottom w:w="0" w:type="dxa"/>
                      </w:tblCellMar>
                    </w:tblPrEx>
                    <w:trPr>
                      <w:cantSplit/>
                      <w:trHeight w:val="233"/>
                    </w:trPr>
                    <w:tc>
                      <w:tcPr>
                        <w:tcW w:w="2544" w:type="dxa"/>
                        <w:vMerge/>
                        <w:tcBorders>
                          <w:left w:val="single" w:sz="12" w:space="0" w:color="auto"/>
                          <w:bottom w:val="single" w:sz="4" w:space="0" w:color="auto"/>
                          <w:right w:val="single" w:sz="12" w:space="0" w:color="auto"/>
                        </w:tcBorders>
                      </w:tcPr>
                      <w:p w:rsidR="00000000" w:rsidRDefault="002A49BF">
                        <w:pPr>
                          <w:rPr>
                            <w:rFonts w:ascii="Arial" w:hAnsi="Arial"/>
                            <w:snapToGrid w:val="0"/>
                            <w:color w:val="000000"/>
                          </w:rPr>
                        </w:pPr>
                      </w:p>
                    </w:tc>
                    <w:tc>
                      <w:tcPr>
                        <w:tcW w:w="816"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272"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0.6%</w:t>
                        </w:r>
                      </w:p>
                    </w:tc>
                    <w:tc>
                      <w:tcPr>
                        <w:tcW w:w="2544"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0.1%</w:t>
                        </w:r>
                      </w:p>
                    </w:tc>
                  </w:tr>
                </w:tbl>
                <w:p w:rsidR="00000000" w:rsidRDefault="002A49BF"/>
                <w:p w:rsidR="00000000" w:rsidRDefault="002A49BF">
                  <w:r>
                    <w:rPr>
                      <w:b/>
                    </w:rPr>
                    <w:t>KEY</w:t>
                  </w:r>
                  <w:r>
                    <w:t>:</w:t>
                  </w:r>
                  <w:r>
                    <w:tab/>
                    <w:t xml:space="preserve">DNA </w:t>
                  </w:r>
                  <w:r>
                    <w:tab/>
                    <w:t xml:space="preserve">= </w:t>
                  </w:r>
                  <w:r>
                    <w:tab/>
                    <w:t xml:space="preserve">Did Not Answer </w:t>
                  </w:r>
                </w:p>
                <w:p w:rsidR="00000000" w:rsidRDefault="002A49BF">
                  <w:r>
                    <w:tab/>
                    <w:t xml:space="preserve">Y </w:t>
                  </w:r>
                  <w:r>
                    <w:tab/>
                    <w:t xml:space="preserve">= </w:t>
                  </w:r>
                  <w:r>
                    <w:tab/>
                    <w:t>Yes</w:t>
                  </w:r>
                </w:p>
                <w:p w:rsidR="00000000" w:rsidRDefault="002A49BF">
                  <w:r>
                    <w:tab/>
                    <w:t xml:space="preserve">N </w:t>
                  </w:r>
                  <w:r>
                    <w:tab/>
                    <w:t>=</w:t>
                  </w:r>
                  <w:r>
                    <w:tab/>
                    <w:t>No</w:t>
                  </w:r>
                </w:p>
                <w:p w:rsidR="00000000" w:rsidRDefault="002A49BF">
                  <w:r>
                    <w:tab/>
                    <w:t xml:space="preserve">U </w:t>
                  </w:r>
                  <w:r>
                    <w:tab/>
                    <w:t xml:space="preserve">= </w:t>
                  </w:r>
                  <w:r>
                    <w:tab/>
                    <w:t>Unsure/Not Sure</w:t>
                  </w:r>
                </w:p>
                <w:p w:rsidR="00000000" w:rsidRDefault="002A49BF">
                  <w:r>
                    <w:tab/>
                    <w:t xml:space="preserve">Yes-F </w:t>
                  </w:r>
                  <w:r>
                    <w:tab/>
                    <w:t xml:space="preserve">= </w:t>
                  </w:r>
                  <w:r>
                    <w:tab/>
                    <w:t xml:space="preserve">Yes a Friend or </w:t>
                  </w:r>
                  <w:r>
                    <w:t>Relative</w:t>
                  </w:r>
                </w:p>
                <w:p w:rsidR="00000000" w:rsidRDefault="002A49BF">
                  <w:r>
                    <w:tab/>
                    <w:t xml:space="preserve">Yes-CM = </w:t>
                  </w:r>
                  <w:r>
                    <w:tab/>
                    <w:t>Yes My Case Manager</w:t>
                  </w:r>
                </w:p>
                <w:p w:rsidR="00000000" w:rsidRDefault="002A49BF">
                  <w:r>
                    <w:tab/>
                    <w:t xml:space="preserve">Yes-E </w:t>
                  </w:r>
                  <w:r>
                    <w:tab/>
                    <w:t>=</w:t>
                  </w:r>
                  <w:r>
                    <w:tab/>
                    <w:t>Yes an employee of an agency where I receive services</w:t>
                  </w:r>
                </w:p>
                <w:p w:rsidR="00000000" w:rsidRDefault="002A49BF">
                  <w:r>
                    <w:tab/>
                    <w:t xml:space="preserve">Guard </w:t>
                  </w:r>
                  <w:r>
                    <w:tab/>
                    <w:t>=</w:t>
                  </w:r>
                  <w:r>
                    <w:tab/>
                    <w:t>Guardian completed survey</w:t>
                  </w:r>
                </w:p>
                <w:p w:rsidR="00000000" w:rsidRDefault="002A49BF">
                  <w:pPr>
                    <w:ind w:firstLine="720"/>
                  </w:pPr>
                  <w:r>
                    <w:t xml:space="preserve">No </w:t>
                  </w:r>
                  <w:r>
                    <w:tab/>
                    <w:t xml:space="preserve">= </w:t>
                  </w:r>
                  <w:r>
                    <w:tab/>
                    <w:t>No I completed it myself</w:t>
                  </w:r>
                </w:p>
              </w:txbxContent>
            </v:textbox>
          </v:shape>
        </w:pict>
      </w:r>
      <w:r>
        <w:rPr>
          <w:noProof/>
        </w:rPr>
        <w:pict>
          <v:shape id="_x0000_s1046" type="#_x0000_t202" style="position:absolute;margin-left:0;margin-top:455.5pt;width:57.6pt;height:50.4pt;z-index:251635200"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4</w:t>
                  </w:r>
                </w:p>
              </w:txbxContent>
            </v:textbox>
          </v:shape>
        </w:pict>
      </w:r>
      <w:r>
        <w:rPr>
          <w:noProof/>
        </w:rPr>
        <w:pict>
          <v:rect id="_x0000_s1044" style="position:absolute;margin-left:-7.2pt;margin-top:1.9pt;width:1in;height:7in;z-index:251633152"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48" type="#_x0000_t202" style="position:absolute;margin-left:64.8pt;margin-top:9pt;width:678.6pt;height:50.4pt;z-index:251637248"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Consumer Feedback</w:t>
                  </w:r>
                </w:p>
              </w:txbxContent>
            </v:textbox>
          </v:shape>
        </w:pict>
      </w:r>
      <w:r>
        <w:rPr>
          <w:noProof/>
        </w:rPr>
        <w:pict>
          <v:rect id="_x0000_s1050" style="position:absolute;margin-left:-7.2pt;margin-top:9pt;width:1in;height:50.4pt;z-index:251639296"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52" type="#_x0000_t202" style="position:absolute;margin-left:66.6pt;margin-top:9.1pt;width:655.25pt;height:496.8pt;z-index:251641344" o:allowincell="f" stroked="f">
            <v:textbox>
              <w:txbxContent>
                <w:p w:rsidR="00000000" w:rsidRDefault="002A49BF"/>
                <w:tbl>
                  <w:tblPr>
                    <w:tblW w:w="0" w:type="auto"/>
                    <w:tblLayout w:type="fixed"/>
                    <w:tblCellMar>
                      <w:left w:w="30" w:type="dxa"/>
                      <w:right w:w="30" w:type="dxa"/>
                    </w:tblCellMar>
                    <w:tblLook w:val="0000"/>
                  </w:tblPr>
                  <w:tblGrid>
                    <w:gridCol w:w="2460"/>
                    <w:gridCol w:w="810"/>
                    <w:gridCol w:w="4320"/>
                    <w:gridCol w:w="2730"/>
                    <w:gridCol w:w="2310"/>
                  </w:tblGrid>
                  <w:tr w:rsidR="00000000">
                    <w:tblPrEx>
                      <w:tblCellMar>
                        <w:top w:w="0" w:type="dxa"/>
                        <w:bottom w:w="0" w:type="dxa"/>
                      </w:tblCellMar>
                    </w:tblPrEx>
                    <w:trPr>
                      <w:cantSplit/>
                      <w:trHeight w:val="471"/>
                    </w:trPr>
                    <w:tc>
                      <w:tcPr>
                        <w:tcW w:w="2460" w:type="dxa"/>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Question</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Number of responses</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  of total responses</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center"/>
                          <w:rPr>
                            <w:rFonts w:ascii="Arial" w:hAnsi="Arial"/>
                            <w:snapToGrid w:val="0"/>
                            <w:color w:val="000000"/>
                          </w:rPr>
                        </w:pPr>
                        <w:r>
                          <w:rPr>
                            <w:rFonts w:ascii="Arial" w:hAnsi="Arial"/>
                            <w:snapToGrid w:val="0"/>
                            <w:color w:val="000000"/>
                          </w:rPr>
                          <w:t>%  cha</w:t>
                        </w:r>
                        <w:r>
                          <w:rPr>
                            <w:rFonts w:ascii="Arial" w:hAnsi="Arial"/>
                            <w:snapToGrid w:val="0"/>
                            <w:color w:val="000000"/>
                          </w:rPr>
                          <w:t>nge over 2001</w:t>
                        </w:r>
                      </w:p>
                    </w:tc>
                  </w:tr>
                  <w:tr w:rsidR="00000000">
                    <w:tblPrEx>
                      <w:tblCellMar>
                        <w:top w:w="0" w:type="dxa"/>
                        <w:bottom w:w="0" w:type="dxa"/>
                      </w:tblCellMar>
                    </w:tblPrEx>
                    <w:trPr>
                      <w:cantSplit/>
                      <w:trHeight w:val="233"/>
                    </w:trPr>
                    <w:tc>
                      <w:tcPr>
                        <w:tcW w:w="2460"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Did you set the goals in your case management plan?</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502</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76.5%</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-1.3%</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70</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10.7%</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1.7%</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76</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11.6%</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0.0%</w:t>
                        </w:r>
                      </w:p>
                    </w:tc>
                  </w:tr>
                  <w:tr w:rsidR="00000000">
                    <w:tblPrEx>
                      <w:tblCellMar>
                        <w:top w:w="0" w:type="dxa"/>
                        <w:bottom w:w="0" w:type="dxa"/>
                      </w:tblCellMar>
                    </w:tblPrEx>
                    <w:trPr>
                      <w:cantSplit/>
                      <w:trHeight w:val="233"/>
                    </w:trPr>
                    <w:tc>
                      <w:tcPr>
                        <w:tcW w:w="2460"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320"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w:t>
                        </w:r>
                      </w:p>
                    </w:tc>
                    <w:tc>
                      <w:tcPr>
                        <w:tcW w:w="273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31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-0.4%</w:t>
                        </w:r>
                      </w:p>
                    </w:tc>
                  </w:tr>
                  <w:tr w:rsidR="00000000">
                    <w:tblPrEx>
                      <w:tblCellMar>
                        <w:top w:w="0" w:type="dxa"/>
                        <w:bottom w:w="0" w:type="dxa"/>
                      </w:tblCellMar>
                    </w:tblPrEx>
                    <w:trPr>
                      <w:cantSplit/>
                      <w:trHeight w:val="233"/>
                    </w:trPr>
                    <w:tc>
                      <w:tcPr>
                        <w:tcW w:w="2460"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Prior to your meetings to plan your goals, do you meet with your case manager?</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480</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73.2%</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-0.5%</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101</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15.4%</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1.5%</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67</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10.2%</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r>
                  <w:tr w:rsidR="00000000">
                    <w:tblPrEx>
                      <w:tblCellMar>
                        <w:top w:w="0" w:type="dxa"/>
                        <w:bottom w:w="0" w:type="dxa"/>
                      </w:tblCellMar>
                    </w:tblPrEx>
                    <w:trPr>
                      <w:cantSplit/>
                      <w:trHeight w:val="233"/>
                    </w:trPr>
                    <w:tc>
                      <w:tcPr>
                        <w:tcW w:w="2460"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320"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w:t>
                        </w:r>
                      </w:p>
                    </w:tc>
                    <w:tc>
                      <w:tcPr>
                        <w:tcW w:w="273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31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0.2%</w:t>
                        </w:r>
                      </w:p>
                    </w:tc>
                  </w:tr>
                  <w:tr w:rsidR="00000000">
                    <w:tblPrEx>
                      <w:tblCellMar>
                        <w:top w:w="0" w:type="dxa"/>
                        <w:bottom w:w="0" w:type="dxa"/>
                      </w:tblCellMar>
                    </w:tblPrEx>
                    <w:trPr>
                      <w:cantSplit/>
                      <w:trHeight w:val="233"/>
                    </w:trPr>
                    <w:tc>
                      <w:tcPr>
                        <w:tcW w:w="2460"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Do you talk in your meetings?</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604</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92.1%</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-2.2%</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33</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5.0%</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2.3%</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-0.8%</w:t>
                        </w:r>
                      </w:p>
                    </w:tc>
                  </w:tr>
                  <w:tr w:rsidR="00000000">
                    <w:tblPrEx>
                      <w:tblCellMar>
                        <w:top w:w="0" w:type="dxa"/>
                        <w:bottom w:w="0" w:type="dxa"/>
                      </w:tblCellMar>
                    </w:tblPrEx>
                    <w:trPr>
                      <w:cantSplit/>
                      <w:trHeight w:val="233"/>
                    </w:trPr>
                    <w:tc>
                      <w:tcPr>
                        <w:tcW w:w="2460"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320"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11</w:t>
                        </w:r>
                      </w:p>
                    </w:tc>
                    <w:tc>
                      <w:tcPr>
                        <w:tcW w:w="273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1.7%</w:t>
                        </w:r>
                      </w:p>
                    </w:tc>
                    <w:tc>
                      <w:tcPr>
                        <w:tcW w:w="231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0.7%</w:t>
                        </w:r>
                      </w:p>
                    </w:tc>
                  </w:tr>
                  <w:tr w:rsidR="00000000">
                    <w:tblPrEx>
                      <w:tblCellMar>
                        <w:top w:w="0" w:type="dxa"/>
                        <w:bottom w:w="0" w:type="dxa"/>
                      </w:tblCellMar>
                    </w:tblPrEx>
                    <w:trPr>
                      <w:cantSplit/>
                      <w:trHeight w:val="233"/>
                    </w:trPr>
                    <w:tc>
                      <w:tcPr>
                        <w:tcW w:w="2460"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Are you satisfied with the service you receive from your case manager?</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599</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91.3%</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0.1%</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18</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2.7%</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0.1%</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31</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4.7</w:t>
                        </w:r>
                        <w:r>
                          <w:rPr>
                            <w:rFonts w:ascii="Arial" w:hAnsi="Arial"/>
                            <w:snapToGrid w:val="0"/>
                            <w:color w:val="000000"/>
                          </w:rPr>
                          <w:t>%</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-0.4%</w:t>
                        </w:r>
                      </w:p>
                    </w:tc>
                  </w:tr>
                  <w:tr w:rsidR="00000000">
                    <w:tblPrEx>
                      <w:tblCellMar>
                        <w:top w:w="0" w:type="dxa"/>
                        <w:bottom w:w="0" w:type="dxa"/>
                      </w:tblCellMar>
                    </w:tblPrEx>
                    <w:trPr>
                      <w:cantSplit/>
                      <w:trHeight w:val="233"/>
                    </w:trPr>
                    <w:tc>
                      <w:tcPr>
                        <w:tcW w:w="2460"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320"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w:t>
                        </w:r>
                      </w:p>
                    </w:tc>
                    <w:tc>
                      <w:tcPr>
                        <w:tcW w:w="273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1.2%</w:t>
                        </w:r>
                      </w:p>
                    </w:tc>
                    <w:tc>
                      <w:tcPr>
                        <w:tcW w:w="231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0.2%</w:t>
                        </w:r>
                      </w:p>
                    </w:tc>
                  </w:tr>
                  <w:tr w:rsidR="00000000">
                    <w:tblPrEx>
                      <w:tblCellMar>
                        <w:top w:w="0" w:type="dxa"/>
                        <w:bottom w:w="0" w:type="dxa"/>
                      </w:tblCellMar>
                    </w:tblPrEx>
                    <w:trPr>
                      <w:cantSplit/>
                      <w:trHeight w:val="233"/>
                    </w:trPr>
                    <w:tc>
                      <w:tcPr>
                        <w:tcW w:w="2460" w:type="dxa"/>
                        <w:vMerge w:val="restart"/>
                        <w:tcBorders>
                          <w:top w:val="single" w:sz="12" w:space="0" w:color="auto"/>
                          <w:left w:val="single" w:sz="12" w:space="0" w:color="auto"/>
                          <w:right w:val="single" w:sz="12" w:space="0" w:color="auto"/>
                        </w:tcBorders>
                      </w:tcPr>
                      <w:p w:rsidR="00000000" w:rsidRDefault="002A49BF">
                        <w:pPr>
                          <w:rPr>
                            <w:rFonts w:ascii="Arial" w:hAnsi="Arial"/>
                            <w:snapToGrid w:val="0"/>
                            <w:color w:val="000000"/>
                          </w:rPr>
                        </w:pPr>
                        <w:r>
                          <w:rPr>
                            <w:rFonts w:ascii="Arial" w:hAnsi="Arial"/>
                            <w:snapToGrid w:val="0"/>
                            <w:color w:val="000000"/>
                          </w:rPr>
                          <w:t>Since you began work with your case manager have you felt more apart of your community?</w:t>
                        </w:r>
                      </w:p>
                    </w:tc>
                    <w:tc>
                      <w:tcPr>
                        <w:tcW w:w="810" w:type="dxa"/>
                        <w:tcBorders>
                          <w:top w:val="single" w:sz="12"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Y</w:t>
                        </w:r>
                      </w:p>
                    </w:tc>
                    <w:tc>
                      <w:tcPr>
                        <w:tcW w:w="4320" w:type="dxa"/>
                        <w:tcBorders>
                          <w:top w:val="single" w:sz="12"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548</w:t>
                        </w:r>
                      </w:p>
                    </w:tc>
                    <w:tc>
                      <w:tcPr>
                        <w:tcW w:w="273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83.5%</w:t>
                        </w:r>
                      </w:p>
                    </w:tc>
                    <w:tc>
                      <w:tcPr>
                        <w:tcW w:w="2310" w:type="dxa"/>
                        <w:tcBorders>
                          <w:top w:val="single" w:sz="12"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3.5%</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N</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30</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4.6%</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-1.4%</w:t>
                        </w:r>
                      </w:p>
                    </w:tc>
                  </w:tr>
                  <w:tr w:rsidR="00000000">
                    <w:tblPrEx>
                      <w:tblCellMar>
                        <w:top w:w="0" w:type="dxa"/>
                        <w:bottom w:w="0" w:type="dxa"/>
                      </w:tblCellMar>
                    </w:tblPrEx>
                    <w:trPr>
                      <w:cantSplit/>
                      <w:trHeight w:val="233"/>
                    </w:trPr>
                    <w:tc>
                      <w:tcPr>
                        <w:tcW w:w="2460" w:type="dxa"/>
                        <w:vMerge/>
                        <w:tcBorders>
                          <w:left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6"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U</w:t>
                        </w:r>
                      </w:p>
                    </w:tc>
                    <w:tc>
                      <w:tcPr>
                        <w:tcW w:w="4320" w:type="dxa"/>
                        <w:tcBorders>
                          <w:top w:val="single" w:sz="6" w:space="0" w:color="auto"/>
                          <w:left w:val="single" w:sz="6"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62</w:t>
                        </w:r>
                      </w:p>
                    </w:tc>
                    <w:tc>
                      <w:tcPr>
                        <w:tcW w:w="273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9.5%</w:t>
                        </w:r>
                      </w:p>
                    </w:tc>
                    <w:tc>
                      <w:tcPr>
                        <w:tcW w:w="2310" w:type="dxa"/>
                        <w:tcBorders>
                          <w:top w:val="single" w:sz="6" w:space="0" w:color="auto"/>
                          <w:left w:val="single" w:sz="12" w:space="0" w:color="auto"/>
                          <w:bottom w:val="single" w:sz="6"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-1.8%</w:t>
                        </w:r>
                      </w:p>
                    </w:tc>
                  </w:tr>
                  <w:tr w:rsidR="00000000">
                    <w:tblPrEx>
                      <w:tblCellMar>
                        <w:top w:w="0" w:type="dxa"/>
                        <w:bottom w:w="0" w:type="dxa"/>
                      </w:tblCellMar>
                    </w:tblPrEx>
                    <w:trPr>
                      <w:cantSplit/>
                      <w:trHeight w:val="233"/>
                    </w:trPr>
                    <w:tc>
                      <w:tcPr>
                        <w:tcW w:w="2460" w:type="dxa"/>
                        <w:vMerge/>
                        <w:tcBorders>
                          <w:left w:val="single" w:sz="12" w:space="0" w:color="auto"/>
                          <w:bottom w:val="single" w:sz="12" w:space="0" w:color="auto"/>
                          <w:right w:val="single" w:sz="12" w:space="0" w:color="auto"/>
                        </w:tcBorders>
                      </w:tcPr>
                      <w:p w:rsidR="00000000" w:rsidRDefault="002A49BF">
                        <w:pPr>
                          <w:rPr>
                            <w:rFonts w:ascii="Arial" w:hAnsi="Arial"/>
                            <w:snapToGrid w:val="0"/>
                            <w:color w:val="000000"/>
                          </w:rPr>
                        </w:pPr>
                      </w:p>
                    </w:tc>
                    <w:tc>
                      <w:tcPr>
                        <w:tcW w:w="810" w:type="dxa"/>
                        <w:tcBorders>
                          <w:top w:val="single" w:sz="6" w:space="0" w:color="auto"/>
                          <w:left w:val="single" w:sz="12" w:space="0" w:color="auto"/>
                          <w:bottom w:val="single" w:sz="12" w:space="0" w:color="auto"/>
                          <w:right w:val="single" w:sz="6" w:space="0" w:color="auto"/>
                        </w:tcBorders>
                      </w:tcPr>
                      <w:p w:rsidR="00000000" w:rsidRDefault="002A49BF">
                        <w:pPr>
                          <w:rPr>
                            <w:rFonts w:ascii="Arial" w:hAnsi="Arial"/>
                            <w:snapToGrid w:val="0"/>
                            <w:color w:val="000000"/>
                          </w:rPr>
                        </w:pPr>
                        <w:r>
                          <w:rPr>
                            <w:rFonts w:ascii="Arial" w:hAnsi="Arial"/>
                            <w:snapToGrid w:val="0"/>
                            <w:color w:val="000000"/>
                          </w:rPr>
                          <w:t>DNA</w:t>
                        </w:r>
                      </w:p>
                    </w:tc>
                    <w:tc>
                      <w:tcPr>
                        <w:tcW w:w="4320" w:type="dxa"/>
                        <w:tcBorders>
                          <w:top w:val="single" w:sz="6" w:space="0" w:color="auto"/>
                          <w:left w:val="single" w:sz="6"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16</w:t>
                        </w:r>
                      </w:p>
                    </w:tc>
                    <w:tc>
                      <w:tcPr>
                        <w:tcW w:w="273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2.4%</w:t>
                        </w:r>
                      </w:p>
                    </w:tc>
                    <w:tc>
                      <w:tcPr>
                        <w:tcW w:w="2310" w:type="dxa"/>
                        <w:tcBorders>
                          <w:top w:val="single" w:sz="6" w:space="0" w:color="auto"/>
                          <w:left w:val="single" w:sz="12" w:space="0" w:color="auto"/>
                          <w:bottom w:val="single" w:sz="12" w:space="0" w:color="auto"/>
                          <w:right w:val="single" w:sz="12" w:space="0" w:color="auto"/>
                        </w:tcBorders>
                      </w:tcPr>
                      <w:p w:rsidR="00000000" w:rsidRDefault="002A49BF">
                        <w:pPr>
                          <w:jc w:val="right"/>
                          <w:rPr>
                            <w:rFonts w:ascii="Arial" w:hAnsi="Arial"/>
                            <w:snapToGrid w:val="0"/>
                            <w:color w:val="000000"/>
                          </w:rPr>
                        </w:pPr>
                        <w:r>
                          <w:rPr>
                            <w:rFonts w:ascii="Arial" w:hAnsi="Arial"/>
                            <w:snapToGrid w:val="0"/>
                            <w:color w:val="000000"/>
                          </w:rPr>
                          <w:t>-0.3%</w:t>
                        </w:r>
                      </w:p>
                    </w:tc>
                  </w:tr>
                </w:tbl>
                <w:p w:rsidR="00000000" w:rsidRDefault="002A49BF"/>
                <w:p w:rsidR="00000000" w:rsidRDefault="002A49BF">
                  <w:r>
                    <w:rPr>
                      <w:b/>
                    </w:rPr>
                    <w:t>KEY</w:t>
                  </w:r>
                  <w:r>
                    <w:t>:</w:t>
                  </w:r>
                  <w:r>
                    <w:tab/>
                    <w:t xml:space="preserve">DNA </w:t>
                  </w:r>
                  <w:r>
                    <w:tab/>
                    <w:t xml:space="preserve">= </w:t>
                  </w:r>
                  <w:r>
                    <w:tab/>
                    <w:t xml:space="preserve">Did Not Answer </w:t>
                  </w:r>
                </w:p>
                <w:p w:rsidR="00000000" w:rsidRDefault="002A49BF">
                  <w:r>
                    <w:tab/>
                    <w:t xml:space="preserve">Y </w:t>
                  </w:r>
                  <w:r>
                    <w:tab/>
                    <w:t xml:space="preserve">= </w:t>
                  </w:r>
                  <w:r>
                    <w:tab/>
                    <w:t>Yes</w:t>
                  </w:r>
                </w:p>
                <w:p w:rsidR="00000000" w:rsidRDefault="002A49BF">
                  <w:r>
                    <w:tab/>
                    <w:t xml:space="preserve">N </w:t>
                  </w:r>
                  <w:r>
                    <w:tab/>
                    <w:t>=</w:t>
                  </w:r>
                  <w:r>
                    <w:tab/>
                    <w:t>No</w:t>
                  </w:r>
                </w:p>
                <w:p w:rsidR="00000000" w:rsidRDefault="002A49BF">
                  <w:r>
                    <w:tab/>
                    <w:t xml:space="preserve">U </w:t>
                  </w:r>
                  <w:r>
                    <w:tab/>
                    <w:t xml:space="preserve">= </w:t>
                  </w:r>
                  <w:r>
                    <w:tab/>
                    <w:t>Unsure/Not</w:t>
                  </w:r>
                  <w:r>
                    <w:t xml:space="preserve"> Sure</w:t>
                  </w:r>
                </w:p>
                <w:p w:rsidR="00000000" w:rsidRDefault="002A49BF">
                  <w:r>
                    <w:tab/>
                    <w:t xml:space="preserve">Yes-F </w:t>
                  </w:r>
                  <w:r>
                    <w:tab/>
                    <w:t xml:space="preserve">= </w:t>
                  </w:r>
                  <w:r>
                    <w:tab/>
                    <w:t>Yes a Friend or Relative</w:t>
                  </w:r>
                </w:p>
                <w:p w:rsidR="00000000" w:rsidRDefault="002A49BF">
                  <w:r>
                    <w:tab/>
                    <w:t xml:space="preserve">Yes-CM = </w:t>
                  </w:r>
                  <w:r>
                    <w:tab/>
                    <w:t>Yes My Case Manager</w:t>
                  </w:r>
                </w:p>
                <w:p w:rsidR="00000000" w:rsidRDefault="002A49BF">
                  <w:r>
                    <w:tab/>
                    <w:t xml:space="preserve">Yes-E </w:t>
                  </w:r>
                  <w:r>
                    <w:tab/>
                    <w:t>=</w:t>
                  </w:r>
                  <w:r>
                    <w:tab/>
                    <w:t>Yes an employee of an agency where I receive services</w:t>
                  </w:r>
                </w:p>
                <w:p w:rsidR="00000000" w:rsidRDefault="002A49BF">
                  <w:r>
                    <w:tab/>
                    <w:t xml:space="preserve">Guard </w:t>
                  </w:r>
                  <w:r>
                    <w:tab/>
                    <w:t>=</w:t>
                  </w:r>
                  <w:r>
                    <w:tab/>
                    <w:t>Guardian completed survey</w:t>
                  </w:r>
                </w:p>
                <w:p w:rsidR="00000000" w:rsidRDefault="002A49BF">
                  <w:pPr>
                    <w:ind w:firstLine="720"/>
                  </w:pPr>
                  <w:r>
                    <w:t xml:space="preserve">No </w:t>
                  </w:r>
                  <w:r>
                    <w:tab/>
                    <w:t xml:space="preserve">= </w:t>
                  </w:r>
                  <w:r>
                    <w:tab/>
                    <w:t>No I completed it myself</w:t>
                  </w:r>
                </w:p>
              </w:txbxContent>
            </v:textbox>
          </v:shape>
        </w:pict>
      </w:r>
      <w:r>
        <w:rPr>
          <w:noProof/>
        </w:rPr>
        <w:pict>
          <v:shape id="_x0000_s1051" type="#_x0000_t202" style="position:absolute;margin-left:0;margin-top:455.5pt;width:57.6pt;height:50.4pt;z-index:251640320"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5</w:t>
                  </w:r>
                </w:p>
              </w:txbxContent>
            </v:textbox>
          </v:shape>
        </w:pict>
      </w:r>
      <w:r>
        <w:rPr>
          <w:noProof/>
        </w:rPr>
        <w:pict>
          <v:rect id="_x0000_s1049" style="position:absolute;margin-left:-7.2pt;margin-top:1.9pt;width:1in;height:7in;z-index:251638272"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53" type="#_x0000_t202" style="position:absolute;margin-left:64.8pt;margin-top:9pt;width:678.6pt;height:50.4pt;z-index:251642368"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Consumer Feedback</w:t>
                  </w:r>
                </w:p>
              </w:txbxContent>
            </v:textbox>
          </v:shape>
        </w:pict>
      </w:r>
      <w:r>
        <w:rPr>
          <w:noProof/>
        </w:rPr>
        <w:pict>
          <v:rect id="_x0000_s1055" style="position:absolute;margin-left:-7.2pt;margin-top:9pt;width:1in;height:50.4pt;z-index:251644416"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57" type="#_x0000_t202" style="position:absolute;margin-left:66.6pt;margin-top:9.1pt;width:655.25pt;height:496.8pt;z-index:251646464" o:allowincell="f" stroked="f">
            <v:textbox>
              <w:txbxContent>
                <w:p w:rsidR="00000000" w:rsidRDefault="002A49BF"/>
                <w:p w:rsidR="00000000" w:rsidRDefault="002A49BF"/>
                <w:p w:rsidR="00000000" w:rsidRDefault="002A49BF">
                  <w:pPr>
                    <w:pStyle w:val="Heading2"/>
                    <w:rPr>
                      <w:sz w:val="24"/>
                    </w:rPr>
                  </w:pPr>
                  <w:r>
                    <w:rPr>
                      <w:sz w:val="24"/>
                    </w:rPr>
                    <w:t>The percentage of satisf</w:t>
                  </w:r>
                  <w:r>
                    <w:rPr>
                      <w:sz w:val="24"/>
                    </w:rPr>
                    <w:t>ied consumers is shown by county</w:t>
                  </w:r>
                </w:p>
                <w:p w:rsidR="00000000" w:rsidRDefault="002A49BF">
                  <w:pPr>
                    <w:jc w:val="center"/>
                  </w:pPr>
                </w:p>
                <w:p w:rsidR="00000000" w:rsidRDefault="002A49BF">
                  <w:pPr>
                    <w:ind w:firstLine="720"/>
                    <w:jc w:val="center"/>
                  </w:pPr>
                  <w:r>
                    <w:object w:dxaOrig="9234" w:dyaOrig="6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2pt;height:324.65pt" o:ole="" fillcolor="window">
                        <v:imagedata r:id="rId13" o:title=""/>
                      </v:shape>
                      <o:OLEObject Type="Embed" ProgID="Word.Picture.8" ShapeID="_x0000_i1029" DrawAspect="Content" ObjectID="_1296388072" r:id="rId14"/>
                    </w:object>
                  </w:r>
                </w:p>
                <w:p w:rsidR="00000000" w:rsidRDefault="002A49BF">
                  <w:pPr>
                    <w:ind w:firstLine="720"/>
                    <w:rPr>
                      <w:sz w:val="24"/>
                    </w:rPr>
                  </w:pPr>
                  <w:r>
                    <w:rPr>
                      <w:sz w:val="24"/>
                    </w:rPr>
                    <w:t>* DHS Case Management did not serve Delaware County in 2002.</w:t>
                  </w:r>
                </w:p>
              </w:txbxContent>
            </v:textbox>
          </v:shape>
        </w:pict>
      </w:r>
      <w:r>
        <w:rPr>
          <w:noProof/>
        </w:rPr>
        <w:pict>
          <v:shape id="_x0000_s1056" type="#_x0000_t202" style="position:absolute;margin-left:0;margin-top:455.5pt;width:57.6pt;height:50.4pt;z-index:251645440"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6</w:t>
                  </w:r>
                </w:p>
              </w:txbxContent>
            </v:textbox>
          </v:shape>
        </w:pict>
      </w:r>
      <w:r>
        <w:rPr>
          <w:noProof/>
        </w:rPr>
        <w:pict>
          <v:rect id="_x0000_s1054" style="position:absolute;margin-left:-7.2pt;margin-top:1.9pt;width:1in;height:7in;z-index:251643392" o:allowincell="f" fillcolor="#ffc">
            <v:fill r:id="rId8" o:title="Parchment" type="tile"/>
          </v:rect>
        </w:pict>
      </w:r>
    </w:p>
    <w:p w:rsidR="00000000" w:rsidRDefault="002A49BF">
      <w:pPr>
        <w:ind w:right="-10"/>
      </w:pPr>
    </w:p>
    <w:p w:rsidR="00000000" w:rsidRDefault="002A49BF">
      <w:r>
        <w:rPr>
          <w:noProof/>
        </w:rPr>
        <w:pict>
          <v:shape id="_x0000_s1058" type="#_x0000_t202" style="position:absolute;margin-left:532.8pt;margin-top:137.3pt;width:14.4pt;height:14.4pt;z-index:251647488" o:allowincell="f" stroked="f">
            <v:textbox inset="0,0,0,0">
              <w:txbxContent>
                <w:p w:rsidR="00000000" w:rsidRDefault="002A49BF">
                  <w:r>
                    <w:t>*</w:t>
                  </w:r>
                </w:p>
              </w:txbxContent>
            </v:textbox>
          </v:shape>
        </w:pict>
      </w:r>
      <w:r>
        <w:br w:type="page"/>
      </w:r>
      <w:r>
        <w:rPr>
          <w:noProof/>
        </w:rPr>
        <w:lastRenderedPageBreak/>
        <w:pict>
          <v:shape id="_x0000_s1059" type="#_x0000_t202" style="position:absolute;margin-left:64.8pt;margin-top:9pt;width:678.6pt;height:50.4pt;z-index:25164851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Consumer Feedback - Comments</w:t>
                  </w:r>
                </w:p>
              </w:txbxContent>
            </v:textbox>
          </v:shape>
        </w:pict>
      </w:r>
      <w:r>
        <w:rPr>
          <w:noProof/>
        </w:rPr>
        <w:pict>
          <v:rect id="_x0000_s1061" style="position:absolute;margin-left:-7.2pt;margin-top:9pt;width:1in;height:50.4pt;z-index:25165056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63" type="#_x0000_t202" style="position:absolute;margin-left:66.6pt;margin-top:9.1pt;width:655.25pt;height:496.8pt;z-index:251652608" o:allowincell="f" stroked="f">
            <v:textbox>
              <w:txbxContent>
                <w:tbl>
                  <w:tblPr>
                    <w:tblW w:w="0" w:type="auto"/>
                    <w:tblInd w:w="108" w:type="dxa"/>
                    <w:tblLayout w:type="fixed"/>
                    <w:tblLook w:val="0000"/>
                  </w:tblPr>
                  <w:tblGrid>
                    <w:gridCol w:w="12832"/>
                  </w:tblGrid>
                  <w:tr w:rsidR="00000000">
                    <w:tblPrEx>
                      <w:tblCellMar>
                        <w:top w:w="0" w:type="dxa"/>
                        <w:bottom w:w="0" w:type="dxa"/>
                      </w:tblCellMar>
                    </w:tblPrEx>
                    <w:tc>
                      <w:tcPr>
                        <w:tcW w:w="12832" w:type="dxa"/>
                      </w:tcPr>
                      <w:p w:rsidR="00000000" w:rsidRDefault="002A49BF">
                        <w:pPr>
                          <w:pStyle w:val="Heading2"/>
                          <w:jc w:val="left"/>
                          <w:rPr>
                            <w:sz w:val="28"/>
                          </w:rPr>
                        </w:pPr>
                        <w:r>
                          <w:rPr>
                            <w:sz w:val="28"/>
                          </w:rPr>
                          <w:t>In addition to numerical data, the consumer we survey each year and their guardians provide us</w:t>
                        </w:r>
                        <w:r>
                          <w:rPr>
                            <w:sz w:val="28"/>
                          </w:rPr>
                          <w:t xml:space="preserve"> with valuable comments regarding our service.  A few comments are listed below by county.</w:t>
                        </w:r>
                      </w:p>
                      <w:p w:rsidR="00000000" w:rsidRDefault="002A49BF"/>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is very helpful and always available when needed.”</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is professional and kind.  We appreciate her.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“I think that (Case Manager) is t</w:t>
                        </w:r>
                        <w:r>
                          <w:rPr>
                            <w:sz w:val="24"/>
                          </w:rPr>
                          <w:t>he best case manager I have ever had.   She is supporting, we talk things through and between her, (Social Worker) and I we get things done.”</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 xml:space="preserve">“We are very pleased with our case manager.  Not only does she do her job, she is very happy, and enjoys her job </w:t>
                        </w:r>
                        <w:r>
                          <w:rPr>
                            <w:sz w:val="24"/>
                          </w:rPr>
                          <w:t>and it shows in how she trusts people.”</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does a wonderful job advocating for the person I’m guardian for.  She ensures he receives appropriate care and I think genuinely cares about him as a person.  I commend her for her hard work.”</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w:t>
                        </w:r>
                        <w:r>
                          <w:rPr>
                            <w:sz w:val="24"/>
                          </w:rPr>
                          <w:t>e Manager) does a great job.”</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“I am very satisfied with my case manager.”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“As guardians of (Consumer) we are very satisfied with her case manager.  She is always pleasant and patient with us.  We appreciate her keen insight and wisdom concerning her daug</w:t>
                        </w:r>
                        <w:r>
                          <w:rPr>
                            <w:sz w:val="24"/>
                          </w:rPr>
                          <w:t>hter.”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“Our case manager is so great.  We all love her.  She does a fantastic job with (Consumer) and she is easy to understand.”</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is very helpful and easy to work with.”</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is professional, caring, and extremely helpful.  Sh</w:t>
                        </w:r>
                        <w:r>
                          <w:rPr>
                            <w:sz w:val="24"/>
                          </w:rPr>
                          <w:t>e is wonderful.”</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does a great job.  I have no complaints.”</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“We are very please with our Case Manager.”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“(Case Manager) is the best case manager I have ever worked with.”</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“(Case Manager) is doing a great job for our family and me.  We se</w:t>
                        </w:r>
                        <w:r>
                          <w:rPr>
                            <w:sz w:val="24"/>
                          </w:rPr>
                          <w:t>e him as often as possible and talk to him on the phone on a regular basis.”</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“(Case Manager) does a great job and does not need to do her job better.”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“(Case Manager) is very helpful and very nice, I like her.”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sz w:val="24"/>
                          </w:rPr>
                        </w:pPr>
                        <w:r>
                          <w:rPr>
                            <w:sz w:val="24"/>
                          </w:rPr>
                          <w:t xml:space="preserve">“I would like to take this opportunity to </w:t>
                        </w:r>
                        <w:r>
                          <w:rPr>
                            <w:sz w:val="24"/>
                          </w:rPr>
                          <w:t>say that our case manager is outstanding in every way.”</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“We feel fortunate that he is our case manager.”</w:t>
                        </w:r>
                      </w:p>
                    </w:tc>
                  </w:tr>
                  <w:tr w:rsidR="00000000">
                    <w:tblPrEx>
                      <w:tblCellMar>
                        <w:top w:w="0" w:type="dxa"/>
                        <w:bottom w:w="0" w:type="dxa"/>
                      </w:tblCellMar>
                    </w:tblPrEx>
                    <w:tc>
                      <w:tcPr>
                        <w:tcW w:w="12832" w:type="dxa"/>
                      </w:tcPr>
                      <w:p w:rsidR="00000000" w:rsidRDefault="002A49BF">
                        <w:pPr>
                          <w:pStyle w:val="Heading2"/>
                          <w:numPr>
                            <w:ilvl w:val="0"/>
                            <w:numId w:val="2"/>
                          </w:numPr>
                          <w:jc w:val="left"/>
                          <w:rPr>
                            <w:b/>
                            <w:sz w:val="24"/>
                          </w:rPr>
                        </w:pPr>
                        <w:r>
                          <w:rPr>
                            <w:sz w:val="24"/>
                          </w:rPr>
                          <w:t>“(Case Manager) does an excellent job of advocating for (Consumer).”</w:t>
                        </w:r>
                      </w:p>
                    </w:tc>
                  </w:tr>
                </w:tbl>
                <w:p w:rsidR="00000000" w:rsidRDefault="002A49BF">
                  <w:pPr>
                    <w:rPr>
                      <w:sz w:val="24"/>
                    </w:rPr>
                  </w:pPr>
                </w:p>
              </w:txbxContent>
            </v:textbox>
          </v:shape>
        </w:pict>
      </w:r>
      <w:r>
        <w:rPr>
          <w:noProof/>
        </w:rPr>
        <w:pict>
          <v:shape id="_x0000_s1062" type="#_x0000_t202" style="position:absolute;margin-left:0;margin-top:455.5pt;width:57.6pt;height:50.4pt;z-index:251651584"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7</w:t>
                  </w:r>
                </w:p>
              </w:txbxContent>
            </v:textbox>
          </v:shape>
        </w:pict>
      </w:r>
      <w:r>
        <w:rPr>
          <w:noProof/>
        </w:rPr>
        <w:pict>
          <v:rect id="_x0000_s1060" style="position:absolute;margin-left:-7.2pt;margin-top:1.9pt;width:1in;height:7in;z-index:251649536"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64" type="#_x0000_t202" style="position:absolute;margin-left:64.8pt;margin-top:9pt;width:678.6pt;height:50.4pt;z-index:25165363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CPC Feedback</w:t>
                  </w:r>
                </w:p>
              </w:txbxContent>
            </v:textbox>
          </v:shape>
        </w:pict>
      </w:r>
      <w:r>
        <w:rPr>
          <w:noProof/>
        </w:rPr>
        <w:pict>
          <v:rect id="_x0000_s1066" style="position:absolute;margin-left:-7.2pt;margin-top:9pt;width:1in;height:50.4pt;z-index:25165568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68" type="#_x0000_t202" style="position:absolute;margin-left:66.6pt;margin-top:9.1pt;width:669.6pt;height:496.8pt;z-index:251657728" o:allowincell="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2193"/>
                    <w:gridCol w:w="2193"/>
                    <w:gridCol w:w="2193"/>
                    <w:gridCol w:w="2193"/>
                    <w:gridCol w:w="2193"/>
                  </w:tblGrid>
                  <w:tr w:rsidR="00000000">
                    <w:tblPrEx>
                      <w:tblCellMar>
                        <w:top w:w="0" w:type="dxa"/>
                        <w:bottom w:w="0" w:type="dxa"/>
                      </w:tblCellMar>
                    </w:tblPrEx>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Audubon*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Benton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Black Hawk</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Butler</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Calhoun**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Clarke</w:t>
                        </w:r>
                      </w:p>
                    </w:tc>
                  </w:tr>
                  <w:tr w:rsidR="00000000">
                    <w:tblPrEx>
                      <w:tblCellMar>
                        <w:top w:w="0" w:type="dxa"/>
                        <w:bottom w:w="0" w:type="dxa"/>
                      </w:tblCellMar>
                    </w:tblPrEx>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Target</w:t>
                        </w:r>
                        <w:r>
                          <w:rPr>
                            <w:rFonts w:ascii="Times New Roman" w:hAnsi="Times New Roman"/>
                            <w:sz w:val="20"/>
                          </w:rPr>
                          <w:t>ed Case Management is flexible.  They work with folks on an individual basis, are efficient, and conservative financially.</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CM has a monthly meeting with CPC.  They play a big roll letting the county know what services would be helpful and what ones are not</w:t>
                        </w:r>
                        <w:r>
                          <w:rPr>
                            <w:rFonts w:ascii="Times New Roman" w:hAnsi="Times New Roman"/>
                            <w:sz w:val="20"/>
                          </w:rPr>
                          <w:t>.</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(TCM is) on top of changes in the field as best as could be expected.  They bring expertise to the job.  No complaints from any consumers.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Specifically the two case managers I have worked with for the past several years are exceptional.  They have my com</w:t>
                        </w:r>
                        <w:r>
                          <w:rPr>
                            <w:rFonts w:ascii="Times New Roman" w:hAnsi="Times New Roman"/>
                            <w:sz w:val="20"/>
                          </w:rPr>
                          <w:t>plete confidence in making professional decisions and with client service.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This service keeps the county informed regarding services to consumers.   It is cost effective to the counties at this time.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DHS TCM participates in provider meetings and stakeholde</w:t>
                        </w:r>
                        <w:r>
                          <w:rPr>
                            <w:rFonts w:ascii="Times New Roman" w:hAnsi="Times New Roman"/>
                            <w:sz w:val="20"/>
                          </w:rPr>
                          <w:t>rs meetings.   This is very helpful when Case Manager participates.</w:t>
                        </w:r>
                      </w:p>
                    </w:tc>
                  </w:tr>
                  <w:tr w:rsidR="00000000">
                    <w:tblPrEx>
                      <w:tblCellMar>
                        <w:top w:w="0" w:type="dxa"/>
                        <w:bottom w:w="0" w:type="dxa"/>
                      </w:tblCellMar>
                    </w:tblPrEx>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Clayton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Crawford</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Dubuque</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Greene*</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Guthrie*</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Jasper</w:t>
                        </w:r>
                      </w:p>
                    </w:tc>
                  </w:tr>
                  <w:tr w:rsidR="00000000">
                    <w:tblPrEx>
                      <w:tblCellMar>
                        <w:top w:w="0" w:type="dxa"/>
                        <w:bottom w:w="0" w:type="dxa"/>
                      </w:tblCellMar>
                    </w:tblPrEx>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TCM has knowledge of the System.  Case Managers have resources.  They know the rules, or who to check with.</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The case managers are activel</w:t>
                        </w:r>
                        <w:r>
                          <w:rPr>
                            <w:rFonts w:ascii="Times New Roman" w:hAnsi="Times New Roman"/>
                            <w:sz w:val="20"/>
                          </w:rPr>
                          <w:t>y involved in developing new services.  Using DHS TCM facilitates the development of services.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TCM has competent staff, lots of training and compassionate people.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Targeted Case Management is flexible.  They work with folks on an individual basis, are effic</w:t>
                        </w:r>
                        <w:r>
                          <w:rPr>
                            <w:rFonts w:ascii="Times New Roman" w:hAnsi="Times New Roman"/>
                            <w:sz w:val="20"/>
                          </w:rPr>
                          <w:t>ient, and conservative financially.</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Targeted Case Management is flexible.  They work with folks on an individual basis, are efficient, and conservative financially.</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We have really good case managers in Jasper County.</w:t>
                        </w:r>
                      </w:p>
                    </w:tc>
                  </w:tr>
                  <w:tr w:rsidR="00000000">
                    <w:tblPrEx>
                      <w:tblCellMar>
                        <w:top w:w="0" w:type="dxa"/>
                        <w:bottom w:w="0" w:type="dxa"/>
                      </w:tblCellMar>
                    </w:tblPrEx>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Lee</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Lyon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Marion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Marshall</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Monona</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Palo A</w:t>
                        </w:r>
                        <w:r>
                          <w:rPr>
                            <w:rFonts w:ascii="Times New Roman" w:hAnsi="Times New Roman"/>
                            <w:b/>
                          </w:rPr>
                          <w:t>lto</w:t>
                        </w:r>
                      </w:p>
                    </w:tc>
                  </w:tr>
                  <w:tr w:rsidR="00000000">
                    <w:tblPrEx>
                      <w:tblCellMar>
                        <w:top w:w="0" w:type="dxa"/>
                        <w:bottom w:w="0" w:type="dxa"/>
                      </w:tblCellMar>
                    </w:tblPrEx>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Five year track record of excellent services.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The case managers do a good job of identifying needs in consumers.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Excellent case managers who are available to the CPC when they are needed.</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 xml:space="preserve">The continuous contact with the client is helpful to learn the </w:t>
                        </w:r>
                        <w:r>
                          <w:rPr>
                            <w:rFonts w:ascii="Times New Roman" w:hAnsi="Times New Roman"/>
                            <w:sz w:val="20"/>
                          </w:rPr>
                          <w:t>actual needs.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Good working relationship with supervisor and case manager.  Seems to be experienced and knowledgeable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DHS TCM does a great job of monitoring and coordination of all services.  It costs the county less to have case management services provide</w:t>
                        </w:r>
                        <w:r>
                          <w:rPr>
                            <w:rFonts w:ascii="Times New Roman" w:hAnsi="Times New Roman"/>
                            <w:sz w:val="20"/>
                          </w:rPr>
                          <w:t>d by DHS.</w:t>
                        </w:r>
                      </w:p>
                    </w:tc>
                  </w:tr>
                  <w:tr w:rsidR="00000000">
                    <w:tblPrEx>
                      <w:tblCellMar>
                        <w:top w:w="0" w:type="dxa"/>
                        <w:bottom w:w="0" w:type="dxa"/>
                      </w:tblCellMar>
                    </w:tblPrEx>
                    <w:trPr>
                      <w:trHeight w:val="99"/>
                    </w:trPr>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Plymouth</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Pocahontas**</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Scott</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Sioux</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Warren</w:t>
                        </w:r>
                      </w:p>
                    </w:tc>
                    <w:tc>
                      <w:tcPr>
                        <w:tcW w:w="2193" w:type="dxa"/>
                      </w:tcPr>
                      <w:p w:rsidR="00000000" w:rsidRDefault="002A49BF">
                        <w:pPr>
                          <w:pStyle w:val="Header"/>
                          <w:tabs>
                            <w:tab w:val="clear" w:pos="4320"/>
                            <w:tab w:val="clear" w:pos="8640"/>
                          </w:tabs>
                          <w:rPr>
                            <w:rFonts w:ascii="Times New Roman" w:hAnsi="Times New Roman"/>
                            <w:b/>
                          </w:rPr>
                        </w:pPr>
                        <w:r>
                          <w:rPr>
                            <w:rFonts w:ascii="Times New Roman" w:hAnsi="Times New Roman"/>
                            <w:b/>
                          </w:rPr>
                          <w:t>Winneshiek</w:t>
                        </w:r>
                      </w:p>
                    </w:tc>
                  </w:tr>
                  <w:tr w:rsidR="00000000">
                    <w:tblPrEx>
                      <w:tblCellMar>
                        <w:top w:w="0" w:type="dxa"/>
                        <w:bottom w:w="0" w:type="dxa"/>
                      </w:tblCellMar>
                    </w:tblPrEx>
                    <w:trPr>
                      <w:trHeight w:val="1547"/>
                    </w:trPr>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(The CPC) feels the case management unit is courteous and professional with clients and providers.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This service keeps the county informed regarding services to consumers.   It is cost effectiv</w:t>
                        </w:r>
                        <w:r>
                          <w:rPr>
                            <w:rFonts w:ascii="Times New Roman" w:hAnsi="Times New Roman"/>
                            <w:sz w:val="20"/>
                          </w:rPr>
                          <w:t>e to the counties at this time.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TCM takes cases quickly, provides great clinical judgment, and respect of the CPC office.</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The DHS Case Managers are professional, well trained, and have good interactions with the consumers and their family members, provider</w:t>
                        </w:r>
                        <w:r>
                          <w:rPr>
                            <w:rFonts w:ascii="Times New Roman" w:hAnsi="Times New Roman"/>
                            <w:sz w:val="20"/>
                          </w:rPr>
                          <w:t>s, and other people in the community.</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The case managers are very proactive.  It is good to have an advocate for the consumers.  The Board has complemented TCM on their presentations.</w:t>
                        </w:r>
                      </w:p>
                    </w:tc>
                    <w:tc>
                      <w:tcPr>
                        <w:tcW w:w="2193" w:type="dxa"/>
                        <w:vAlign w:val="center"/>
                      </w:tcPr>
                      <w:p w:rsidR="00000000" w:rsidRDefault="002A49BF">
                        <w:pPr>
                          <w:pStyle w:val="Header"/>
                          <w:tabs>
                            <w:tab w:val="clear" w:pos="4320"/>
                            <w:tab w:val="clear" w:pos="8640"/>
                          </w:tabs>
                          <w:rPr>
                            <w:rFonts w:ascii="Times New Roman" w:hAnsi="Times New Roman"/>
                            <w:sz w:val="20"/>
                          </w:rPr>
                        </w:pPr>
                        <w:r>
                          <w:rPr>
                            <w:rFonts w:ascii="Times New Roman" w:hAnsi="Times New Roman"/>
                            <w:sz w:val="20"/>
                          </w:rPr>
                          <w:t>Case Managers do a great job.  Case Management has a statewide pool to dr</w:t>
                        </w:r>
                        <w:r>
                          <w:rPr>
                            <w:rFonts w:ascii="Times New Roman" w:hAnsi="Times New Roman"/>
                            <w:sz w:val="20"/>
                          </w:rPr>
                          <w:t>aw from.</w:t>
                        </w:r>
                      </w:p>
                    </w:tc>
                  </w:tr>
                </w:tbl>
                <w:p w:rsidR="00000000" w:rsidRDefault="002A49BF">
                  <w:pPr>
                    <w:pStyle w:val="Heading1"/>
                    <w:ind w:right="-47"/>
                  </w:pPr>
                  <w:r>
                    <w:t>* Audubon, Guthrie, and Green Counties have the same CPC.  Pocahontas and Calhoun Counties have the same CPC.</w:t>
                  </w:r>
                </w:p>
              </w:txbxContent>
            </v:textbox>
          </v:shape>
        </w:pict>
      </w:r>
      <w:r>
        <w:rPr>
          <w:noProof/>
        </w:rPr>
        <w:pict>
          <v:shape id="_x0000_s1067" type="#_x0000_t202" style="position:absolute;margin-left:0;margin-top:455.5pt;width:57.6pt;height:50.4pt;z-index:251656704"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8</w:t>
                  </w:r>
                </w:p>
              </w:txbxContent>
            </v:textbox>
          </v:shape>
        </w:pict>
      </w:r>
      <w:r>
        <w:rPr>
          <w:noProof/>
        </w:rPr>
        <w:pict>
          <v:rect id="_x0000_s1065" style="position:absolute;margin-left:-7.2pt;margin-top:1.9pt;width:1in;height:7in;z-index:251654656" o:allowincell="f" fillcolor="#ffc">
            <v:fill r:id="rId8" o:title="Parchment" type="tile"/>
          </v:rect>
        </w:pict>
      </w:r>
    </w:p>
    <w:p w:rsidR="00000000" w:rsidRDefault="002A49BF">
      <w:pPr>
        <w:ind w:right="-10"/>
      </w:pPr>
    </w:p>
    <w:p w:rsidR="00000000" w:rsidRDefault="002A49BF">
      <w:pPr>
        <w:pStyle w:val="Footer"/>
        <w:tabs>
          <w:tab w:val="clear" w:pos="4320"/>
          <w:tab w:val="clear" w:pos="8640"/>
        </w:tabs>
      </w:pPr>
      <w:r>
        <w:br w:type="page"/>
      </w:r>
      <w:r>
        <w:rPr>
          <w:noProof/>
        </w:rPr>
        <w:lastRenderedPageBreak/>
        <w:pict>
          <v:shape id="_x0000_s1069" type="#_x0000_t202" style="position:absolute;margin-left:64.8pt;margin-top:9pt;width:678.6pt;height:50.4pt;z-index:25165875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Technology Update</w:t>
                  </w:r>
                </w:p>
              </w:txbxContent>
            </v:textbox>
          </v:shape>
        </w:pict>
      </w:r>
      <w:r>
        <w:rPr>
          <w:noProof/>
        </w:rPr>
        <w:pict>
          <v:rect id="_x0000_s1071" style="position:absolute;margin-left:-7.2pt;margin-top:9pt;width:1in;height:50.4pt;z-index:25166080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73" type="#_x0000_t202" style="position:absolute;margin-left:66.6pt;margin-top:9.1pt;width:655.25pt;height:496.8pt;z-index:251662848" o:allowincell="f" stroked="f">
            <v:textbox>
              <w:txbxContent>
                <w:p w:rsidR="00000000" w:rsidRDefault="002A49BF">
                  <w:pPr>
                    <w:pStyle w:val="Heading1"/>
                    <w:ind w:right="-47"/>
                    <w:jc w:val="left"/>
                  </w:pPr>
                  <w:r>
                    <w:tab/>
                    <w:t>In previous years data collection for the annual report was handled through a database of information maintain</w:t>
                  </w:r>
                  <w:r>
                    <w:t>ed by Iowa State University.  When an assessment was created for a consumer the case manager would send a copy to ISU and it would be keyed into the database.  The information from the assessment could then be used to generate the data we use to evaluate t</w:t>
                  </w:r>
                  <w:r>
                    <w:t xml:space="preserve">he safety, health, self-sufficiency, and stability of our consumers.  While this process provided accurate and reliable data it was not efficient.  Data had to be entered twice, once by the case manager on to the assessment and again by ISU staff into the </w:t>
                  </w:r>
                  <w:r>
                    <w:t>database.</w:t>
                  </w:r>
                </w:p>
                <w:p w:rsidR="00000000" w:rsidRDefault="002A49BF">
                  <w:pPr>
                    <w:pStyle w:val="BodyText"/>
                  </w:pPr>
                  <w:r>
                    <w:tab/>
                    <w:t xml:space="preserve">In an effort to improve efficiency of data collection, and to insure a method for tracking consumer information that would provide flexibility as technology improved a new system was developed.  This system allows the information entered by the </w:t>
                  </w:r>
                  <w:r>
                    <w:t xml:space="preserve">case manager on the assessment, and other documents to be placed directly into the database, eliminating the need for duplicate entry. </w:t>
                  </w:r>
                </w:p>
                <w:p w:rsidR="00000000" w:rsidRDefault="002A49BF">
                  <w:pPr>
                    <w:rPr>
                      <w:sz w:val="24"/>
                    </w:rPr>
                  </w:pPr>
                  <w:r>
                    <w:rPr>
                      <w:sz w:val="24"/>
                    </w:rPr>
                    <w:tab/>
                    <w:t>The forms used by case managers have not changed; they have simply been moved from Microsoft Word to a web site that al</w:t>
                  </w:r>
                  <w:r>
                    <w:rPr>
                      <w:sz w:val="24"/>
                    </w:rPr>
                    <w:t>lows information entered to be stored in, and viewed from a database rather than a Word document.  With this information going directly into the database we are able to provide accurate and up to date reports at any time.</w:t>
                  </w:r>
                </w:p>
                <w:p w:rsidR="00000000" w:rsidRDefault="002A49BF">
                  <w:pPr>
                    <w:rPr>
                      <w:sz w:val="24"/>
                    </w:rPr>
                  </w:pPr>
                  <w:r>
                    <w:rPr>
                      <w:sz w:val="24"/>
                    </w:rPr>
                    <w:tab/>
                    <w:t>The technology we are using is ca</w:t>
                  </w:r>
                  <w:r>
                    <w:rPr>
                      <w:sz w:val="24"/>
                    </w:rPr>
                    <w:t>lled SQL or Structured Query Language and since it is connected to a web site, changes and updates to Microsoft Word will not effect it.  The data used to produce the 2002 Case Management Annual Report all comes from our new SQL database.</w:t>
                  </w:r>
                  <w:r>
                    <w:rPr>
                      <w:sz w:val="22"/>
                    </w:rPr>
                    <w:t xml:space="preserve"> </w:t>
                  </w:r>
                </w:p>
                <w:p w:rsidR="00000000" w:rsidRDefault="002A49BF">
                  <w:pPr>
                    <w:jc w:val="center"/>
                    <w:rPr>
                      <w:sz w:val="24"/>
                    </w:rPr>
                  </w:pPr>
                  <w:r>
                    <w:rPr>
                      <w:noProof/>
                      <w:sz w:val="24"/>
                    </w:rPr>
                    <w:drawing>
                      <wp:inline distT="0" distB="0" distL="0" distR="0">
                        <wp:extent cx="8136255" cy="3894455"/>
                        <wp:effectExtent l="19050" t="0" r="0" b="0"/>
                        <wp:docPr id="6" name="Picture 6" descr="SQ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L.gif"/>
                                <pic:cNvPicPr>
                                  <a:picLocks noChangeAspect="1" noChangeArrowheads="1"/>
                                </pic:cNvPicPr>
                              </pic:nvPicPr>
                              <pic:blipFill>
                                <a:blip r:embed="rId15"/>
                                <a:srcRect/>
                                <a:stretch>
                                  <a:fillRect/>
                                </a:stretch>
                              </pic:blipFill>
                              <pic:spPr bwMode="auto">
                                <a:xfrm>
                                  <a:off x="0" y="0"/>
                                  <a:ext cx="8136255" cy="3894455"/>
                                </a:xfrm>
                                <a:prstGeom prst="rect">
                                  <a:avLst/>
                                </a:prstGeom>
                                <a:noFill/>
                                <a:ln w="9525">
                                  <a:noFill/>
                                  <a:miter lim="800000"/>
                                  <a:headEnd/>
                                  <a:tailEnd/>
                                </a:ln>
                              </pic:spPr>
                            </pic:pic>
                          </a:graphicData>
                        </a:graphic>
                      </wp:inline>
                    </w:drawing>
                  </w:r>
                </w:p>
              </w:txbxContent>
            </v:textbox>
          </v:shape>
        </w:pict>
      </w:r>
      <w:r>
        <w:rPr>
          <w:noProof/>
        </w:rPr>
        <w:pict>
          <v:shape id="_x0000_s1072" type="#_x0000_t202" style="position:absolute;margin-left:0;margin-top:455.5pt;width:57.6pt;height:50.4pt;z-index:251661824"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9</w:t>
                  </w:r>
                </w:p>
              </w:txbxContent>
            </v:textbox>
          </v:shape>
        </w:pict>
      </w:r>
      <w:r>
        <w:rPr>
          <w:noProof/>
        </w:rPr>
        <w:pict>
          <v:rect id="_x0000_s1070" style="position:absolute;margin-left:-7.2pt;margin-top:1.9pt;width:1in;height:7in;z-index:251659776"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74" type="#_x0000_t202" style="position:absolute;margin-left:64.8pt;margin-top:9pt;width:678.6pt;height:50.4pt;z-index:25166387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w:t>
                  </w:r>
                  <w:r>
                    <w:rPr>
                      <w:rFonts w:ascii="Cooper Black" w:hAnsi="Cooper Black"/>
                      <w:sz w:val="48"/>
                    </w:rPr>
                    <w:t>nt Data</w:t>
                  </w:r>
                </w:p>
              </w:txbxContent>
            </v:textbox>
          </v:shape>
        </w:pict>
      </w:r>
      <w:r>
        <w:rPr>
          <w:noProof/>
        </w:rPr>
        <w:pict>
          <v:rect id="_x0000_s1076" style="position:absolute;margin-left:-7.2pt;margin-top:9pt;width:1in;height:50.4pt;z-index:25166592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78" type="#_x0000_t202" style="position:absolute;margin-left:66.6pt;margin-top:9.1pt;width:655.25pt;height:511.2pt;z-index:251667968" o:allowincell="f" stroked="f">
            <v:textbox>
              <w:txbxContent>
                <w:p w:rsidR="00000000" w:rsidRDefault="002A49BF">
                  <w:pPr>
                    <w:pStyle w:val="BodyText"/>
                  </w:pPr>
                  <w:r>
                    <w:t>Assessment data has been collected for all consumers since the assessment project began in 1997.  The information in this annual report looks back five years to compare assessment information from 1998 through 2002.  The information is based on an</w:t>
                  </w:r>
                  <w:r>
                    <w:t>nual assessments of all adult consumers of the Targeted Case Management Unit.  We reviewed data related to consumer’s health, safety, self-sufficiency, and stability.  Data for the 2002 annual report comes from our newly implemented SQL database that repla</w:t>
                  </w:r>
                  <w:r>
                    <w:t>ces the database previously maintained by Iowa State University.</w:t>
                  </w:r>
                </w:p>
                <w:p w:rsidR="00000000" w:rsidRDefault="002A49BF">
                  <w:pPr>
                    <w:pStyle w:val="BodyText"/>
                    <w:jc w:val="center"/>
                  </w:pPr>
                  <w:r>
                    <w:rPr>
                      <w:noProof/>
                    </w:rPr>
                    <w:drawing>
                      <wp:inline distT="0" distB="0" distL="0" distR="0">
                        <wp:extent cx="5655945" cy="433514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000" w:rsidRDefault="002A49BF">
                  <w:pPr>
                    <w:pStyle w:val="BodyText"/>
                  </w:pPr>
                  <w:r>
                    <w:rPr>
                      <w:b/>
                    </w:rPr>
                    <w:t>Safe Consumers-</w:t>
                  </w:r>
                  <w:r>
                    <w:tab/>
                  </w:r>
                  <w:r>
                    <w:tab/>
                    <w:t>Less than one half of one percent of our consumers reported founded abuse</w:t>
                  </w:r>
                </w:p>
                <w:p w:rsidR="00000000" w:rsidRDefault="002A49BF">
                  <w:pPr>
                    <w:pStyle w:val="BodyText"/>
                  </w:pPr>
                  <w:r>
                    <w:rPr>
                      <w:b/>
                    </w:rPr>
                    <w:t>Healthy Consumers-</w:t>
                  </w:r>
                  <w:r>
                    <w:rPr>
                      <w:b/>
                    </w:rPr>
                    <w:tab/>
                  </w:r>
                  <w:r>
                    <w:tab/>
                    <w:t>Only 1.3% of consumers had a 23-hour observation in 2</w:t>
                  </w:r>
                  <w:r>
                    <w:t>002.</w:t>
                  </w:r>
                </w:p>
                <w:p w:rsidR="00000000" w:rsidRDefault="002A49BF">
                  <w:pPr>
                    <w:pStyle w:val="BodyText"/>
                  </w:pPr>
                  <w:r>
                    <w:rPr>
                      <w:b/>
                    </w:rPr>
                    <w:t>Self Sufficient Consumers-</w:t>
                  </w:r>
                  <w:r>
                    <w:rPr>
                      <w:b/>
                    </w:rPr>
                    <w:tab/>
                  </w:r>
                  <w:r>
                    <w:t>The mean income for consumers in competitive employment rose over $50.00 in 2002.</w:t>
                  </w:r>
                </w:p>
                <w:p w:rsidR="00000000" w:rsidRDefault="002A49BF">
                  <w:pPr>
                    <w:pStyle w:val="BodyText"/>
                  </w:pPr>
                  <w:r>
                    <w:rPr>
                      <w:b/>
                    </w:rPr>
                    <w:t>Stable Consumers-</w:t>
                  </w:r>
                  <w:r>
                    <w:tab/>
                  </w:r>
                  <w:r>
                    <w:tab/>
                    <w:t>The Majority of our consumers continue to live in their own home or with a relative.</w:t>
                  </w:r>
                </w:p>
                <w:p w:rsidR="00000000" w:rsidRDefault="002A49BF">
                  <w:pPr>
                    <w:pStyle w:val="BodyText"/>
                    <w:jc w:val="right"/>
                  </w:pPr>
                </w:p>
              </w:txbxContent>
            </v:textbox>
          </v:shape>
        </w:pict>
      </w:r>
      <w:r>
        <w:rPr>
          <w:noProof/>
        </w:rPr>
        <w:pict>
          <v:shape id="_x0000_s1077" type="#_x0000_t202" style="position:absolute;margin-left:0;margin-top:455.5pt;width:57.6pt;height:50.4pt;z-index:251666944" o:allowincell="f" fillcolor="#ffc" stroked="f">
            <v:fill r:id="rId8" o:title="Parchment" type="tile"/>
            <v:textbox>
              <w:txbxContent>
                <w:p w:rsidR="00000000" w:rsidRDefault="002A49BF">
                  <w:pPr>
                    <w:rPr>
                      <w:rFonts w:ascii="Script MT Bold" w:hAnsi="Script MT Bold"/>
                      <w:sz w:val="72"/>
                    </w:rPr>
                  </w:pPr>
                  <w:r>
                    <w:rPr>
                      <w:rFonts w:ascii="Script MT Bold" w:hAnsi="Script MT Bold"/>
                      <w:sz w:val="72"/>
                    </w:rPr>
                    <w:t xml:space="preserve"> 10</w:t>
                  </w:r>
                </w:p>
              </w:txbxContent>
            </v:textbox>
          </v:shape>
        </w:pict>
      </w:r>
      <w:r>
        <w:rPr>
          <w:noProof/>
        </w:rPr>
        <w:pict>
          <v:rect id="_x0000_s1075" style="position:absolute;margin-left:-7.2pt;margin-top:1.9pt;width:1in;height:7in;z-index:251664896"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79" type="#_x0000_t202" style="position:absolute;margin-left:64.8pt;margin-top:9pt;width:678.6pt;height:50.4pt;z-index:25166899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Assessment Data - Safe Consumer</w:t>
                  </w:r>
                  <w:r>
                    <w:rPr>
                      <w:rFonts w:ascii="Cooper Black" w:hAnsi="Cooper Black"/>
                      <w:sz w:val="48"/>
                    </w:rPr>
                    <w:t>s</w:t>
                  </w:r>
                </w:p>
              </w:txbxContent>
            </v:textbox>
          </v:shape>
        </w:pict>
      </w:r>
      <w:r>
        <w:rPr>
          <w:noProof/>
        </w:rPr>
        <w:pict>
          <v:rect id="_x0000_s1081" style="position:absolute;margin-left:-7.2pt;margin-top:9pt;width:1in;height:50.4pt;z-index:25167104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83" type="#_x0000_t202" style="position:absolute;margin-left:66.6pt;margin-top:9.1pt;width:655.25pt;height:511.2pt;z-index:251673088" o:allowincell="f" stroked="f">
            <v:textbox style="mso-next-textbox:#_x0000_s1083">
              <w:txbxContent>
                <w:p w:rsidR="00000000" w:rsidRDefault="002A49BF">
                  <w:pPr>
                    <w:pStyle w:val="Heading1"/>
                  </w:pPr>
                  <w:r>
                    <w:t>ABUSE REPORTS AND CRIMINAL CONVICTIONS</w:t>
                  </w:r>
                </w:p>
                <w:p w:rsidR="00000000" w:rsidRDefault="002A49BF"/>
                <w:p w:rsidR="00000000" w:rsidRDefault="002A49BF">
                  <w:pPr>
                    <w:jc w:val="center"/>
                  </w:pPr>
                </w:p>
                <w:p w:rsidR="00000000" w:rsidRDefault="002A49BF">
                  <w:pPr>
                    <w:pStyle w:val="BodyTextIndent"/>
                  </w:pPr>
                  <w:r>
                    <w:t xml:space="preserve">Founded abuse reports are counted only when the consumer is the victim of the abuse. They are reported below by primary diagnosis as a percent of the total population for that year. </w:t>
                  </w:r>
                </w:p>
                <w:p w:rsidR="00000000" w:rsidRDefault="002A49B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2A49BF">
                        <w:pPr>
                          <w:pStyle w:val="Heading1"/>
                        </w:pPr>
                        <w:r>
                          <w:t>Year</w:t>
                        </w:r>
                      </w:p>
                    </w:tc>
                    <w:tc>
                      <w:tcPr>
                        <w:tcW w:w="2596" w:type="dxa"/>
                      </w:tcPr>
                      <w:p w:rsidR="00000000" w:rsidRDefault="002A49BF">
                        <w:pPr>
                          <w:jc w:val="center"/>
                          <w:rPr>
                            <w:b/>
                            <w:sz w:val="24"/>
                          </w:rPr>
                        </w:pPr>
                        <w:r>
                          <w:rPr>
                            <w:b/>
                            <w:sz w:val="24"/>
                          </w:rPr>
                          <w:t xml:space="preserve">MR </w:t>
                        </w:r>
                      </w:p>
                    </w:tc>
                    <w:tc>
                      <w:tcPr>
                        <w:tcW w:w="2595" w:type="dxa"/>
                      </w:tcPr>
                      <w:p w:rsidR="00000000" w:rsidRDefault="002A49BF">
                        <w:pPr>
                          <w:jc w:val="center"/>
                          <w:rPr>
                            <w:b/>
                            <w:sz w:val="24"/>
                          </w:rPr>
                        </w:pPr>
                        <w:r>
                          <w:rPr>
                            <w:b/>
                            <w:sz w:val="24"/>
                          </w:rPr>
                          <w:t xml:space="preserve">CMI </w:t>
                        </w:r>
                      </w:p>
                    </w:tc>
                    <w:tc>
                      <w:tcPr>
                        <w:tcW w:w="2596" w:type="dxa"/>
                      </w:tcPr>
                      <w:p w:rsidR="00000000" w:rsidRDefault="002A49BF">
                        <w:pPr>
                          <w:jc w:val="center"/>
                          <w:rPr>
                            <w:b/>
                            <w:sz w:val="24"/>
                          </w:rPr>
                        </w:pPr>
                        <w:r>
                          <w:rPr>
                            <w:b/>
                            <w:sz w:val="24"/>
                          </w:rPr>
                          <w:t xml:space="preserve">DD </w:t>
                        </w:r>
                      </w:p>
                    </w:tc>
                    <w:tc>
                      <w:tcPr>
                        <w:tcW w:w="2596" w:type="dxa"/>
                      </w:tcPr>
                      <w:p w:rsidR="00000000" w:rsidRDefault="002A49BF">
                        <w:pPr>
                          <w:jc w:val="center"/>
                          <w:rPr>
                            <w:b/>
                            <w:sz w:val="24"/>
                          </w:rPr>
                        </w:pPr>
                        <w:r>
                          <w:rPr>
                            <w:b/>
                            <w:sz w:val="24"/>
                          </w:rPr>
                          <w:t>Percent of</w:t>
                        </w:r>
                        <w:r>
                          <w:rPr>
                            <w:b/>
                            <w:sz w:val="24"/>
                          </w:rPr>
                          <w:t xml:space="preserve"> total assessment population</w:t>
                        </w:r>
                      </w:p>
                    </w:tc>
                  </w:tr>
                  <w:tr w:rsidR="00000000">
                    <w:tblPrEx>
                      <w:tblCellMar>
                        <w:top w:w="0" w:type="dxa"/>
                        <w:bottom w:w="0" w:type="dxa"/>
                      </w:tblCellMar>
                    </w:tblPrEx>
                    <w:tc>
                      <w:tcPr>
                        <w:tcW w:w="2595" w:type="dxa"/>
                      </w:tcPr>
                      <w:p w:rsidR="00000000" w:rsidRDefault="002A49BF">
                        <w:pPr>
                          <w:jc w:val="center"/>
                          <w:rPr>
                            <w:b/>
                            <w:sz w:val="24"/>
                          </w:rPr>
                        </w:pPr>
                        <w:r>
                          <w:rPr>
                            <w:b/>
                            <w:sz w:val="24"/>
                          </w:rPr>
                          <w:t>1998</w:t>
                        </w:r>
                      </w:p>
                    </w:tc>
                    <w:tc>
                      <w:tcPr>
                        <w:tcW w:w="2596" w:type="dxa"/>
                      </w:tcPr>
                      <w:p w:rsidR="00000000" w:rsidRDefault="002A49BF">
                        <w:pPr>
                          <w:jc w:val="center"/>
                          <w:rPr>
                            <w:sz w:val="24"/>
                          </w:rPr>
                        </w:pPr>
                        <w:r>
                          <w:rPr>
                            <w:sz w:val="24"/>
                          </w:rPr>
                          <w:t>0.75%</w:t>
                        </w:r>
                      </w:p>
                    </w:tc>
                    <w:tc>
                      <w:tcPr>
                        <w:tcW w:w="2595" w:type="dxa"/>
                      </w:tcPr>
                      <w:p w:rsidR="00000000" w:rsidRDefault="002A49BF">
                        <w:pPr>
                          <w:jc w:val="center"/>
                          <w:rPr>
                            <w:sz w:val="24"/>
                          </w:rPr>
                        </w:pPr>
                        <w:r>
                          <w:rPr>
                            <w:sz w:val="24"/>
                          </w:rPr>
                          <w:t>0.75%</w:t>
                        </w:r>
                      </w:p>
                    </w:tc>
                    <w:tc>
                      <w:tcPr>
                        <w:tcW w:w="2596" w:type="dxa"/>
                      </w:tcPr>
                      <w:p w:rsidR="00000000" w:rsidRDefault="002A49BF">
                        <w:pPr>
                          <w:jc w:val="center"/>
                          <w:rPr>
                            <w:sz w:val="24"/>
                          </w:rPr>
                        </w:pPr>
                        <w:r>
                          <w:rPr>
                            <w:sz w:val="24"/>
                          </w:rPr>
                          <w:t>0.0%</w:t>
                        </w:r>
                      </w:p>
                    </w:tc>
                    <w:tc>
                      <w:tcPr>
                        <w:tcW w:w="2596" w:type="dxa"/>
                      </w:tcPr>
                      <w:p w:rsidR="00000000" w:rsidRDefault="002A49BF">
                        <w:pPr>
                          <w:jc w:val="center"/>
                          <w:rPr>
                            <w:b/>
                            <w:sz w:val="24"/>
                          </w:rPr>
                        </w:pPr>
                        <w:r>
                          <w:rPr>
                            <w:b/>
                            <w:sz w:val="24"/>
                          </w:rPr>
                          <w:t>0.7%</w:t>
                        </w:r>
                      </w:p>
                    </w:tc>
                  </w:tr>
                  <w:tr w:rsidR="00000000">
                    <w:tblPrEx>
                      <w:tblCellMar>
                        <w:top w:w="0" w:type="dxa"/>
                        <w:bottom w:w="0" w:type="dxa"/>
                      </w:tblCellMar>
                    </w:tblPrEx>
                    <w:tc>
                      <w:tcPr>
                        <w:tcW w:w="2595" w:type="dxa"/>
                      </w:tcPr>
                      <w:p w:rsidR="00000000" w:rsidRDefault="002A49BF">
                        <w:pPr>
                          <w:jc w:val="center"/>
                          <w:rPr>
                            <w:b/>
                            <w:sz w:val="24"/>
                          </w:rPr>
                        </w:pPr>
                        <w:r>
                          <w:rPr>
                            <w:b/>
                            <w:sz w:val="24"/>
                          </w:rPr>
                          <w:t>1999</w:t>
                        </w:r>
                      </w:p>
                    </w:tc>
                    <w:tc>
                      <w:tcPr>
                        <w:tcW w:w="2596" w:type="dxa"/>
                      </w:tcPr>
                      <w:p w:rsidR="00000000" w:rsidRDefault="002A49BF">
                        <w:pPr>
                          <w:jc w:val="center"/>
                          <w:rPr>
                            <w:sz w:val="24"/>
                          </w:rPr>
                        </w:pPr>
                        <w:r>
                          <w:rPr>
                            <w:sz w:val="24"/>
                          </w:rPr>
                          <w:t>0.5%</w:t>
                        </w:r>
                      </w:p>
                    </w:tc>
                    <w:tc>
                      <w:tcPr>
                        <w:tcW w:w="2595" w:type="dxa"/>
                      </w:tcPr>
                      <w:p w:rsidR="00000000" w:rsidRDefault="002A49BF">
                        <w:pPr>
                          <w:jc w:val="center"/>
                          <w:rPr>
                            <w:sz w:val="24"/>
                          </w:rPr>
                        </w:pPr>
                        <w:r>
                          <w:rPr>
                            <w:sz w:val="24"/>
                          </w:rPr>
                          <w:t>1.4%</w:t>
                        </w:r>
                      </w:p>
                    </w:tc>
                    <w:tc>
                      <w:tcPr>
                        <w:tcW w:w="2596" w:type="dxa"/>
                      </w:tcPr>
                      <w:p w:rsidR="00000000" w:rsidRDefault="002A49BF">
                        <w:pPr>
                          <w:jc w:val="center"/>
                          <w:rPr>
                            <w:sz w:val="24"/>
                          </w:rPr>
                        </w:pPr>
                        <w:r>
                          <w:rPr>
                            <w:sz w:val="24"/>
                          </w:rPr>
                          <w:t>1.5%</w:t>
                        </w:r>
                      </w:p>
                    </w:tc>
                    <w:tc>
                      <w:tcPr>
                        <w:tcW w:w="2596" w:type="dxa"/>
                      </w:tcPr>
                      <w:p w:rsidR="00000000" w:rsidRDefault="002A49BF">
                        <w:pPr>
                          <w:jc w:val="center"/>
                          <w:rPr>
                            <w:b/>
                            <w:sz w:val="24"/>
                          </w:rPr>
                        </w:pPr>
                        <w:r>
                          <w:rPr>
                            <w:b/>
                            <w:sz w:val="24"/>
                          </w:rPr>
                          <w:t>0.8%</w:t>
                        </w:r>
                      </w:p>
                    </w:tc>
                  </w:tr>
                  <w:tr w:rsidR="00000000">
                    <w:tblPrEx>
                      <w:tblCellMar>
                        <w:top w:w="0" w:type="dxa"/>
                        <w:bottom w:w="0" w:type="dxa"/>
                      </w:tblCellMar>
                    </w:tblPrEx>
                    <w:tc>
                      <w:tcPr>
                        <w:tcW w:w="2595" w:type="dxa"/>
                      </w:tcPr>
                      <w:p w:rsidR="00000000" w:rsidRDefault="002A49BF">
                        <w:pPr>
                          <w:jc w:val="center"/>
                          <w:rPr>
                            <w:b/>
                            <w:sz w:val="24"/>
                          </w:rPr>
                        </w:pPr>
                        <w:r>
                          <w:rPr>
                            <w:b/>
                            <w:sz w:val="24"/>
                          </w:rPr>
                          <w:t>2000</w:t>
                        </w:r>
                      </w:p>
                    </w:tc>
                    <w:tc>
                      <w:tcPr>
                        <w:tcW w:w="2596" w:type="dxa"/>
                      </w:tcPr>
                      <w:p w:rsidR="00000000" w:rsidRDefault="002A49BF">
                        <w:pPr>
                          <w:jc w:val="center"/>
                          <w:rPr>
                            <w:sz w:val="24"/>
                          </w:rPr>
                        </w:pPr>
                        <w:r>
                          <w:rPr>
                            <w:sz w:val="24"/>
                          </w:rPr>
                          <w:t>0.5%</w:t>
                        </w:r>
                      </w:p>
                    </w:tc>
                    <w:tc>
                      <w:tcPr>
                        <w:tcW w:w="2595" w:type="dxa"/>
                      </w:tcPr>
                      <w:p w:rsidR="00000000" w:rsidRDefault="002A49BF">
                        <w:pPr>
                          <w:jc w:val="center"/>
                          <w:rPr>
                            <w:sz w:val="24"/>
                          </w:rPr>
                        </w:pPr>
                        <w:r>
                          <w:rPr>
                            <w:sz w:val="24"/>
                          </w:rPr>
                          <w:t>1.1%</w:t>
                        </w:r>
                      </w:p>
                    </w:tc>
                    <w:tc>
                      <w:tcPr>
                        <w:tcW w:w="2596" w:type="dxa"/>
                      </w:tcPr>
                      <w:p w:rsidR="00000000" w:rsidRDefault="002A49BF">
                        <w:pPr>
                          <w:jc w:val="center"/>
                          <w:rPr>
                            <w:sz w:val="24"/>
                          </w:rPr>
                        </w:pPr>
                        <w:r>
                          <w:rPr>
                            <w:sz w:val="24"/>
                          </w:rPr>
                          <w:t>0.6%</w:t>
                        </w:r>
                      </w:p>
                    </w:tc>
                    <w:tc>
                      <w:tcPr>
                        <w:tcW w:w="2596" w:type="dxa"/>
                      </w:tcPr>
                      <w:p w:rsidR="00000000" w:rsidRDefault="002A49BF">
                        <w:pPr>
                          <w:jc w:val="center"/>
                          <w:rPr>
                            <w:b/>
                            <w:sz w:val="24"/>
                          </w:rPr>
                        </w:pPr>
                        <w:r>
                          <w:rPr>
                            <w:b/>
                            <w:sz w:val="24"/>
                          </w:rPr>
                          <w:t>0.7%</w:t>
                        </w:r>
                      </w:p>
                    </w:tc>
                  </w:tr>
                  <w:tr w:rsidR="00000000">
                    <w:tblPrEx>
                      <w:tblCellMar>
                        <w:top w:w="0" w:type="dxa"/>
                        <w:bottom w:w="0" w:type="dxa"/>
                      </w:tblCellMar>
                    </w:tblPrEx>
                    <w:tc>
                      <w:tcPr>
                        <w:tcW w:w="2595" w:type="dxa"/>
                      </w:tcPr>
                      <w:p w:rsidR="00000000" w:rsidRDefault="002A49BF">
                        <w:pPr>
                          <w:jc w:val="center"/>
                          <w:rPr>
                            <w:b/>
                            <w:sz w:val="24"/>
                          </w:rPr>
                        </w:pPr>
                        <w:r>
                          <w:rPr>
                            <w:b/>
                            <w:sz w:val="24"/>
                          </w:rPr>
                          <w:t>2001</w:t>
                        </w:r>
                      </w:p>
                    </w:tc>
                    <w:tc>
                      <w:tcPr>
                        <w:tcW w:w="2596" w:type="dxa"/>
                      </w:tcPr>
                      <w:p w:rsidR="00000000" w:rsidRDefault="002A49BF">
                        <w:pPr>
                          <w:jc w:val="center"/>
                          <w:rPr>
                            <w:sz w:val="24"/>
                          </w:rPr>
                        </w:pPr>
                        <w:r>
                          <w:rPr>
                            <w:sz w:val="24"/>
                          </w:rPr>
                          <w:t>0.2%</w:t>
                        </w:r>
                      </w:p>
                    </w:tc>
                    <w:tc>
                      <w:tcPr>
                        <w:tcW w:w="2595" w:type="dxa"/>
                      </w:tcPr>
                      <w:p w:rsidR="00000000" w:rsidRDefault="002A49BF">
                        <w:pPr>
                          <w:jc w:val="center"/>
                          <w:rPr>
                            <w:sz w:val="24"/>
                          </w:rPr>
                        </w:pPr>
                        <w:r>
                          <w:rPr>
                            <w:sz w:val="24"/>
                          </w:rPr>
                          <w:t>1.2%</w:t>
                        </w:r>
                      </w:p>
                    </w:tc>
                    <w:tc>
                      <w:tcPr>
                        <w:tcW w:w="2596" w:type="dxa"/>
                      </w:tcPr>
                      <w:p w:rsidR="00000000" w:rsidRDefault="002A49BF">
                        <w:pPr>
                          <w:jc w:val="center"/>
                          <w:rPr>
                            <w:sz w:val="24"/>
                          </w:rPr>
                        </w:pPr>
                        <w:r>
                          <w:rPr>
                            <w:sz w:val="24"/>
                          </w:rPr>
                          <w:t>0.5%</w:t>
                        </w:r>
                      </w:p>
                    </w:tc>
                    <w:tc>
                      <w:tcPr>
                        <w:tcW w:w="2596" w:type="dxa"/>
                      </w:tcPr>
                      <w:p w:rsidR="00000000" w:rsidRDefault="002A49BF">
                        <w:pPr>
                          <w:jc w:val="center"/>
                          <w:rPr>
                            <w:b/>
                            <w:sz w:val="24"/>
                          </w:rPr>
                        </w:pPr>
                        <w:r>
                          <w:rPr>
                            <w:b/>
                            <w:sz w:val="24"/>
                          </w:rPr>
                          <w:t>0.5%</w:t>
                        </w:r>
                      </w:p>
                    </w:tc>
                  </w:tr>
                  <w:tr w:rsidR="00000000">
                    <w:tblPrEx>
                      <w:tblCellMar>
                        <w:top w:w="0" w:type="dxa"/>
                        <w:bottom w:w="0" w:type="dxa"/>
                      </w:tblCellMar>
                    </w:tblPrEx>
                    <w:tc>
                      <w:tcPr>
                        <w:tcW w:w="2595" w:type="dxa"/>
                      </w:tcPr>
                      <w:p w:rsidR="00000000" w:rsidRDefault="002A49BF">
                        <w:pPr>
                          <w:jc w:val="center"/>
                          <w:rPr>
                            <w:b/>
                            <w:sz w:val="24"/>
                          </w:rPr>
                        </w:pPr>
                        <w:r>
                          <w:rPr>
                            <w:b/>
                            <w:sz w:val="24"/>
                          </w:rPr>
                          <w:t>2002</w:t>
                        </w:r>
                      </w:p>
                    </w:tc>
                    <w:tc>
                      <w:tcPr>
                        <w:tcW w:w="2596" w:type="dxa"/>
                      </w:tcPr>
                      <w:p w:rsidR="00000000" w:rsidRDefault="002A49BF">
                        <w:pPr>
                          <w:jc w:val="center"/>
                          <w:rPr>
                            <w:sz w:val="24"/>
                          </w:rPr>
                        </w:pPr>
                        <w:r>
                          <w:rPr>
                            <w:sz w:val="24"/>
                          </w:rPr>
                          <w:t>0.4%</w:t>
                        </w:r>
                      </w:p>
                    </w:tc>
                    <w:tc>
                      <w:tcPr>
                        <w:tcW w:w="2595" w:type="dxa"/>
                      </w:tcPr>
                      <w:p w:rsidR="00000000" w:rsidRDefault="002A49BF">
                        <w:pPr>
                          <w:jc w:val="center"/>
                          <w:rPr>
                            <w:sz w:val="24"/>
                          </w:rPr>
                        </w:pPr>
                        <w:r>
                          <w:rPr>
                            <w:sz w:val="24"/>
                          </w:rPr>
                          <w:t>0.7%</w:t>
                        </w:r>
                      </w:p>
                    </w:tc>
                    <w:tc>
                      <w:tcPr>
                        <w:tcW w:w="2596" w:type="dxa"/>
                      </w:tcPr>
                      <w:p w:rsidR="00000000" w:rsidRDefault="002A49BF">
                        <w:pPr>
                          <w:jc w:val="center"/>
                          <w:rPr>
                            <w:sz w:val="24"/>
                          </w:rPr>
                        </w:pPr>
                        <w:r>
                          <w:rPr>
                            <w:sz w:val="24"/>
                          </w:rPr>
                          <w:t>0.0%</w:t>
                        </w:r>
                      </w:p>
                    </w:tc>
                    <w:tc>
                      <w:tcPr>
                        <w:tcW w:w="2596" w:type="dxa"/>
                      </w:tcPr>
                      <w:p w:rsidR="00000000" w:rsidRDefault="002A49BF">
                        <w:pPr>
                          <w:jc w:val="center"/>
                          <w:rPr>
                            <w:b/>
                            <w:sz w:val="24"/>
                          </w:rPr>
                        </w:pPr>
                        <w:r>
                          <w:rPr>
                            <w:b/>
                            <w:sz w:val="24"/>
                          </w:rPr>
                          <w:t>0.4%</w:t>
                        </w:r>
                      </w:p>
                    </w:tc>
                  </w:tr>
                </w:tbl>
                <w:p w:rsidR="00000000" w:rsidRDefault="002A49BF">
                  <w:pPr>
                    <w:jc w:val="center"/>
                  </w:pPr>
                </w:p>
                <w:p w:rsidR="00000000" w:rsidRDefault="002A49BF">
                  <w:pPr>
                    <w:pStyle w:val="BodyTextIndent"/>
                  </w:pPr>
                  <w:r>
                    <w:t>Criminal convictions  - only those with a legal judgment are tallied for Case Management cons</w:t>
                  </w:r>
                  <w:r>
                    <w:t>umers and are counted during the year that the legal judgement occurred.</w:t>
                  </w:r>
                </w:p>
                <w:p w:rsidR="00000000" w:rsidRDefault="002A49BF">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2A49BF">
                        <w:pPr>
                          <w:pStyle w:val="Heading1"/>
                        </w:pPr>
                        <w:r>
                          <w:t>Year</w:t>
                        </w:r>
                      </w:p>
                    </w:tc>
                    <w:tc>
                      <w:tcPr>
                        <w:tcW w:w="2596" w:type="dxa"/>
                      </w:tcPr>
                      <w:p w:rsidR="00000000" w:rsidRDefault="002A49BF">
                        <w:pPr>
                          <w:jc w:val="center"/>
                          <w:rPr>
                            <w:b/>
                            <w:sz w:val="24"/>
                          </w:rPr>
                        </w:pPr>
                        <w:r>
                          <w:rPr>
                            <w:b/>
                            <w:sz w:val="24"/>
                          </w:rPr>
                          <w:t xml:space="preserve">MR </w:t>
                        </w:r>
                      </w:p>
                    </w:tc>
                    <w:tc>
                      <w:tcPr>
                        <w:tcW w:w="2595" w:type="dxa"/>
                      </w:tcPr>
                      <w:p w:rsidR="00000000" w:rsidRDefault="002A49BF">
                        <w:pPr>
                          <w:jc w:val="center"/>
                          <w:rPr>
                            <w:b/>
                            <w:sz w:val="24"/>
                          </w:rPr>
                        </w:pPr>
                        <w:r>
                          <w:rPr>
                            <w:b/>
                            <w:sz w:val="24"/>
                          </w:rPr>
                          <w:t>CMI</w:t>
                        </w:r>
                      </w:p>
                    </w:tc>
                    <w:tc>
                      <w:tcPr>
                        <w:tcW w:w="2596" w:type="dxa"/>
                      </w:tcPr>
                      <w:p w:rsidR="00000000" w:rsidRDefault="002A49BF">
                        <w:pPr>
                          <w:jc w:val="center"/>
                          <w:rPr>
                            <w:b/>
                            <w:sz w:val="24"/>
                          </w:rPr>
                        </w:pPr>
                        <w:r>
                          <w:rPr>
                            <w:b/>
                            <w:sz w:val="24"/>
                          </w:rPr>
                          <w:t>DD</w:t>
                        </w:r>
                      </w:p>
                    </w:tc>
                    <w:tc>
                      <w:tcPr>
                        <w:tcW w:w="2596" w:type="dxa"/>
                      </w:tcPr>
                      <w:p w:rsidR="00000000" w:rsidRDefault="002A49BF">
                        <w:pPr>
                          <w:jc w:val="center"/>
                          <w:rPr>
                            <w:b/>
                            <w:sz w:val="24"/>
                          </w:rPr>
                        </w:pPr>
                        <w:r>
                          <w:rPr>
                            <w:b/>
                            <w:sz w:val="24"/>
                          </w:rPr>
                          <w:t>Percent of total assessment population</w:t>
                        </w:r>
                      </w:p>
                    </w:tc>
                  </w:tr>
                  <w:tr w:rsidR="00000000">
                    <w:tblPrEx>
                      <w:tblCellMar>
                        <w:top w:w="0" w:type="dxa"/>
                        <w:bottom w:w="0" w:type="dxa"/>
                      </w:tblCellMar>
                    </w:tblPrEx>
                    <w:tc>
                      <w:tcPr>
                        <w:tcW w:w="2595" w:type="dxa"/>
                      </w:tcPr>
                      <w:p w:rsidR="00000000" w:rsidRDefault="002A49BF">
                        <w:pPr>
                          <w:jc w:val="center"/>
                          <w:rPr>
                            <w:b/>
                            <w:sz w:val="24"/>
                          </w:rPr>
                        </w:pPr>
                        <w:r>
                          <w:rPr>
                            <w:b/>
                            <w:sz w:val="24"/>
                          </w:rPr>
                          <w:t>1998</w:t>
                        </w:r>
                      </w:p>
                    </w:tc>
                    <w:tc>
                      <w:tcPr>
                        <w:tcW w:w="2596" w:type="dxa"/>
                      </w:tcPr>
                      <w:p w:rsidR="00000000" w:rsidRDefault="002A49BF">
                        <w:pPr>
                          <w:jc w:val="center"/>
                          <w:rPr>
                            <w:sz w:val="24"/>
                          </w:rPr>
                        </w:pPr>
                        <w:r>
                          <w:rPr>
                            <w:sz w:val="24"/>
                          </w:rPr>
                          <w:t>1.0%</w:t>
                        </w:r>
                      </w:p>
                    </w:tc>
                    <w:tc>
                      <w:tcPr>
                        <w:tcW w:w="2595" w:type="dxa"/>
                      </w:tcPr>
                      <w:p w:rsidR="00000000" w:rsidRDefault="002A49BF">
                        <w:pPr>
                          <w:jc w:val="center"/>
                          <w:rPr>
                            <w:sz w:val="24"/>
                          </w:rPr>
                        </w:pPr>
                        <w:r>
                          <w:rPr>
                            <w:sz w:val="24"/>
                          </w:rPr>
                          <w:t>3.1%</w:t>
                        </w:r>
                      </w:p>
                    </w:tc>
                    <w:tc>
                      <w:tcPr>
                        <w:tcW w:w="2596" w:type="dxa"/>
                      </w:tcPr>
                      <w:p w:rsidR="00000000" w:rsidRDefault="002A49BF">
                        <w:pPr>
                          <w:jc w:val="center"/>
                          <w:rPr>
                            <w:sz w:val="24"/>
                          </w:rPr>
                        </w:pPr>
                        <w:r>
                          <w:rPr>
                            <w:sz w:val="24"/>
                          </w:rPr>
                          <w:t>2.9%</w:t>
                        </w:r>
                      </w:p>
                    </w:tc>
                    <w:tc>
                      <w:tcPr>
                        <w:tcW w:w="2596" w:type="dxa"/>
                      </w:tcPr>
                      <w:p w:rsidR="00000000" w:rsidRDefault="002A49BF">
                        <w:pPr>
                          <w:jc w:val="center"/>
                          <w:rPr>
                            <w:b/>
                            <w:sz w:val="24"/>
                          </w:rPr>
                        </w:pPr>
                        <w:r>
                          <w:rPr>
                            <w:b/>
                            <w:sz w:val="24"/>
                          </w:rPr>
                          <w:t>1.7%</w:t>
                        </w:r>
                      </w:p>
                    </w:tc>
                  </w:tr>
                  <w:tr w:rsidR="00000000">
                    <w:tblPrEx>
                      <w:tblCellMar>
                        <w:top w:w="0" w:type="dxa"/>
                        <w:bottom w:w="0" w:type="dxa"/>
                      </w:tblCellMar>
                    </w:tblPrEx>
                    <w:tc>
                      <w:tcPr>
                        <w:tcW w:w="2595" w:type="dxa"/>
                      </w:tcPr>
                      <w:p w:rsidR="00000000" w:rsidRDefault="002A49BF">
                        <w:pPr>
                          <w:jc w:val="center"/>
                          <w:rPr>
                            <w:b/>
                            <w:sz w:val="24"/>
                          </w:rPr>
                        </w:pPr>
                        <w:r>
                          <w:rPr>
                            <w:b/>
                            <w:sz w:val="24"/>
                          </w:rPr>
                          <w:t>1999</w:t>
                        </w:r>
                      </w:p>
                    </w:tc>
                    <w:tc>
                      <w:tcPr>
                        <w:tcW w:w="2596" w:type="dxa"/>
                      </w:tcPr>
                      <w:p w:rsidR="00000000" w:rsidRDefault="002A49BF">
                        <w:pPr>
                          <w:jc w:val="center"/>
                          <w:rPr>
                            <w:sz w:val="24"/>
                          </w:rPr>
                        </w:pPr>
                        <w:r>
                          <w:rPr>
                            <w:sz w:val="24"/>
                          </w:rPr>
                          <w:t>0.5%</w:t>
                        </w:r>
                      </w:p>
                    </w:tc>
                    <w:tc>
                      <w:tcPr>
                        <w:tcW w:w="2595" w:type="dxa"/>
                      </w:tcPr>
                      <w:p w:rsidR="00000000" w:rsidRDefault="002A49BF">
                        <w:pPr>
                          <w:jc w:val="center"/>
                          <w:rPr>
                            <w:sz w:val="24"/>
                          </w:rPr>
                        </w:pPr>
                        <w:r>
                          <w:rPr>
                            <w:sz w:val="24"/>
                          </w:rPr>
                          <w:t>3.7%</w:t>
                        </w:r>
                      </w:p>
                    </w:tc>
                    <w:tc>
                      <w:tcPr>
                        <w:tcW w:w="2596" w:type="dxa"/>
                      </w:tcPr>
                      <w:p w:rsidR="00000000" w:rsidRDefault="002A49BF">
                        <w:pPr>
                          <w:jc w:val="center"/>
                          <w:rPr>
                            <w:sz w:val="24"/>
                          </w:rPr>
                        </w:pPr>
                        <w:r>
                          <w:rPr>
                            <w:sz w:val="24"/>
                          </w:rPr>
                          <w:t>2.6%</w:t>
                        </w:r>
                      </w:p>
                    </w:tc>
                    <w:tc>
                      <w:tcPr>
                        <w:tcW w:w="2596" w:type="dxa"/>
                      </w:tcPr>
                      <w:p w:rsidR="00000000" w:rsidRDefault="002A49BF">
                        <w:pPr>
                          <w:jc w:val="center"/>
                          <w:rPr>
                            <w:b/>
                            <w:sz w:val="24"/>
                          </w:rPr>
                        </w:pPr>
                        <w:r>
                          <w:rPr>
                            <w:b/>
                            <w:sz w:val="24"/>
                          </w:rPr>
                          <w:t>1.5%</w:t>
                        </w:r>
                      </w:p>
                    </w:tc>
                  </w:tr>
                  <w:tr w:rsidR="00000000">
                    <w:tblPrEx>
                      <w:tblCellMar>
                        <w:top w:w="0" w:type="dxa"/>
                        <w:bottom w:w="0" w:type="dxa"/>
                      </w:tblCellMar>
                    </w:tblPrEx>
                    <w:tc>
                      <w:tcPr>
                        <w:tcW w:w="2595" w:type="dxa"/>
                      </w:tcPr>
                      <w:p w:rsidR="00000000" w:rsidRDefault="002A49BF">
                        <w:pPr>
                          <w:jc w:val="center"/>
                          <w:rPr>
                            <w:b/>
                            <w:sz w:val="24"/>
                          </w:rPr>
                        </w:pPr>
                        <w:r>
                          <w:rPr>
                            <w:b/>
                            <w:sz w:val="24"/>
                          </w:rPr>
                          <w:t>2000</w:t>
                        </w:r>
                      </w:p>
                    </w:tc>
                    <w:tc>
                      <w:tcPr>
                        <w:tcW w:w="2596" w:type="dxa"/>
                      </w:tcPr>
                      <w:p w:rsidR="00000000" w:rsidRDefault="002A49BF">
                        <w:pPr>
                          <w:jc w:val="center"/>
                          <w:rPr>
                            <w:sz w:val="24"/>
                          </w:rPr>
                        </w:pPr>
                        <w:r>
                          <w:rPr>
                            <w:sz w:val="24"/>
                          </w:rPr>
                          <w:t>0.8%</w:t>
                        </w:r>
                      </w:p>
                    </w:tc>
                    <w:tc>
                      <w:tcPr>
                        <w:tcW w:w="2595" w:type="dxa"/>
                      </w:tcPr>
                      <w:p w:rsidR="00000000" w:rsidRDefault="002A49BF">
                        <w:pPr>
                          <w:jc w:val="center"/>
                          <w:rPr>
                            <w:sz w:val="24"/>
                          </w:rPr>
                        </w:pPr>
                        <w:r>
                          <w:rPr>
                            <w:sz w:val="24"/>
                          </w:rPr>
                          <w:t>2.7%</w:t>
                        </w:r>
                      </w:p>
                    </w:tc>
                    <w:tc>
                      <w:tcPr>
                        <w:tcW w:w="2596" w:type="dxa"/>
                      </w:tcPr>
                      <w:p w:rsidR="00000000" w:rsidRDefault="002A49BF">
                        <w:pPr>
                          <w:jc w:val="center"/>
                          <w:rPr>
                            <w:sz w:val="24"/>
                          </w:rPr>
                        </w:pPr>
                        <w:r>
                          <w:rPr>
                            <w:sz w:val="24"/>
                          </w:rPr>
                          <w:t>3.0%</w:t>
                        </w:r>
                      </w:p>
                    </w:tc>
                    <w:tc>
                      <w:tcPr>
                        <w:tcW w:w="2596" w:type="dxa"/>
                      </w:tcPr>
                      <w:p w:rsidR="00000000" w:rsidRDefault="002A49BF">
                        <w:pPr>
                          <w:jc w:val="center"/>
                          <w:rPr>
                            <w:b/>
                            <w:sz w:val="24"/>
                          </w:rPr>
                        </w:pPr>
                        <w:r>
                          <w:rPr>
                            <w:b/>
                            <w:sz w:val="24"/>
                          </w:rPr>
                          <w:t>1.6%</w:t>
                        </w:r>
                      </w:p>
                    </w:tc>
                  </w:tr>
                  <w:tr w:rsidR="00000000">
                    <w:tblPrEx>
                      <w:tblCellMar>
                        <w:top w:w="0" w:type="dxa"/>
                        <w:bottom w:w="0" w:type="dxa"/>
                      </w:tblCellMar>
                    </w:tblPrEx>
                    <w:tc>
                      <w:tcPr>
                        <w:tcW w:w="2595" w:type="dxa"/>
                      </w:tcPr>
                      <w:p w:rsidR="00000000" w:rsidRDefault="002A49BF">
                        <w:pPr>
                          <w:jc w:val="center"/>
                          <w:rPr>
                            <w:b/>
                            <w:sz w:val="24"/>
                          </w:rPr>
                        </w:pPr>
                        <w:r>
                          <w:rPr>
                            <w:b/>
                            <w:sz w:val="24"/>
                          </w:rPr>
                          <w:t>2001</w:t>
                        </w:r>
                      </w:p>
                    </w:tc>
                    <w:tc>
                      <w:tcPr>
                        <w:tcW w:w="2596" w:type="dxa"/>
                      </w:tcPr>
                      <w:p w:rsidR="00000000" w:rsidRDefault="002A49BF">
                        <w:pPr>
                          <w:jc w:val="center"/>
                          <w:rPr>
                            <w:sz w:val="24"/>
                          </w:rPr>
                        </w:pPr>
                        <w:r>
                          <w:rPr>
                            <w:sz w:val="24"/>
                          </w:rPr>
                          <w:t>1.7%</w:t>
                        </w:r>
                      </w:p>
                    </w:tc>
                    <w:tc>
                      <w:tcPr>
                        <w:tcW w:w="2595" w:type="dxa"/>
                      </w:tcPr>
                      <w:p w:rsidR="00000000" w:rsidRDefault="002A49BF">
                        <w:pPr>
                          <w:jc w:val="center"/>
                          <w:rPr>
                            <w:sz w:val="24"/>
                          </w:rPr>
                        </w:pPr>
                        <w:r>
                          <w:rPr>
                            <w:sz w:val="24"/>
                          </w:rPr>
                          <w:t>1.9%</w:t>
                        </w:r>
                      </w:p>
                    </w:tc>
                    <w:tc>
                      <w:tcPr>
                        <w:tcW w:w="2596" w:type="dxa"/>
                      </w:tcPr>
                      <w:p w:rsidR="00000000" w:rsidRDefault="002A49BF">
                        <w:pPr>
                          <w:jc w:val="center"/>
                          <w:rPr>
                            <w:sz w:val="24"/>
                          </w:rPr>
                        </w:pPr>
                        <w:r>
                          <w:rPr>
                            <w:sz w:val="24"/>
                          </w:rPr>
                          <w:t>1.7%</w:t>
                        </w:r>
                      </w:p>
                    </w:tc>
                    <w:tc>
                      <w:tcPr>
                        <w:tcW w:w="2596" w:type="dxa"/>
                      </w:tcPr>
                      <w:p w:rsidR="00000000" w:rsidRDefault="002A49BF">
                        <w:pPr>
                          <w:jc w:val="center"/>
                          <w:rPr>
                            <w:b/>
                            <w:sz w:val="24"/>
                          </w:rPr>
                        </w:pPr>
                        <w:r>
                          <w:rPr>
                            <w:b/>
                            <w:sz w:val="24"/>
                          </w:rPr>
                          <w:t>1.8%</w:t>
                        </w:r>
                      </w:p>
                    </w:tc>
                  </w:tr>
                  <w:tr w:rsidR="00000000">
                    <w:tblPrEx>
                      <w:tblCellMar>
                        <w:top w:w="0" w:type="dxa"/>
                        <w:bottom w:w="0" w:type="dxa"/>
                      </w:tblCellMar>
                    </w:tblPrEx>
                    <w:trPr>
                      <w:trHeight w:val="219"/>
                    </w:trPr>
                    <w:tc>
                      <w:tcPr>
                        <w:tcW w:w="2595" w:type="dxa"/>
                      </w:tcPr>
                      <w:p w:rsidR="00000000" w:rsidRDefault="002A49BF">
                        <w:pPr>
                          <w:jc w:val="center"/>
                          <w:rPr>
                            <w:b/>
                            <w:sz w:val="24"/>
                          </w:rPr>
                        </w:pPr>
                        <w:r>
                          <w:rPr>
                            <w:b/>
                            <w:sz w:val="24"/>
                          </w:rPr>
                          <w:t>2002</w:t>
                        </w:r>
                      </w:p>
                    </w:tc>
                    <w:tc>
                      <w:tcPr>
                        <w:tcW w:w="2596" w:type="dxa"/>
                      </w:tcPr>
                      <w:p w:rsidR="00000000" w:rsidRDefault="002A49BF">
                        <w:pPr>
                          <w:jc w:val="center"/>
                          <w:rPr>
                            <w:sz w:val="24"/>
                          </w:rPr>
                        </w:pPr>
                        <w:r>
                          <w:rPr>
                            <w:sz w:val="24"/>
                          </w:rPr>
                          <w:t>0.8%</w:t>
                        </w:r>
                      </w:p>
                    </w:tc>
                    <w:tc>
                      <w:tcPr>
                        <w:tcW w:w="2595" w:type="dxa"/>
                      </w:tcPr>
                      <w:p w:rsidR="00000000" w:rsidRDefault="002A49BF">
                        <w:pPr>
                          <w:jc w:val="center"/>
                          <w:rPr>
                            <w:sz w:val="24"/>
                          </w:rPr>
                        </w:pPr>
                        <w:r>
                          <w:rPr>
                            <w:sz w:val="24"/>
                          </w:rPr>
                          <w:t>2.0%</w:t>
                        </w:r>
                      </w:p>
                    </w:tc>
                    <w:tc>
                      <w:tcPr>
                        <w:tcW w:w="2596" w:type="dxa"/>
                      </w:tcPr>
                      <w:p w:rsidR="00000000" w:rsidRDefault="002A49BF">
                        <w:pPr>
                          <w:jc w:val="center"/>
                          <w:rPr>
                            <w:sz w:val="24"/>
                          </w:rPr>
                        </w:pPr>
                        <w:r>
                          <w:rPr>
                            <w:sz w:val="24"/>
                          </w:rPr>
                          <w:t>2.2%</w:t>
                        </w:r>
                      </w:p>
                    </w:tc>
                    <w:tc>
                      <w:tcPr>
                        <w:tcW w:w="2596" w:type="dxa"/>
                      </w:tcPr>
                      <w:p w:rsidR="00000000" w:rsidRDefault="002A49BF">
                        <w:pPr>
                          <w:jc w:val="center"/>
                          <w:rPr>
                            <w:b/>
                            <w:sz w:val="24"/>
                          </w:rPr>
                        </w:pPr>
                        <w:r>
                          <w:rPr>
                            <w:b/>
                            <w:sz w:val="24"/>
                          </w:rPr>
                          <w:t>1.</w:t>
                        </w:r>
                        <w:r>
                          <w:rPr>
                            <w:b/>
                            <w:sz w:val="24"/>
                          </w:rPr>
                          <w:t>2%</w:t>
                        </w:r>
                      </w:p>
                    </w:tc>
                  </w:tr>
                </w:tbl>
                <w:p w:rsidR="00000000" w:rsidRDefault="002A49BF">
                  <w:pPr>
                    <w:pStyle w:val="BodyText"/>
                    <w:jc w:val="center"/>
                  </w:pPr>
                </w:p>
              </w:txbxContent>
            </v:textbox>
          </v:shape>
        </w:pict>
      </w:r>
      <w:r>
        <w:rPr>
          <w:noProof/>
        </w:rPr>
        <w:pict>
          <v:shape id="_x0000_s1082" type="#_x0000_t202" style="position:absolute;margin-left:0;margin-top:455.5pt;width:57.6pt;height:50.4pt;z-index:251672064" o:allowincell="f" fillcolor="#ffc" stroked="f">
            <v:fill r:id="rId8" o:title="Parchment" type="tile"/>
            <v:textbox style="mso-next-textbox:#_x0000_s1082" inset="0,,0">
              <w:txbxContent>
                <w:p w:rsidR="00000000" w:rsidRDefault="002A49BF">
                  <w:pPr>
                    <w:rPr>
                      <w:rFonts w:ascii="Script MT Bold" w:hAnsi="Script MT Bold"/>
                      <w:sz w:val="72"/>
                    </w:rPr>
                  </w:pPr>
                  <w:r>
                    <w:rPr>
                      <w:rFonts w:ascii="Script MT Bold" w:hAnsi="Script MT Bold"/>
                      <w:sz w:val="72"/>
                    </w:rPr>
                    <w:t xml:space="preserve">  11</w:t>
                  </w:r>
                </w:p>
              </w:txbxContent>
            </v:textbox>
          </v:shape>
        </w:pict>
      </w:r>
      <w:r>
        <w:rPr>
          <w:noProof/>
        </w:rPr>
        <w:pict>
          <v:rect id="_x0000_s1080" style="position:absolute;margin-left:-7.2pt;margin-top:1.9pt;width:1in;height:7in;z-index:251670016" o:allowincell="f" fillcolor="#ffc">
            <v:fill r:id="rId8" o:title="Parchment" type="tile"/>
          </v:rect>
        </w:pict>
      </w:r>
    </w:p>
    <w:p w:rsidR="00000000" w:rsidRDefault="002A49BF">
      <w:pPr>
        <w:ind w:right="-10"/>
      </w:pPr>
    </w:p>
    <w:p w:rsidR="00000000" w:rsidRDefault="002A49BF">
      <w:r>
        <w:br w:type="page"/>
      </w:r>
      <w:r>
        <w:rPr>
          <w:noProof/>
        </w:rPr>
        <w:lastRenderedPageBreak/>
        <w:pict>
          <v:shape id="_x0000_s1084" type="#_x0000_t202" style="position:absolute;margin-left:64.8pt;margin-top:9pt;width:678.6pt;height:50.4pt;z-index:25167411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Assessment Data - Healthy Consumers</w:t>
                  </w:r>
                </w:p>
              </w:txbxContent>
            </v:textbox>
          </v:shape>
        </w:pict>
      </w:r>
      <w:r>
        <w:rPr>
          <w:noProof/>
        </w:rPr>
        <w:pict>
          <v:rect id="_x0000_s1086" style="position:absolute;margin-left:-7.2pt;margin-top:9pt;width:1in;height:50.4pt;z-index:25167616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88" type="#_x0000_t202" style="position:absolute;margin-left:66.6pt;margin-top:9.1pt;width:655.25pt;height:511.2pt;z-index:251678208" o:allowincell="f" stroked="f">
            <v:textbox>
              <w:txbxContent>
                <w:p w:rsidR="00000000" w:rsidRDefault="002A49BF">
                  <w:pPr>
                    <w:rPr>
                      <w:sz w:val="24"/>
                    </w:rPr>
                  </w:pPr>
                  <w:r>
                    <w:rPr>
                      <w:sz w:val="24"/>
                    </w:rPr>
                    <w:t xml:space="preserve">The percentage of consumers who had medical hospitalizations is shown by diagnosis and as a percent of the total population. </w:t>
                  </w:r>
                </w:p>
                <w:p w:rsidR="00000000" w:rsidRDefault="002A49BF">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2A49BF">
                        <w:pPr>
                          <w:jc w:val="center"/>
                          <w:rPr>
                            <w:b/>
                            <w:sz w:val="24"/>
                          </w:rPr>
                        </w:pPr>
                        <w:r>
                          <w:rPr>
                            <w:sz w:val="24"/>
                          </w:rPr>
                          <w:t>Year</w:t>
                        </w:r>
                      </w:p>
                    </w:tc>
                    <w:tc>
                      <w:tcPr>
                        <w:tcW w:w="2596" w:type="dxa"/>
                      </w:tcPr>
                      <w:p w:rsidR="00000000" w:rsidRDefault="002A49BF">
                        <w:pPr>
                          <w:jc w:val="center"/>
                          <w:rPr>
                            <w:b/>
                            <w:sz w:val="24"/>
                          </w:rPr>
                        </w:pPr>
                        <w:r>
                          <w:rPr>
                            <w:b/>
                            <w:sz w:val="24"/>
                          </w:rPr>
                          <w:t xml:space="preserve">MR </w:t>
                        </w:r>
                      </w:p>
                    </w:tc>
                    <w:tc>
                      <w:tcPr>
                        <w:tcW w:w="2595" w:type="dxa"/>
                      </w:tcPr>
                      <w:p w:rsidR="00000000" w:rsidRDefault="002A49BF">
                        <w:pPr>
                          <w:jc w:val="center"/>
                          <w:rPr>
                            <w:b/>
                            <w:sz w:val="24"/>
                          </w:rPr>
                        </w:pPr>
                        <w:r>
                          <w:rPr>
                            <w:b/>
                            <w:sz w:val="24"/>
                          </w:rPr>
                          <w:t xml:space="preserve">CMI </w:t>
                        </w:r>
                      </w:p>
                    </w:tc>
                    <w:tc>
                      <w:tcPr>
                        <w:tcW w:w="2596" w:type="dxa"/>
                      </w:tcPr>
                      <w:p w:rsidR="00000000" w:rsidRDefault="002A49BF">
                        <w:pPr>
                          <w:jc w:val="center"/>
                          <w:rPr>
                            <w:b/>
                            <w:sz w:val="24"/>
                          </w:rPr>
                        </w:pPr>
                        <w:r>
                          <w:rPr>
                            <w:b/>
                            <w:sz w:val="24"/>
                          </w:rPr>
                          <w:t xml:space="preserve">DD </w:t>
                        </w:r>
                      </w:p>
                    </w:tc>
                    <w:tc>
                      <w:tcPr>
                        <w:tcW w:w="2596" w:type="dxa"/>
                      </w:tcPr>
                      <w:p w:rsidR="00000000" w:rsidRDefault="002A49BF">
                        <w:pPr>
                          <w:jc w:val="center"/>
                          <w:rPr>
                            <w:b/>
                            <w:sz w:val="24"/>
                          </w:rPr>
                        </w:pPr>
                        <w:r>
                          <w:rPr>
                            <w:b/>
                            <w:sz w:val="24"/>
                          </w:rPr>
                          <w:t>Percent of total assessment population</w:t>
                        </w:r>
                      </w:p>
                    </w:tc>
                  </w:tr>
                  <w:tr w:rsidR="00000000">
                    <w:tblPrEx>
                      <w:tblCellMar>
                        <w:top w:w="0" w:type="dxa"/>
                        <w:bottom w:w="0" w:type="dxa"/>
                      </w:tblCellMar>
                    </w:tblPrEx>
                    <w:tc>
                      <w:tcPr>
                        <w:tcW w:w="2595" w:type="dxa"/>
                      </w:tcPr>
                      <w:p w:rsidR="00000000" w:rsidRDefault="002A49BF">
                        <w:pPr>
                          <w:jc w:val="center"/>
                          <w:rPr>
                            <w:b/>
                            <w:sz w:val="24"/>
                          </w:rPr>
                        </w:pPr>
                        <w:r>
                          <w:rPr>
                            <w:b/>
                            <w:sz w:val="24"/>
                          </w:rPr>
                          <w:t>1998</w:t>
                        </w:r>
                      </w:p>
                    </w:tc>
                    <w:tc>
                      <w:tcPr>
                        <w:tcW w:w="2596" w:type="dxa"/>
                      </w:tcPr>
                      <w:p w:rsidR="00000000" w:rsidRDefault="002A49BF">
                        <w:pPr>
                          <w:jc w:val="center"/>
                          <w:rPr>
                            <w:sz w:val="24"/>
                          </w:rPr>
                        </w:pPr>
                        <w:r>
                          <w:rPr>
                            <w:sz w:val="24"/>
                          </w:rPr>
                          <w:t>5.2%</w:t>
                        </w:r>
                      </w:p>
                    </w:tc>
                    <w:tc>
                      <w:tcPr>
                        <w:tcW w:w="2595" w:type="dxa"/>
                      </w:tcPr>
                      <w:p w:rsidR="00000000" w:rsidRDefault="002A49BF">
                        <w:pPr>
                          <w:jc w:val="center"/>
                          <w:rPr>
                            <w:sz w:val="24"/>
                          </w:rPr>
                        </w:pPr>
                        <w:r>
                          <w:rPr>
                            <w:sz w:val="24"/>
                          </w:rPr>
                          <w:t>12.4%</w:t>
                        </w:r>
                      </w:p>
                    </w:tc>
                    <w:tc>
                      <w:tcPr>
                        <w:tcW w:w="2596" w:type="dxa"/>
                      </w:tcPr>
                      <w:p w:rsidR="00000000" w:rsidRDefault="002A49BF">
                        <w:pPr>
                          <w:jc w:val="center"/>
                          <w:rPr>
                            <w:sz w:val="24"/>
                          </w:rPr>
                        </w:pPr>
                        <w:r>
                          <w:rPr>
                            <w:sz w:val="24"/>
                          </w:rPr>
                          <w:t>13.5%</w:t>
                        </w:r>
                      </w:p>
                    </w:tc>
                    <w:tc>
                      <w:tcPr>
                        <w:tcW w:w="2596" w:type="dxa"/>
                      </w:tcPr>
                      <w:p w:rsidR="00000000" w:rsidRDefault="002A49BF">
                        <w:pPr>
                          <w:jc w:val="center"/>
                          <w:rPr>
                            <w:b/>
                            <w:sz w:val="24"/>
                          </w:rPr>
                        </w:pPr>
                        <w:r>
                          <w:rPr>
                            <w:b/>
                            <w:sz w:val="24"/>
                          </w:rPr>
                          <w:t>7.7%</w:t>
                        </w:r>
                      </w:p>
                    </w:tc>
                  </w:tr>
                  <w:tr w:rsidR="00000000">
                    <w:tblPrEx>
                      <w:tblCellMar>
                        <w:top w:w="0" w:type="dxa"/>
                        <w:bottom w:w="0" w:type="dxa"/>
                      </w:tblCellMar>
                    </w:tblPrEx>
                    <w:tc>
                      <w:tcPr>
                        <w:tcW w:w="2595" w:type="dxa"/>
                      </w:tcPr>
                      <w:p w:rsidR="00000000" w:rsidRDefault="002A49BF">
                        <w:pPr>
                          <w:jc w:val="center"/>
                          <w:rPr>
                            <w:b/>
                            <w:sz w:val="24"/>
                          </w:rPr>
                        </w:pPr>
                        <w:r>
                          <w:rPr>
                            <w:b/>
                            <w:sz w:val="24"/>
                          </w:rPr>
                          <w:t>1999</w:t>
                        </w:r>
                      </w:p>
                    </w:tc>
                    <w:tc>
                      <w:tcPr>
                        <w:tcW w:w="2596" w:type="dxa"/>
                      </w:tcPr>
                      <w:p w:rsidR="00000000" w:rsidRDefault="002A49BF">
                        <w:pPr>
                          <w:jc w:val="center"/>
                          <w:rPr>
                            <w:sz w:val="24"/>
                          </w:rPr>
                        </w:pPr>
                        <w:r>
                          <w:rPr>
                            <w:sz w:val="24"/>
                          </w:rPr>
                          <w:t>5.4%</w:t>
                        </w:r>
                      </w:p>
                    </w:tc>
                    <w:tc>
                      <w:tcPr>
                        <w:tcW w:w="2595" w:type="dxa"/>
                      </w:tcPr>
                      <w:p w:rsidR="00000000" w:rsidRDefault="002A49BF">
                        <w:pPr>
                          <w:jc w:val="center"/>
                          <w:rPr>
                            <w:sz w:val="24"/>
                          </w:rPr>
                        </w:pPr>
                        <w:r>
                          <w:rPr>
                            <w:sz w:val="24"/>
                          </w:rPr>
                          <w:t>13.4%</w:t>
                        </w:r>
                      </w:p>
                    </w:tc>
                    <w:tc>
                      <w:tcPr>
                        <w:tcW w:w="2596" w:type="dxa"/>
                      </w:tcPr>
                      <w:p w:rsidR="00000000" w:rsidRDefault="002A49BF">
                        <w:pPr>
                          <w:jc w:val="center"/>
                          <w:rPr>
                            <w:sz w:val="24"/>
                          </w:rPr>
                        </w:pPr>
                        <w:r>
                          <w:rPr>
                            <w:sz w:val="24"/>
                          </w:rPr>
                          <w:t>7.7%</w:t>
                        </w:r>
                      </w:p>
                    </w:tc>
                    <w:tc>
                      <w:tcPr>
                        <w:tcW w:w="2596" w:type="dxa"/>
                      </w:tcPr>
                      <w:p w:rsidR="00000000" w:rsidRDefault="002A49BF">
                        <w:pPr>
                          <w:jc w:val="center"/>
                          <w:rPr>
                            <w:b/>
                            <w:sz w:val="24"/>
                          </w:rPr>
                        </w:pPr>
                        <w:r>
                          <w:rPr>
                            <w:b/>
                            <w:sz w:val="24"/>
                          </w:rPr>
                          <w:t>7.4%</w:t>
                        </w:r>
                      </w:p>
                    </w:tc>
                  </w:tr>
                  <w:tr w:rsidR="00000000">
                    <w:tblPrEx>
                      <w:tblCellMar>
                        <w:top w:w="0" w:type="dxa"/>
                        <w:bottom w:w="0" w:type="dxa"/>
                      </w:tblCellMar>
                    </w:tblPrEx>
                    <w:tc>
                      <w:tcPr>
                        <w:tcW w:w="2595" w:type="dxa"/>
                      </w:tcPr>
                      <w:p w:rsidR="00000000" w:rsidRDefault="002A49BF">
                        <w:pPr>
                          <w:jc w:val="center"/>
                          <w:rPr>
                            <w:b/>
                            <w:sz w:val="24"/>
                          </w:rPr>
                        </w:pPr>
                        <w:r>
                          <w:rPr>
                            <w:b/>
                            <w:sz w:val="24"/>
                          </w:rPr>
                          <w:t>2000</w:t>
                        </w:r>
                      </w:p>
                    </w:tc>
                    <w:tc>
                      <w:tcPr>
                        <w:tcW w:w="2596" w:type="dxa"/>
                      </w:tcPr>
                      <w:p w:rsidR="00000000" w:rsidRDefault="002A49BF">
                        <w:pPr>
                          <w:jc w:val="center"/>
                          <w:rPr>
                            <w:sz w:val="24"/>
                          </w:rPr>
                        </w:pPr>
                        <w:r>
                          <w:rPr>
                            <w:sz w:val="24"/>
                          </w:rPr>
                          <w:t>5.5%</w:t>
                        </w:r>
                      </w:p>
                    </w:tc>
                    <w:tc>
                      <w:tcPr>
                        <w:tcW w:w="2595" w:type="dxa"/>
                      </w:tcPr>
                      <w:p w:rsidR="00000000" w:rsidRDefault="002A49BF">
                        <w:pPr>
                          <w:jc w:val="center"/>
                          <w:rPr>
                            <w:sz w:val="24"/>
                          </w:rPr>
                        </w:pPr>
                        <w:r>
                          <w:rPr>
                            <w:sz w:val="24"/>
                          </w:rPr>
                          <w:t>11.1%</w:t>
                        </w:r>
                      </w:p>
                    </w:tc>
                    <w:tc>
                      <w:tcPr>
                        <w:tcW w:w="2596" w:type="dxa"/>
                      </w:tcPr>
                      <w:p w:rsidR="00000000" w:rsidRDefault="002A49BF">
                        <w:pPr>
                          <w:jc w:val="center"/>
                          <w:rPr>
                            <w:sz w:val="24"/>
                          </w:rPr>
                        </w:pPr>
                        <w:r>
                          <w:rPr>
                            <w:sz w:val="24"/>
                          </w:rPr>
                          <w:t>15.7%</w:t>
                        </w:r>
                      </w:p>
                    </w:tc>
                    <w:tc>
                      <w:tcPr>
                        <w:tcW w:w="2596" w:type="dxa"/>
                      </w:tcPr>
                      <w:p w:rsidR="00000000" w:rsidRDefault="002A49BF">
                        <w:pPr>
                          <w:jc w:val="center"/>
                          <w:rPr>
                            <w:b/>
                            <w:sz w:val="24"/>
                          </w:rPr>
                        </w:pPr>
                        <w:r>
                          <w:rPr>
                            <w:b/>
                            <w:sz w:val="24"/>
                          </w:rPr>
                          <w:t>8.0%</w:t>
                        </w:r>
                      </w:p>
                    </w:tc>
                  </w:tr>
                  <w:tr w:rsidR="00000000">
                    <w:tblPrEx>
                      <w:tblCellMar>
                        <w:top w:w="0" w:type="dxa"/>
                        <w:bottom w:w="0" w:type="dxa"/>
                      </w:tblCellMar>
                    </w:tblPrEx>
                    <w:tc>
                      <w:tcPr>
                        <w:tcW w:w="2595" w:type="dxa"/>
                      </w:tcPr>
                      <w:p w:rsidR="00000000" w:rsidRDefault="002A49BF">
                        <w:pPr>
                          <w:jc w:val="center"/>
                          <w:rPr>
                            <w:b/>
                            <w:sz w:val="24"/>
                          </w:rPr>
                        </w:pPr>
                        <w:r>
                          <w:rPr>
                            <w:b/>
                            <w:sz w:val="24"/>
                          </w:rPr>
                          <w:t>2001</w:t>
                        </w:r>
                      </w:p>
                    </w:tc>
                    <w:tc>
                      <w:tcPr>
                        <w:tcW w:w="2596" w:type="dxa"/>
                      </w:tcPr>
                      <w:p w:rsidR="00000000" w:rsidRDefault="002A49BF">
                        <w:pPr>
                          <w:jc w:val="center"/>
                          <w:rPr>
                            <w:sz w:val="24"/>
                          </w:rPr>
                        </w:pPr>
                        <w:r>
                          <w:rPr>
                            <w:sz w:val="24"/>
                          </w:rPr>
                          <w:t>6.0%</w:t>
                        </w:r>
                      </w:p>
                    </w:tc>
                    <w:tc>
                      <w:tcPr>
                        <w:tcW w:w="2595" w:type="dxa"/>
                      </w:tcPr>
                      <w:p w:rsidR="00000000" w:rsidRDefault="002A49BF">
                        <w:pPr>
                          <w:jc w:val="center"/>
                          <w:rPr>
                            <w:sz w:val="24"/>
                          </w:rPr>
                        </w:pPr>
                        <w:r>
                          <w:rPr>
                            <w:sz w:val="24"/>
                          </w:rPr>
                          <w:t>10.3%</w:t>
                        </w:r>
                      </w:p>
                    </w:tc>
                    <w:tc>
                      <w:tcPr>
                        <w:tcW w:w="2596" w:type="dxa"/>
                      </w:tcPr>
                      <w:p w:rsidR="00000000" w:rsidRDefault="002A49BF">
                        <w:pPr>
                          <w:jc w:val="center"/>
                          <w:rPr>
                            <w:sz w:val="24"/>
                          </w:rPr>
                        </w:pPr>
                        <w:r>
                          <w:rPr>
                            <w:sz w:val="24"/>
                          </w:rPr>
                          <w:t>11.5%</w:t>
                        </w:r>
                      </w:p>
                    </w:tc>
                    <w:tc>
                      <w:tcPr>
                        <w:tcW w:w="2596" w:type="dxa"/>
                      </w:tcPr>
                      <w:p w:rsidR="00000000" w:rsidRDefault="002A49BF">
                        <w:pPr>
                          <w:jc w:val="center"/>
                          <w:rPr>
                            <w:b/>
                            <w:sz w:val="24"/>
                          </w:rPr>
                        </w:pPr>
                        <w:r>
                          <w:rPr>
                            <w:b/>
                            <w:sz w:val="24"/>
                          </w:rPr>
                          <w:t>7.8%</w:t>
                        </w:r>
                      </w:p>
                    </w:tc>
                  </w:tr>
                  <w:tr w:rsidR="00000000">
                    <w:tblPrEx>
                      <w:tblCellMar>
                        <w:top w:w="0" w:type="dxa"/>
                        <w:bottom w:w="0" w:type="dxa"/>
                      </w:tblCellMar>
                    </w:tblPrEx>
                    <w:tc>
                      <w:tcPr>
                        <w:tcW w:w="2595" w:type="dxa"/>
                      </w:tcPr>
                      <w:p w:rsidR="00000000" w:rsidRDefault="002A49BF">
                        <w:pPr>
                          <w:jc w:val="center"/>
                          <w:rPr>
                            <w:b/>
                            <w:sz w:val="24"/>
                          </w:rPr>
                        </w:pPr>
                        <w:r>
                          <w:rPr>
                            <w:b/>
                            <w:sz w:val="24"/>
                          </w:rPr>
                          <w:t>2002</w:t>
                        </w:r>
                      </w:p>
                    </w:tc>
                    <w:tc>
                      <w:tcPr>
                        <w:tcW w:w="2596" w:type="dxa"/>
                      </w:tcPr>
                      <w:p w:rsidR="00000000" w:rsidRDefault="002A49BF">
                        <w:pPr>
                          <w:jc w:val="center"/>
                          <w:rPr>
                            <w:sz w:val="24"/>
                          </w:rPr>
                        </w:pPr>
                        <w:r>
                          <w:rPr>
                            <w:sz w:val="24"/>
                          </w:rPr>
                          <w:t>7.8%</w:t>
                        </w:r>
                      </w:p>
                    </w:tc>
                    <w:tc>
                      <w:tcPr>
                        <w:tcW w:w="2595" w:type="dxa"/>
                      </w:tcPr>
                      <w:p w:rsidR="00000000" w:rsidRDefault="002A49BF">
                        <w:pPr>
                          <w:jc w:val="center"/>
                          <w:rPr>
                            <w:sz w:val="24"/>
                          </w:rPr>
                        </w:pPr>
                        <w:r>
                          <w:rPr>
                            <w:sz w:val="24"/>
                          </w:rPr>
                          <w:t>11.45%</w:t>
                        </w:r>
                      </w:p>
                    </w:tc>
                    <w:tc>
                      <w:tcPr>
                        <w:tcW w:w="2596" w:type="dxa"/>
                      </w:tcPr>
                      <w:p w:rsidR="00000000" w:rsidRDefault="002A49BF">
                        <w:pPr>
                          <w:jc w:val="center"/>
                          <w:rPr>
                            <w:sz w:val="24"/>
                          </w:rPr>
                        </w:pPr>
                        <w:r>
                          <w:rPr>
                            <w:sz w:val="24"/>
                          </w:rPr>
                          <w:t>8.0%</w:t>
                        </w:r>
                      </w:p>
                    </w:tc>
                    <w:tc>
                      <w:tcPr>
                        <w:tcW w:w="2596" w:type="dxa"/>
                      </w:tcPr>
                      <w:p w:rsidR="00000000" w:rsidRDefault="002A49BF">
                        <w:pPr>
                          <w:jc w:val="center"/>
                          <w:rPr>
                            <w:b/>
                            <w:sz w:val="24"/>
                          </w:rPr>
                        </w:pPr>
                        <w:r>
                          <w:rPr>
                            <w:b/>
                            <w:sz w:val="24"/>
                          </w:rPr>
                          <w:t>8.6%</w:t>
                        </w:r>
                      </w:p>
                    </w:tc>
                  </w:tr>
                </w:tbl>
                <w:p w:rsidR="00000000" w:rsidRDefault="002A49BF">
                  <w:pPr>
                    <w:rPr>
                      <w:sz w:val="24"/>
                    </w:rPr>
                  </w:pPr>
                </w:p>
                <w:p w:rsidR="00000000" w:rsidRDefault="002A49BF">
                  <w:pPr>
                    <w:rPr>
                      <w:sz w:val="24"/>
                    </w:rPr>
                  </w:pPr>
                  <w:r>
                    <w:rPr>
                      <w:sz w:val="24"/>
                    </w:rPr>
                    <w:t xml:space="preserve"> The percentage of 23-hour observations is shown by diagnosis and as a percent of the total population</w:t>
                  </w:r>
                </w:p>
                <w:p w:rsidR="00000000" w:rsidRDefault="002A49BF">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2A49BF">
                        <w:pPr>
                          <w:jc w:val="center"/>
                          <w:rPr>
                            <w:b/>
                            <w:sz w:val="24"/>
                          </w:rPr>
                        </w:pPr>
                        <w:r>
                          <w:rPr>
                            <w:sz w:val="24"/>
                          </w:rPr>
                          <w:t>Year</w:t>
                        </w:r>
                      </w:p>
                    </w:tc>
                    <w:tc>
                      <w:tcPr>
                        <w:tcW w:w="2596" w:type="dxa"/>
                      </w:tcPr>
                      <w:p w:rsidR="00000000" w:rsidRDefault="002A49BF">
                        <w:pPr>
                          <w:jc w:val="center"/>
                          <w:rPr>
                            <w:b/>
                            <w:sz w:val="24"/>
                          </w:rPr>
                        </w:pPr>
                        <w:r>
                          <w:rPr>
                            <w:b/>
                            <w:sz w:val="24"/>
                          </w:rPr>
                          <w:t xml:space="preserve">MR </w:t>
                        </w:r>
                      </w:p>
                    </w:tc>
                    <w:tc>
                      <w:tcPr>
                        <w:tcW w:w="2595" w:type="dxa"/>
                      </w:tcPr>
                      <w:p w:rsidR="00000000" w:rsidRDefault="002A49BF">
                        <w:pPr>
                          <w:jc w:val="center"/>
                          <w:rPr>
                            <w:b/>
                            <w:sz w:val="24"/>
                          </w:rPr>
                        </w:pPr>
                        <w:r>
                          <w:rPr>
                            <w:b/>
                            <w:sz w:val="24"/>
                          </w:rPr>
                          <w:t xml:space="preserve">CMI </w:t>
                        </w:r>
                      </w:p>
                    </w:tc>
                    <w:tc>
                      <w:tcPr>
                        <w:tcW w:w="2596" w:type="dxa"/>
                      </w:tcPr>
                      <w:p w:rsidR="00000000" w:rsidRDefault="002A49BF">
                        <w:pPr>
                          <w:jc w:val="center"/>
                          <w:rPr>
                            <w:b/>
                            <w:sz w:val="24"/>
                          </w:rPr>
                        </w:pPr>
                        <w:r>
                          <w:rPr>
                            <w:b/>
                            <w:sz w:val="24"/>
                          </w:rPr>
                          <w:t xml:space="preserve">DD </w:t>
                        </w:r>
                      </w:p>
                    </w:tc>
                    <w:tc>
                      <w:tcPr>
                        <w:tcW w:w="2596" w:type="dxa"/>
                      </w:tcPr>
                      <w:p w:rsidR="00000000" w:rsidRDefault="002A49BF">
                        <w:pPr>
                          <w:jc w:val="center"/>
                          <w:rPr>
                            <w:b/>
                            <w:sz w:val="24"/>
                          </w:rPr>
                        </w:pPr>
                        <w:r>
                          <w:rPr>
                            <w:b/>
                            <w:sz w:val="24"/>
                          </w:rPr>
                          <w:t>Percent of total</w:t>
                        </w:r>
                        <w:r>
                          <w:rPr>
                            <w:b/>
                            <w:sz w:val="24"/>
                          </w:rPr>
                          <w:t xml:space="preserve"> assessment population</w:t>
                        </w:r>
                      </w:p>
                    </w:tc>
                  </w:tr>
                  <w:tr w:rsidR="00000000">
                    <w:tblPrEx>
                      <w:tblCellMar>
                        <w:top w:w="0" w:type="dxa"/>
                        <w:bottom w:w="0" w:type="dxa"/>
                      </w:tblCellMar>
                    </w:tblPrEx>
                    <w:tc>
                      <w:tcPr>
                        <w:tcW w:w="2595" w:type="dxa"/>
                      </w:tcPr>
                      <w:p w:rsidR="00000000" w:rsidRDefault="002A49BF">
                        <w:pPr>
                          <w:jc w:val="center"/>
                          <w:rPr>
                            <w:b/>
                            <w:sz w:val="24"/>
                          </w:rPr>
                        </w:pPr>
                        <w:r>
                          <w:rPr>
                            <w:b/>
                            <w:sz w:val="24"/>
                          </w:rPr>
                          <w:t>1998</w:t>
                        </w:r>
                      </w:p>
                    </w:tc>
                    <w:tc>
                      <w:tcPr>
                        <w:tcW w:w="2596" w:type="dxa"/>
                      </w:tcPr>
                      <w:p w:rsidR="00000000" w:rsidRDefault="002A49BF">
                        <w:pPr>
                          <w:jc w:val="center"/>
                          <w:rPr>
                            <w:sz w:val="24"/>
                          </w:rPr>
                        </w:pPr>
                        <w:r>
                          <w:rPr>
                            <w:sz w:val="24"/>
                          </w:rPr>
                          <w:t>1.0%</w:t>
                        </w:r>
                      </w:p>
                    </w:tc>
                    <w:tc>
                      <w:tcPr>
                        <w:tcW w:w="2595" w:type="dxa"/>
                      </w:tcPr>
                      <w:p w:rsidR="00000000" w:rsidRDefault="002A49BF">
                        <w:pPr>
                          <w:jc w:val="center"/>
                          <w:rPr>
                            <w:sz w:val="24"/>
                          </w:rPr>
                        </w:pPr>
                        <w:r>
                          <w:rPr>
                            <w:sz w:val="24"/>
                          </w:rPr>
                          <w:t>5.0%</w:t>
                        </w:r>
                      </w:p>
                    </w:tc>
                    <w:tc>
                      <w:tcPr>
                        <w:tcW w:w="2596" w:type="dxa"/>
                      </w:tcPr>
                      <w:p w:rsidR="00000000" w:rsidRDefault="002A49BF">
                        <w:pPr>
                          <w:jc w:val="center"/>
                          <w:rPr>
                            <w:sz w:val="24"/>
                          </w:rPr>
                        </w:pPr>
                        <w:r>
                          <w:rPr>
                            <w:sz w:val="24"/>
                          </w:rPr>
                          <w:t>1.75%</w:t>
                        </w:r>
                      </w:p>
                    </w:tc>
                    <w:tc>
                      <w:tcPr>
                        <w:tcW w:w="2596" w:type="dxa"/>
                      </w:tcPr>
                      <w:p w:rsidR="00000000" w:rsidRDefault="002A49BF">
                        <w:pPr>
                          <w:jc w:val="center"/>
                          <w:rPr>
                            <w:b/>
                            <w:sz w:val="24"/>
                          </w:rPr>
                        </w:pPr>
                        <w:r>
                          <w:rPr>
                            <w:b/>
                            <w:sz w:val="24"/>
                          </w:rPr>
                          <w:t>2.0%</w:t>
                        </w:r>
                      </w:p>
                    </w:tc>
                  </w:tr>
                  <w:tr w:rsidR="00000000">
                    <w:tblPrEx>
                      <w:tblCellMar>
                        <w:top w:w="0" w:type="dxa"/>
                        <w:bottom w:w="0" w:type="dxa"/>
                      </w:tblCellMar>
                    </w:tblPrEx>
                    <w:tc>
                      <w:tcPr>
                        <w:tcW w:w="2595" w:type="dxa"/>
                      </w:tcPr>
                      <w:p w:rsidR="00000000" w:rsidRDefault="002A49BF">
                        <w:pPr>
                          <w:jc w:val="center"/>
                          <w:rPr>
                            <w:b/>
                            <w:sz w:val="24"/>
                          </w:rPr>
                        </w:pPr>
                        <w:r>
                          <w:rPr>
                            <w:b/>
                            <w:sz w:val="24"/>
                          </w:rPr>
                          <w:t>1999</w:t>
                        </w:r>
                      </w:p>
                    </w:tc>
                    <w:tc>
                      <w:tcPr>
                        <w:tcW w:w="2596" w:type="dxa"/>
                      </w:tcPr>
                      <w:p w:rsidR="00000000" w:rsidRDefault="002A49BF">
                        <w:pPr>
                          <w:jc w:val="center"/>
                          <w:rPr>
                            <w:sz w:val="24"/>
                          </w:rPr>
                        </w:pPr>
                        <w:r>
                          <w:rPr>
                            <w:sz w:val="24"/>
                          </w:rPr>
                          <w:t>1.0%</w:t>
                        </w:r>
                      </w:p>
                    </w:tc>
                    <w:tc>
                      <w:tcPr>
                        <w:tcW w:w="2595" w:type="dxa"/>
                      </w:tcPr>
                      <w:p w:rsidR="00000000" w:rsidRDefault="002A49BF">
                        <w:pPr>
                          <w:jc w:val="center"/>
                          <w:rPr>
                            <w:sz w:val="24"/>
                          </w:rPr>
                        </w:pPr>
                        <w:r>
                          <w:rPr>
                            <w:sz w:val="24"/>
                          </w:rPr>
                          <w:t>5.3%</w:t>
                        </w:r>
                      </w:p>
                    </w:tc>
                    <w:tc>
                      <w:tcPr>
                        <w:tcW w:w="2596" w:type="dxa"/>
                      </w:tcPr>
                      <w:p w:rsidR="00000000" w:rsidRDefault="002A49BF">
                        <w:pPr>
                          <w:jc w:val="center"/>
                          <w:rPr>
                            <w:sz w:val="24"/>
                          </w:rPr>
                        </w:pPr>
                        <w:r>
                          <w:rPr>
                            <w:sz w:val="24"/>
                          </w:rPr>
                          <w:t>1.0%</w:t>
                        </w:r>
                      </w:p>
                    </w:tc>
                    <w:tc>
                      <w:tcPr>
                        <w:tcW w:w="2596" w:type="dxa"/>
                      </w:tcPr>
                      <w:p w:rsidR="00000000" w:rsidRDefault="002A49BF">
                        <w:pPr>
                          <w:jc w:val="center"/>
                          <w:rPr>
                            <w:b/>
                            <w:sz w:val="24"/>
                          </w:rPr>
                        </w:pPr>
                        <w:r>
                          <w:rPr>
                            <w:b/>
                            <w:sz w:val="24"/>
                          </w:rPr>
                          <w:t>2.0%</w:t>
                        </w:r>
                      </w:p>
                    </w:tc>
                  </w:tr>
                  <w:tr w:rsidR="00000000">
                    <w:tblPrEx>
                      <w:tblCellMar>
                        <w:top w:w="0" w:type="dxa"/>
                        <w:bottom w:w="0" w:type="dxa"/>
                      </w:tblCellMar>
                    </w:tblPrEx>
                    <w:tc>
                      <w:tcPr>
                        <w:tcW w:w="2595" w:type="dxa"/>
                      </w:tcPr>
                      <w:p w:rsidR="00000000" w:rsidRDefault="002A49BF">
                        <w:pPr>
                          <w:jc w:val="center"/>
                          <w:rPr>
                            <w:b/>
                            <w:sz w:val="24"/>
                          </w:rPr>
                        </w:pPr>
                        <w:r>
                          <w:rPr>
                            <w:b/>
                            <w:sz w:val="24"/>
                          </w:rPr>
                          <w:t>2000</w:t>
                        </w:r>
                      </w:p>
                    </w:tc>
                    <w:tc>
                      <w:tcPr>
                        <w:tcW w:w="2596" w:type="dxa"/>
                      </w:tcPr>
                      <w:p w:rsidR="00000000" w:rsidRDefault="002A49BF">
                        <w:pPr>
                          <w:jc w:val="center"/>
                          <w:rPr>
                            <w:sz w:val="24"/>
                          </w:rPr>
                        </w:pPr>
                        <w:r>
                          <w:rPr>
                            <w:sz w:val="24"/>
                          </w:rPr>
                          <w:t>1.0%</w:t>
                        </w:r>
                      </w:p>
                    </w:tc>
                    <w:tc>
                      <w:tcPr>
                        <w:tcW w:w="2595" w:type="dxa"/>
                      </w:tcPr>
                      <w:p w:rsidR="00000000" w:rsidRDefault="002A49BF">
                        <w:pPr>
                          <w:jc w:val="center"/>
                          <w:rPr>
                            <w:sz w:val="24"/>
                          </w:rPr>
                        </w:pPr>
                        <w:r>
                          <w:rPr>
                            <w:sz w:val="24"/>
                          </w:rPr>
                          <w:t>4.9%</w:t>
                        </w:r>
                      </w:p>
                    </w:tc>
                    <w:tc>
                      <w:tcPr>
                        <w:tcW w:w="2596" w:type="dxa"/>
                      </w:tcPr>
                      <w:p w:rsidR="00000000" w:rsidRDefault="002A49BF">
                        <w:pPr>
                          <w:jc w:val="center"/>
                          <w:rPr>
                            <w:sz w:val="24"/>
                          </w:rPr>
                        </w:pPr>
                        <w:r>
                          <w:rPr>
                            <w:sz w:val="24"/>
                          </w:rPr>
                          <w:t>0.6%</w:t>
                        </w:r>
                      </w:p>
                    </w:tc>
                    <w:tc>
                      <w:tcPr>
                        <w:tcW w:w="2596" w:type="dxa"/>
                      </w:tcPr>
                      <w:p w:rsidR="00000000" w:rsidRDefault="002A49BF">
                        <w:pPr>
                          <w:jc w:val="center"/>
                          <w:rPr>
                            <w:b/>
                            <w:sz w:val="24"/>
                          </w:rPr>
                        </w:pPr>
                        <w:r>
                          <w:rPr>
                            <w:b/>
                            <w:sz w:val="24"/>
                          </w:rPr>
                          <w:t>2.0%</w:t>
                        </w:r>
                      </w:p>
                    </w:tc>
                  </w:tr>
                  <w:tr w:rsidR="00000000">
                    <w:tblPrEx>
                      <w:tblCellMar>
                        <w:top w:w="0" w:type="dxa"/>
                        <w:bottom w:w="0" w:type="dxa"/>
                      </w:tblCellMar>
                    </w:tblPrEx>
                    <w:tc>
                      <w:tcPr>
                        <w:tcW w:w="2595" w:type="dxa"/>
                      </w:tcPr>
                      <w:p w:rsidR="00000000" w:rsidRDefault="002A49BF">
                        <w:pPr>
                          <w:jc w:val="center"/>
                          <w:rPr>
                            <w:b/>
                            <w:sz w:val="24"/>
                          </w:rPr>
                        </w:pPr>
                        <w:r>
                          <w:rPr>
                            <w:b/>
                            <w:sz w:val="24"/>
                          </w:rPr>
                          <w:t>2001</w:t>
                        </w:r>
                      </w:p>
                    </w:tc>
                    <w:tc>
                      <w:tcPr>
                        <w:tcW w:w="2596" w:type="dxa"/>
                      </w:tcPr>
                      <w:p w:rsidR="00000000" w:rsidRDefault="002A49BF">
                        <w:pPr>
                          <w:jc w:val="center"/>
                          <w:rPr>
                            <w:sz w:val="24"/>
                          </w:rPr>
                        </w:pPr>
                        <w:r>
                          <w:rPr>
                            <w:sz w:val="24"/>
                          </w:rPr>
                          <w:t>1.2%</w:t>
                        </w:r>
                      </w:p>
                    </w:tc>
                    <w:tc>
                      <w:tcPr>
                        <w:tcW w:w="2595" w:type="dxa"/>
                      </w:tcPr>
                      <w:p w:rsidR="00000000" w:rsidRDefault="002A49BF">
                        <w:pPr>
                          <w:jc w:val="center"/>
                          <w:rPr>
                            <w:sz w:val="24"/>
                          </w:rPr>
                        </w:pPr>
                        <w:r>
                          <w:rPr>
                            <w:sz w:val="24"/>
                          </w:rPr>
                          <w:t>2.2%</w:t>
                        </w:r>
                      </w:p>
                    </w:tc>
                    <w:tc>
                      <w:tcPr>
                        <w:tcW w:w="2596" w:type="dxa"/>
                      </w:tcPr>
                      <w:p w:rsidR="00000000" w:rsidRDefault="002A49BF">
                        <w:pPr>
                          <w:jc w:val="center"/>
                          <w:rPr>
                            <w:sz w:val="24"/>
                          </w:rPr>
                        </w:pPr>
                        <w:r>
                          <w:rPr>
                            <w:sz w:val="24"/>
                          </w:rPr>
                          <w:t>0.0%</w:t>
                        </w:r>
                      </w:p>
                    </w:tc>
                    <w:tc>
                      <w:tcPr>
                        <w:tcW w:w="2596" w:type="dxa"/>
                      </w:tcPr>
                      <w:p w:rsidR="00000000" w:rsidRDefault="002A49BF">
                        <w:pPr>
                          <w:jc w:val="center"/>
                          <w:rPr>
                            <w:b/>
                            <w:sz w:val="24"/>
                          </w:rPr>
                        </w:pPr>
                        <w:r>
                          <w:rPr>
                            <w:b/>
                            <w:sz w:val="24"/>
                          </w:rPr>
                          <w:t>1.4%</w:t>
                        </w:r>
                      </w:p>
                    </w:tc>
                  </w:tr>
                  <w:tr w:rsidR="00000000">
                    <w:tblPrEx>
                      <w:tblCellMar>
                        <w:top w:w="0" w:type="dxa"/>
                        <w:bottom w:w="0" w:type="dxa"/>
                      </w:tblCellMar>
                    </w:tblPrEx>
                    <w:tc>
                      <w:tcPr>
                        <w:tcW w:w="2595" w:type="dxa"/>
                      </w:tcPr>
                      <w:p w:rsidR="00000000" w:rsidRDefault="002A49BF">
                        <w:pPr>
                          <w:jc w:val="center"/>
                          <w:rPr>
                            <w:b/>
                            <w:sz w:val="24"/>
                          </w:rPr>
                        </w:pPr>
                        <w:r>
                          <w:rPr>
                            <w:b/>
                            <w:sz w:val="24"/>
                          </w:rPr>
                          <w:t>2002</w:t>
                        </w:r>
                      </w:p>
                    </w:tc>
                    <w:tc>
                      <w:tcPr>
                        <w:tcW w:w="2596" w:type="dxa"/>
                      </w:tcPr>
                      <w:p w:rsidR="00000000" w:rsidRDefault="002A49BF">
                        <w:pPr>
                          <w:jc w:val="center"/>
                          <w:rPr>
                            <w:sz w:val="24"/>
                          </w:rPr>
                        </w:pPr>
                        <w:r>
                          <w:rPr>
                            <w:sz w:val="24"/>
                          </w:rPr>
                          <w:t>0.7%</w:t>
                        </w:r>
                      </w:p>
                    </w:tc>
                    <w:tc>
                      <w:tcPr>
                        <w:tcW w:w="2595" w:type="dxa"/>
                      </w:tcPr>
                      <w:p w:rsidR="00000000" w:rsidRDefault="002A49BF">
                        <w:pPr>
                          <w:jc w:val="center"/>
                          <w:rPr>
                            <w:sz w:val="24"/>
                          </w:rPr>
                        </w:pPr>
                        <w:r>
                          <w:rPr>
                            <w:sz w:val="24"/>
                          </w:rPr>
                          <w:t>2.1%</w:t>
                        </w:r>
                      </w:p>
                    </w:tc>
                    <w:tc>
                      <w:tcPr>
                        <w:tcW w:w="2596" w:type="dxa"/>
                      </w:tcPr>
                      <w:p w:rsidR="00000000" w:rsidRDefault="002A49BF">
                        <w:pPr>
                          <w:jc w:val="center"/>
                          <w:rPr>
                            <w:sz w:val="24"/>
                          </w:rPr>
                        </w:pPr>
                        <w:r>
                          <w:rPr>
                            <w:sz w:val="24"/>
                          </w:rPr>
                          <w:t>0.7%</w:t>
                        </w:r>
                      </w:p>
                    </w:tc>
                    <w:tc>
                      <w:tcPr>
                        <w:tcW w:w="2596" w:type="dxa"/>
                      </w:tcPr>
                      <w:p w:rsidR="00000000" w:rsidRDefault="002A49BF">
                        <w:pPr>
                          <w:jc w:val="center"/>
                          <w:rPr>
                            <w:b/>
                            <w:sz w:val="24"/>
                          </w:rPr>
                        </w:pPr>
                        <w:r>
                          <w:rPr>
                            <w:b/>
                            <w:sz w:val="24"/>
                          </w:rPr>
                          <w:t>1.3%</w:t>
                        </w:r>
                      </w:p>
                    </w:tc>
                  </w:tr>
                </w:tbl>
                <w:p w:rsidR="00000000" w:rsidRDefault="002A49BF">
                  <w:pPr>
                    <w:rPr>
                      <w:sz w:val="24"/>
                    </w:rPr>
                  </w:pPr>
                </w:p>
                <w:p w:rsidR="00000000" w:rsidRDefault="002A49BF">
                  <w:pPr>
                    <w:rPr>
                      <w:sz w:val="24"/>
                    </w:rPr>
                  </w:pPr>
                  <w:r>
                    <w:rPr>
                      <w:sz w:val="24"/>
                    </w:rPr>
                    <w:t>Percentage of psychiatric hospitalizations is show by diagnosis and as a percent of the total popula</w:t>
                  </w:r>
                  <w:r>
                    <w:rPr>
                      <w:sz w:val="24"/>
                    </w:rPr>
                    <w:t xml:space="preserve">tion. </w:t>
                  </w:r>
                </w:p>
                <w:p w:rsidR="00000000" w:rsidRDefault="002A49BF">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5"/>
                    <w:gridCol w:w="2596"/>
                    <w:gridCol w:w="2595"/>
                    <w:gridCol w:w="2596"/>
                    <w:gridCol w:w="2596"/>
                  </w:tblGrid>
                  <w:tr w:rsidR="00000000">
                    <w:tblPrEx>
                      <w:tblCellMar>
                        <w:top w:w="0" w:type="dxa"/>
                        <w:bottom w:w="0" w:type="dxa"/>
                      </w:tblCellMar>
                    </w:tblPrEx>
                    <w:tc>
                      <w:tcPr>
                        <w:tcW w:w="2595" w:type="dxa"/>
                      </w:tcPr>
                      <w:p w:rsidR="00000000" w:rsidRDefault="002A49BF">
                        <w:pPr>
                          <w:jc w:val="center"/>
                          <w:rPr>
                            <w:b/>
                            <w:sz w:val="24"/>
                          </w:rPr>
                        </w:pPr>
                        <w:r>
                          <w:rPr>
                            <w:sz w:val="24"/>
                          </w:rPr>
                          <w:t>Year</w:t>
                        </w:r>
                      </w:p>
                    </w:tc>
                    <w:tc>
                      <w:tcPr>
                        <w:tcW w:w="2596" w:type="dxa"/>
                      </w:tcPr>
                      <w:p w:rsidR="00000000" w:rsidRDefault="002A49BF">
                        <w:pPr>
                          <w:jc w:val="center"/>
                          <w:rPr>
                            <w:b/>
                            <w:sz w:val="24"/>
                          </w:rPr>
                        </w:pPr>
                        <w:r>
                          <w:rPr>
                            <w:b/>
                            <w:sz w:val="24"/>
                          </w:rPr>
                          <w:t xml:space="preserve">MR </w:t>
                        </w:r>
                      </w:p>
                    </w:tc>
                    <w:tc>
                      <w:tcPr>
                        <w:tcW w:w="2595" w:type="dxa"/>
                      </w:tcPr>
                      <w:p w:rsidR="00000000" w:rsidRDefault="002A49BF">
                        <w:pPr>
                          <w:jc w:val="center"/>
                          <w:rPr>
                            <w:b/>
                            <w:sz w:val="24"/>
                          </w:rPr>
                        </w:pPr>
                        <w:r>
                          <w:rPr>
                            <w:b/>
                            <w:sz w:val="24"/>
                          </w:rPr>
                          <w:t xml:space="preserve">CMI </w:t>
                        </w:r>
                      </w:p>
                    </w:tc>
                    <w:tc>
                      <w:tcPr>
                        <w:tcW w:w="2596" w:type="dxa"/>
                      </w:tcPr>
                      <w:p w:rsidR="00000000" w:rsidRDefault="002A49BF">
                        <w:pPr>
                          <w:pStyle w:val="Heading3"/>
                          <w:rPr>
                            <w:rFonts w:ascii="Times New Roman" w:hAnsi="Times New Roman"/>
                            <w:sz w:val="24"/>
                          </w:rPr>
                        </w:pPr>
                        <w:r>
                          <w:rPr>
                            <w:rFonts w:ascii="Times New Roman" w:hAnsi="Times New Roman"/>
                            <w:sz w:val="24"/>
                          </w:rPr>
                          <w:t xml:space="preserve">DD </w:t>
                        </w:r>
                      </w:p>
                    </w:tc>
                    <w:tc>
                      <w:tcPr>
                        <w:tcW w:w="2596" w:type="dxa"/>
                      </w:tcPr>
                      <w:p w:rsidR="00000000" w:rsidRDefault="002A49BF">
                        <w:pPr>
                          <w:jc w:val="center"/>
                          <w:rPr>
                            <w:b/>
                            <w:sz w:val="24"/>
                          </w:rPr>
                        </w:pPr>
                        <w:r>
                          <w:rPr>
                            <w:b/>
                            <w:sz w:val="24"/>
                          </w:rPr>
                          <w:t>Percent of total assessment population</w:t>
                        </w:r>
                      </w:p>
                    </w:tc>
                  </w:tr>
                  <w:tr w:rsidR="00000000">
                    <w:tblPrEx>
                      <w:tblCellMar>
                        <w:top w:w="0" w:type="dxa"/>
                        <w:bottom w:w="0" w:type="dxa"/>
                      </w:tblCellMar>
                    </w:tblPrEx>
                    <w:tc>
                      <w:tcPr>
                        <w:tcW w:w="2595" w:type="dxa"/>
                      </w:tcPr>
                      <w:p w:rsidR="00000000" w:rsidRDefault="002A49BF">
                        <w:pPr>
                          <w:jc w:val="center"/>
                          <w:rPr>
                            <w:b/>
                            <w:sz w:val="24"/>
                          </w:rPr>
                        </w:pPr>
                        <w:r>
                          <w:rPr>
                            <w:b/>
                            <w:sz w:val="24"/>
                          </w:rPr>
                          <w:t>1998</w:t>
                        </w:r>
                      </w:p>
                    </w:tc>
                    <w:tc>
                      <w:tcPr>
                        <w:tcW w:w="2596" w:type="dxa"/>
                      </w:tcPr>
                      <w:p w:rsidR="00000000" w:rsidRDefault="002A49BF">
                        <w:pPr>
                          <w:jc w:val="center"/>
                          <w:rPr>
                            <w:sz w:val="24"/>
                          </w:rPr>
                        </w:pPr>
                        <w:r>
                          <w:rPr>
                            <w:sz w:val="24"/>
                          </w:rPr>
                          <w:t>3.0%</w:t>
                        </w:r>
                      </w:p>
                    </w:tc>
                    <w:tc>
                      <w:tcPr>
                        <w:tcW w:w="2595" w:type="dxa"/>
                      </w:tcPr>
                      <w:p w:rsidR="00000000" w:rsidRDefault="002A49BF">
                        <w:pPr>
                          <w:jc w:val="center"/>
                          <w:rPr>
                            <w:sz w:val="24"/>
                          </w:rPr>
                        </w:pPr>
                        <w:r>
                          <w:rPr>
                            <w:sz w:val="24"/>
                          </w:rPr>
                          <w:t>28.0%</w:t>
                        </w:r>
                      </w:p>
                    </w:tc>
                    <w:tc>
                      <w:tcPr>
                        <w:tcW w:w="2596" w:type="dxa"/>
                      </w:tcPr>
                      <w:p w:rsidR="00000000" w:rsidRDefault="002A49BF">
                        <w:pPr>
                          <w:jc w:val="center"/>
                          <w:rPr>
                            <w:sz w:val="24"/>
                          </w:rPr>
                        </w:pPr>
                        <w:r>
                          <w:rPr>
                            <w:sz w:val="24"/>
                          </w:rPr>
                          <w:t>3.0%</w:t>
                        </w:r>
                      </w:p>
                    </w:tc>
                    <w:tc>
                      <w:tcPr>
                        <w:tcW w:w="2596" w:type="dxa"/>
                      </w:tcPr>
                      <w:p w:rsidR="00000000" w:rsidRDefault="002A49BF">
                        <w:pPr>
                          <w:jc w:val="center"/>
                          <w:rPr>
                            <w:b/>
                            <w:sz w:val="24"/>
                          </w:rPr>
                        </w:pPr>
                        <w:r>
                          <w:rPr>
                            <w:b/>
                            <w:sz w:val="24"/>
                          </w:rPr>
                          <w:t>9.3%</w:t>
                        </w:r>
                      </w:p>
                    </w:tc>
                  </w:tr>
                  <w:tr w:rsidR="00000000">
                    <w:tblPrEx>
                      <w:tblCellMar>
                        <w:top w:w="0" w:type="dxa"/>
                        <w:bottom w:w="0" w:type="dxa"/>
                      </w:tblCellMar>
                    </w:tblPrEx>
                    <w:tc>
                      <w:tcPr>
                        <w:tcW w:w="2595" w:type="dxa"/>
                      </w:tcPr>
                      <w:p w:rsidR="00000000" w:rsidRDefault="002A49BF">
                        <w:pPr>
                          <w:jc w:val="center"/>
                          <w:rPr>
                            <w:b/>
                            <w:sz w:val="24"/>
                          </w:rPr>
                        </w:pPr>
                        <w:r>
                          <w:rPr>
                            <w:b/>
                            <w:sz w:val="24"/>
                          </w:rPr>
                          <w:t>1999</w:t>
                        </w:r>
                      </w:p>
                    </w:tc>
                    <w:tc>
                      <w:tcPr>
                        <w:tcW w:w="2596" w:type="dxa"/>
                      </w:tcPr>
                      <w:p w:rsidR="00000000" w:rsidRDefault="002A49BF">
                        <w:pPr>
                          <w:jc w:val="center"/>
                          <w:rPr>
                            <w:sz w:val="24"/>
                          </w:rPr>
                        </w:pPr>
                        <w:r>
                          <w:rPr>
                            <w:sz w:val="24"/>
                          </w:rPr>
                          <w:t>3.8%</w:t>
                        </w:r>
                      </w:p>
                    </w:tc>
                    <w:tc>
                      <w:tcPr>
                        <w:tcW w:w="2595" w:type="dxa"/>
                      </w:tcPr>
                      <w:p w:rsidR="00000000" w:rsidRDefault="002A49BF">
                        <w:pPr>
                          <w:jc w:val="center"/>
                          <w:rPr>
                            <w:sz w:val="24"/>
                          </w:rPr>
                        </w:pPr>
                        <w:r>
                          <w:rPr>
                            <w:sz w:val="24"/>
                          </w:rPr>
                          <w:t>33.2%</w:t>
                        </w:r>
                      </w:p>
                    </w:tc>
                    <w:tc>
                      <w:tcPr>
                        <w:tcW w:w="2596" w:type="dxa"/>
                      </w:tcPr>
                      <w:p w:rsidR="00000000" w:rsidRDefault="002A49BF">
                        <w:pPr>
                          <w:jc w:val="center"/>
                          <w:rPr>
                            <w:sz w:val="24"/>
                          </w:rPr>
                        </w:pPr>
                        <w:r>
                          <w:rPr>
                            <w:sz w:val="24"/>
                          </w:rPr>
                          <w:t>4.6%</w:t>
                        </w:r>
                      </w:p>
                    </w:tc>
                    <w:tc>
                      <w:tcPr>
                        <w:tcW w:w="2596" w:type="dxa"/>
                      </w:tcPr>
                      <w:p w:rsidR="00000000" w:rsidRDefault="002A49BF">
                        <w:pPr>
                          <w:jc w:val="center"/>
                          <w:rPr>
                            <w:b/>
                            <w:sz w:val="24"/>
                          </w:rPr>
                        </w:pPr>
                        <w:r>
                          <w:rPr>
                            <w:b/>
                            <w:sz w:val="24"/>
                          </w:rPr>
                          <w:t>11.5%</w:t>
                        </w:r>
                      </w:p>
                    </w:tc>
                  </w:tr>
                  <w:tr w:rsidR="00000000">
                    <w:tblPrEx>
                      <w:tblCellMar>
                        <w:top w:w="0" w:type="dxa"/>
                        <w:bottom w:w="0" w:type="dxa"/>
                      </w:tblCellMar>
                    </w:tblPrEx>
                    <w:tc>
                      <w:tcPr>
                        <w:tcW w:w="2595" w:type="dxa"/>
                      </w:tcPr>
                      <w:p w:rsidR="00000000" w:rsidRDefault="002A49BF">
                        <w:pPr>
                          <w:jc w:val="center"/>
                          <w:rPr>
                            <w:b/>
                            <w:sz w:val="24"/>
                          </w:rPr>
                        </w:pPr>
                        <w:r>
                          <w:rPr>
                            <w:b/>
                            <w:sz w:val="24"/>
                          </w:rPr>
                          <w:t>2000</w:t>
                        </w:r>
                      </w:p>
                    </w:tc>
                    <w:tc>
                      <w:tcPr>
                        <w:tcW w:w="2596" w:type="dxa"/>
                      </w:tcPr>
                      <w:p w:rsidR="00000000" w:rsidRDefault="002A49BF">
                        <w:pPr>
                          <w:jc w:val="center"/>
                          <w:rPr>
                            <w:sz w:val="24"/>
                          </w:rPr>
                        </w:pPr>
                        <w:r>
                          <w:rPr>
                            <w:sz w:val="24"/>
                          </w:rPr>
                          <w:t>4.0%</w:t>
                        </w:r>
                      </w:p>
                    </w:tc>
                    <w:tc>
                      <w:tcPr>
                        <w:tcW w:w="2595" w:type="dxa"/>
                      </w:tcPr>
                      <w:p w:rsidR="00000000" w:rsidRDefault="002A49BF">
                        <w:pPr>
                          <w:jc w:val="center"/>
                          <w:rPr>
                            <w:sz w:val="24"/>
                          </w:rPr>
                        </w:pPr>
                        <w:r>
                          <w:rPr>
                            <w:sz w:val="24"/>
                          </w:rPr>
                          <w:t>26.6%</w:t>
                        </w:r>
                      </w:p>
                    </w:tc>
                    <w:tc>
                      <w:tcPr>
                        <w:tcW w:w="2596" w:type="dxa"/>
                      </w:tcPr>
                      <w:p w:rsidR="00000000" w:rsidRDefault="002A49BF">
                        <w:pPr>
                          <w:jc w:val="center"/>
                          <w:rPr>
                            <w:sz w:val="24"/>
                          </w:rPr>
                        </w:pPr>
                        <w:r>
                          <w:rPr>
                            <w:sz w:val="24"/>
                          </w:rPr>
                          <w:t>3.0%</w:t>
                        </w:r>
                      </w:p>
                    </w:tc>
                    <w:tc>
                      <w:tcPr>
                        <w:tcW w:w="2596" w:type="dxa"/>
                      </w:tcPr>
                      <w:p w:rsidR="00000000" w:rsidRDefault="002A49BF">
                        <w:pPr>
                          <w:jc w:val="center"/>
                          <w:rPr>
                            <w:b/>
                            <w:sz w:val="24"/>
                          </w:rPr>
                        </w:pPr>
                        <w:r>
                          <w:rPr>
                            <w:b/>
                            <w:sz w:val="24"/>
                          </w:rPr>
                          <w:t>7.2%</w:t>
                        </w:r>
                      </w:p>
                    </w:tc>
                  </w:tr>
                  <w:tr w:rsidR="00000000">
                    <w:tblPrEx>
                      <w:tblCellMar>
                        <w:top w:w="0" w:type="dxa"/>
                        <w:bottom w:w="0" w:type="dxa"/>
                      </w:tblCellMar>
                    </w:tblPrEx>
                    <w:tc>
                      <w:tcPr>
                        <w:tcW w:w="2595" w:type="dxa"/>
                      </w:tcPr>
                      <w:p w:rsidR="00000000" w:rsidRDefault="002A49BF">
                        <w:pPr>
                          <w:jc w:val="center"/>
                          <w:rPr>
                            <w:b/>
                            <w:sz w:val="24"/>
                          </w:rPr>
                        </w:pPr>
                        <w:r>
                          <w:rPr>
                            <w:b/>
                            <w:sz w:val="24"/>
                          </w:rPr>
                          <w:t>2001</w:t>
                        </w:r>
                      </w:p>
                    </w:tc>
                    <w:tc>
                      <w:tcPr>
                        <w:tcW w:w="2596" w:type="dxa"/>
                      </w:tcPr>
                      <w:p w:rsidR="00000000" w:rsidRDefault="002A49BF">
                        <w:pPr>
                          <w:jc w:val="center"/>
                          <w:rPr>
                            <w:sz w:val="24"/>
                          </w:rPr>
                        </w:pPr>
                        <w:r>
                          <w:rPr>
                            <w:sz w:val="24"/>
                          </w:rPr>
                          <w:t>4.0%</w:t>
                        </w:r>
                      </w:p>
                    </w:tc>
                    <w:tc>
                      <w:tcPr>
                        <w:tcW w:w="2595" w:type="dxa"/>
                      </w:tcPr>
                      <w:p w:rsidR="00000000" w:rsidRDefault="002A49BF">
                        <w:pPr>
                          <w:jc w:val="center"/>
                          <w:rPr>
                            <w:sz w:val="24"/>
                          </w:rPr>
                        </w:pPr>
                        <w:r>
                          <w:rPr>
                            <w:sz w:val="24"/>
                          </w:rPr>
                          <w:t>27.0%</w:t>
                        </w:r>
                      </w:p>
                    </w:tc>
                    <w:tc>
                      <w:tcPr>
                        <w:tcW w:w="2596" w:type="dxa"/>
                      </w:tcPr>
                      <w:p w:rsidR="00000000" w:rsidRDefault="002A49BF">
                        <w:pPr>
                          <w:jc w:val="center"/>
                          <w:rPr>
                            <w:sz w:val="24"/>
                          </w:rPr>
                        </w:pPr>
                        <w:r>
                          <w:rPr>
                            <w:sz w:val="24"/>
                          </w:rPr>
                          <w:t>4.6%</w:t>
                        </w:r>
                      </w:p>
                    </w:tc>
                    <w:tc>
                      <w:tcPr>
                        <w:tcW w:w="2596" w:type="dxa"/>
                      </w:tcPr>
                      <w:p w:rsidR="00000000" w:rsidRDefault="002A49BF">
                        <w:pPr>
                          <w:jc w:val="center"/>
                          <w:rPr>
                            <w:b/>
                            <w:sz w:val="24"/>
                          </w:rPr>
                        </w:pPr>
                        <w:r>
                          <w:rPr>
                            <w:b/>
                            <w:sz w:val="24"/>
                          </w:rPr>
                          <w:t>11.2%</w:t>
                        </w:r>
                      </w:p>
                    </w:tc>
                  </w:tr>
                  <w:tr w:rsidR="00000000">
                    <w:tblPrEx>
                      <w:tblCellMar>
                        <w:top w:w="0" w:type="dxa"/>
                        <w:bottom w:w="0" w:type="dxa"/>
                      </w:tblCellMar>
                    </w:tblPrEx>
                    <w:tc>
                      <w:tcPr>
                        <w:tcW w:w="2595" w:type="dxa"/>
                      </w:tcPr>
                      <w:p w:rsidR="00000000" w:rsidRDefault="002A49BF">
                        <w:pPr>
                          <w:jc w:val="center"/>
                          <w:rPr>
                            <w:b/>
                            <w:sz w:val="24"/>
                          </w:rPr>
                        </w:pPr>
                        <w:r>
                          <w:rPr>
                            <w:b/>
                            <w:sz w:val="24"/>
                          </w:rPr>
                          <w:t>2002</w:t>
                        </w:r>
                      </w:p>
                    </w:tc>
                    <w:tc>
                      <w:tcPr>
                        <w:tcW w:w="2596" w:type="dxa"/>
                      </w:tcPr>
                      <w:p w:rsidR="00000000" w:rsidRDefault="002A49BF">
                        <w:pPr>
                          <w:jc w:val="center"/>
                          <w:rPr>
                            <w:sz w:val="24"/>
                          </w:rPr>
                        </w:pPr>
                        <w:r>
                          <w:rPr>
                            <w:sz w:val="24"/>
                          </w:rPr>
                          <w:t>4.0%</w:t>
                        </w:r>
                      </w:p>
                    </w:tc>
                    <w:tc>
                      <w:tcPr>
                        <w:tcW w:w="2595" w:type="dxa"/>
                      </w:tcPr>
                      <w:p w:rsidR="00000000" w:rsidRDefault="002A49BF">
                        <w:pPr>
                          <w:jc w:val="center"/>
                          <w:rPr>
                            <w:sz w:val="24"/>
                          </w:rPr>
                        </w:pPr>
                        <w:r>
                          <w:rPr>
                            <w:sz w:val="24"/>
                          </w:rPr>
                          <w:t>26.7%</w:t>
                        </w:r>
                      </w:p>
                    </w:tc>
                    <w:tc>
                      <w:tcPr>
                        <w:tcW w:w="2596" w:type="dxa"/>
                      </w:tcPr>
                      <w:p w:rsidR="00000000" w:rsidRDefault="002A49BF">
                        <w:pPr>
                          <w:jc w:val="center"/>
                          <w:rPr>
                            <w:sz w:val="24"/>
                          </w:rPr>
                        </w:pPr>
                        <w:r>
                          <w:rPr>
                            <w:sz w:val="24"/>
                          </w:rPr>
                          <w:t>2.9%</w:t>
                        </w:r>
                      </w:p>
                    </w:tc>
                    <w:tc>
                      <w:tcPr>
                        <w:tcW w:w="2596" w:type="dxa"/>
                      </w:tcPr>
                      <w:p w:rsidR="00000000" w:rsidRDefault="002A49BF">
                        <w:pPr>
                          <w:jc w:val="center"/>
                          <w:rPr>
                            <w:b/>
                            <w:sz w:val="24"/>
                          </w:rPr>
                        </w:pPr>
                        <w:r>
                          <w:rPr>
                            <w:b/>
                            <w:sz w:val="24"/>
                          </w:rPr>
                          <w:t>10.9%</w:t>
                        </w:r>
                      </w:p>
                    </w:tc>
                  </w:tr>
                </w:tbl>
                <w:p w:rsidR="00000000" w:rsidRDefault="002A49BF"/>
                <w:p w:rsidR="00000000" w:rsidRDefault="002A49BF">
                  <w:pPr>
                    <w:pStyle w:val="BodyText"/>
                    <w:jc w:val="center"/>
                  </w:pPr>
                </w:p>
              </w:txbxContent>
            </v:textbox>
          </v:shape>
        </w:pict>
      </w:r>
      <w:r>
        <w:rPr>
          <w:noProof/>
        </w:rPr>
        <w:pict>
          <v:rect id="_x0000_s1085" style="position:absolute;margin-left:-7.2pt;margin-top:1.9pt;width:1in;height:7in;z-index:251675136" o:allowincell="f" fillcolor="#ffc">
            <v:fill r:id="rId8" o:title="Parchment" type="tile"/>
          </v:rect>
        </w:pict>
      </w:r>
    </w:p>
    <w:p w:rsidR="00000000" w:rsidRDefault="002A49BF">
      <w:pPr>
        <w:ind w:right="-10"/>
      </w:pPr>
      <w:r>
        <w:rPr>
          <w:noProof/>
        </w:rPr>
        <w:pict>
          <v:shape id="_x0000_s1087" type="#_x0000_t202" style="position:absolute;margin-left:1.8pt;margin-top:444pt;width:55.8pt;height:50.4pt;z-index:251677184" o:allowincell="f" fillcolor="#ffc" stroked="f">
            <v:fill r:id="rId8" o:title="Parchment" type="tile"/>
            <v:textbox inset="0,0,0,0">
              <w:txbxContent>
                <w:p w:rsidR="00000000" w:rsidRDefault="002A49BF">
                  <w:pPr>
                    <w:rPr>
                      <w:rFonts w:ascii="Script MT Bold" w:hAnsi="Script MT Bold"/>
                      <w:sz w:val="72"/>
                    </w:rPr>
                  </w:pPr>
                  <w:r>
                    <w:rPr>
                      <w:rFonts w:ascii="Script MT Bold" w:hAnsi="Script MT Bold"/>
                      <w:sz w:val="72"/>
                    </w:rPr>
                    <w:t xml:space="preserve">  12</w:t>
                  </w:r>
                </w:p>
              </w:txbxContent>
            </v:textbox>
          </v:shape>
        </w:pict>
      </w:r>
    </w:p>
    <w:p w:rsidR="00000000" w:rsidRDefault="002A49BF">
      <w:r>
        <w:br w:type="page"/>
      </w:r>
      <w:r>
        <w:rPr>
          <w:noProof/>
        </w:rPr>
        <w:lastRenderedPageBreak/>
        <w:pict>
          <v:shape id="_x0000_s1089" type="#_x0000_t202" style="position:absolute;margin-left:64.8pt;margin-top:9pt;width:678.6pt;height:50.4pt;z-index:25167923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Assessment Data – Self Sufficient Consumers</w:t>
                  </w:r>
                </w:p>
              </w:txbxContent>
            </v:textbox>
          </v:shape>
        </w:pict>
      </w:r>
      <w:r>
        <w:rPr>
          <w:noProof/>
        </w:rPr>
        <w:pict>
          <v:rect id="_x0000_s1091" style="position:absolute;margin-left:-7.2pt;margin-top:9pt;width:1in;height:50.4pt;z-index:25168128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93" type="#_x0000_t202" style="position:absolute;margin-left:66.6pt;margin-top:9.1pt;width:669.6pt;height:511.2pt;z-index:251683328" o:allowincell="f" stroked="f">
            <v:textbox style="mso-next-textbox:#_x0000_s1093">
              <w:txbxContent>
                <w:p w:rsidR="00000000" w:rsidRDefault="002A49BF">
                  <w:pPr>
                    <w:pStyle w:val="Heading1"/>
                  </w:pPr>
                  <w:r>
                    <w:t>WORK SETTINGS BY PRIMARY DIAGNOSIS 2002</w:t>
                  </w:r>
                </w:p>
                <w:p w:rsidR="00000000" w:rsidRDefault="002A49BF">
                  <w:pPr>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7"/>
                    <w:gridCol w:w="3267"/>
                    <w:gridCol w:w="3267"/>
                    <w:gridCol w:w="3267"/>
                  </w:tblGrid>
                  <w:tr w:rsidR="00000000">
                    <w:tblPrEx>
                      <w:tblCellMar>
                        <w:top w:w="0" w:type="dxa"/>
                        <w:bottom w:w="0" w:type="dxa"/>
                      </w:tblCellMar>
                    </w:tblPrEx>
                    <w:tc>
                      <w:tcPr>
                        <w:tcW w:w="3267" w:type="dxa"/>
                      </w:tcPr>
                      <w:p w:rsidR="00000000" w:rsidRDefault="002A49BF">
                        <w:pPr>
                          <w:pStyle w:val="Heading3"/>
                          <w:rPr>
                            <w:rFonts w:ascii="Times New Roman" w:hAnsi="Times New Roman"/>
                            <w:sz w:val="24"/>
                          </w:rPr>
                        </w:pPr>
                        <w:r>
                          <w:rPr>
                            <w:rFonts w:ascii="Times New Roman" w:hAnsi="Times New Roman"/>
                            <w:sz w:val="24"/>
                          </w:rPr>
                          <w:t>Work Setting</w:t>
                        </w:r>
                      </w:p>
                    </w:tc>
                    <w:tc>
                      <w:tcPr>
                        <w:tcW w:w="3267" w:type="dxa"/>
                      </w:tcPr>
                      <w:p w:rsidR="00000000" w:rsidRDefault="002A49BF">
                        <w:pPr>
                          <w:jc w:val="center"/>
                          <w:rPr>
                            <w:b/>
                            <w:sz w:val="24"/>
                          </w:rPr>
                        </w:pPr>
                        <w:r>
                          <w:rPr>
                            <w:b/>
                            <w:sz w:val="24"/>
                          </w:rPr>
                          <w:t>MR</w:t>
                        </w:r>
                      </w:p>
                    </w:tc>
                    <w:tc>
                      <w:tcPr>
                        <w:tcW w:w="3267" w:type="dxa"/>
                      </w:tcPr>
                      <w:p w:rsidR="00000000" w:rsidRDefault="002A49BF">
                        <w:pPr>
                          <w:jc w:val="center"/>
                          <w:rPr>
                            <w:b/>
                            <w:sz w:val="24"/>
                          </w:rPr>
                        </w:pPr>
                        <w:r>
                          <w:rPr>
                            <w:b/>
                            <w:sz w:val="24"/>
                          </w:rPr>
                          <w:t>CMI</w:t>
                        </w:r>
                      </w:p>
                    </w:tc>
                    <w:tc>
                      <w:tcPr>
                        <w:tcW w:w="3267" w:type="dxa"/>
                      </w:tcPr>
                      <w:p w:rsidR="00000000" w:rsidRDefault="002A49BF">
                        <w:pPr>
                          <w:jc w:val="center"/>
                          <w:rPr>
                            <w:b/>
                            <w:sz w:val="24"/>
                          </w:rPr>
                        </w:pPr>
                        <w:r>
                          <w:rPr>
                            <w:b/>
                            <w:sz w:val="24"/>
                          </w:rPr>
                          <w:t>DD</w:t>
                        </w:r>
                      </w:p>
                    </w:tc>
                  </w:tr>
                  <w:tr w:rsidR="00000000">
                    <w:tblPrEx>
                      <w:tblCellMar>
                        <w:top w:w="0" w:type="dxa"/>
                        <w:bottom w:w="0" w:type="dxa"/>
                      </w:tblCellMar>
                    </w:tblPrEx>
                    <w:tc>
                      <w:tcPr>
                        <w:tcW w:w="3267" w:type="dxa"/>
                      </w:tcPr>
                      <w:p w:rsidR="00000000" w:rsidRDefault="002A49BF">
                        <w:pPr>
                          <w:rPr>
                            <w:sz w:val="24"/>
                          </w:rPr>
                        </w:pPr>
                        <w:r>
                          <w:rPr>
                            <w:sz w:val="24"/>
                          </w:rPr>
                          <w:t>Competitive</w:t>
                        </w:r>
                      </w:p>
                    </w:tc>
                    <w:tc>
                      <w:tcPr>
                        <w:tcW w:w="3267" w:type="dxa"/>
                      </w:tcPr>
                      <w:p w:rsidR="00000000" w:rsidRDefault="002A49BF">
                        <w:pPr>
                          <w:jc w:val="center"/>
                          <w:rPr>
                            <w:sz w:val="24"/>
                          </w:rPr>
                        </w:pPr>
                        <w:r>
                          <w:rPr>
                            <w:sz w:val="24"/>
                          </w:rPr>
                          <w:t>147</w:t>
                        </w:r>
                      </w:p>
                    </w:tc>
                    <w:tc>
                      <w:tcPr>
                        <w:tcW w:w="3267" w:type="dxa"/>
                      </w:tcPr>
                      <w:p w:rsidR="00000000" w:rsidRDefault="002A49BF">
                        <w:pPr>
                          <w:jc w:val="center"/>
                          <w:rPr>
                            <w:sz w:val="24"/>
                          </w:rPr>
                        </w:pPr>
                        <w:r>
                          <w:rPr>
                            <w:sz w:val="24"/>
                          </w:rPr>
                          <w:t>100</w:t>
                        </w:r>
                      </w:p>
                    </w:tc>
                    <w:tc>
                      <w:tcPr>
                        <w:tcW w:w="3267" w:type="dxa"/>
                      </w:tcPr>
                      <w:p w:rsidR="00000000" w:rsidRDefault="002A49BF">
                        <w:pPr>
                          <w:jc w:val="center"/>
                          <w:rPr>
                            <w:sz w:val="24"/>
                          </w:rPr>
                        </w:pPr>
                        <w:r>
                          <w:rPr>
                            <w:sz w:val="24"/>
                          </w:rPr>
                          <w:t>28</w:t>
                        </w:r>
                      </w:p>
                    </w:tc>
                  </w:tr>
                  <w:tr w:rsidR="00000000">
                    <w:tblPrEx>
                      <w:tblCellMar>
                        <w:top w:w="0" w:type="dxa"/>
                        <w:bottom w:w="0" w:type="dxa"/>
                      </w:tblCellMar>
                    </w:tblPrEx>
                    <w:tc>
                      <w:tcPr>
                        <w:tcW w:w="3267" w:type="dxa"/>
                      </w:tcPr>
                      <w:p w:rsidR="00000000" w:rsidRDefault="002A49BF">
                        <w:pPr>
                          <w:rPr>
                            <w:sz w:val="24"/>
                          </w:rPr>
                        </w:pPr>
                        <w:r>
                          <w:rPr>
                            <w:sz w:val="24"/>
                          </w:rPr>
                          <w:t>Supported</w:t>
                        </w:r>
                      </w:p>
                    </w:tc>
                    <w:tc>
                      <w:tcPr>
                        <w:tcW w:w="3267" w:type="dxa"/>
                      </w:tcPr>
                      <w:p w:rsidR="00000000" w:rsidRDefault="002A49BF">
                        <w:pPr>
                          <w:jc w:val="center"/>
                          <w:rPr>
                            <w:sz w:val="24"/>
                          </w:rPr>
                        </w:pPr>
                        <w:r>
                          <w:rPr>
                            <w:sz w:val="24"/>
                          </w:rPr>
                          <w:t>140</w:t>
                        </w:r>
                      </w:p>
                    </w:tc>
                    <w:tc>
                      <w:tcPr>
                        <w:tcW w:w="3267" w:type="dxa"/>
                      </w:tcPr>
                      <w:p w:rsidR="00000000" w:rsidRDefault="002A49BF">
                        <w:pPr>
                          <w:jc w:val="center"/>
                          <w:rPr>
                            <w:sz w:val="24"/>
                          </w:rPr>
                        </w:pPr>
                        <w:r>
                          <w:rPr>
                            <w:sz w:val="24"/>
                          </w:rPr>
                          <w:t>46</w:t>
                        </w:r>
                      </w:p>
                    </w:tc>
                    <w:tc>
                      <w:tcPr>
                        <w:tcW w:w="3267" w:type="dxa"/>
                      </w:tcPr>
                      <w:p w:rsidR="00000000" w:rsidRDefault="002A49BF">
                        <w:pPr>
                          <w:jc w:val="center"/>
                          <w:rPr>
                            <w:sz w:val="24"/>
                          </w:rPr>
                        </w:pPr>
                        <w:r>
                          <w:rPr>
                            <w:sz w:val="24"/>
                          </w:rPr>
                          <w:t>16</w:t>
                        </w:r>
                      </w:p>
                    </w:tc>
                  </w:tr>
                  <w:tr w:rsidR="00000000">
                    <w:tblPrEx>
                      <w:tblCellMar>
                        <w:top w:w="0" w:type="dxa"/>
                        <w:bottom w:w="0" w:type="dxa"/>
                      </w:tblCellMar>
                    </w:tblPrEx>
                    <w:tc>
                      <w:tcPr>
                        <w:tcW w:w="3267" w:type="dxa"/>
                      </w:tcPr>
                      <w:p w:rsidR="00000000" w:rsidRDefault="002A49BF">
                        <w:pPr>
                          <w:rPr>
                            <w:sz w:val="24"/>
                          </w:rPr>
                        </w:pPr>
                        <w:r>
                          <w:rPr>
                            <w:sz w:val="24"/>
                          </w:rPr>
                          <w:t>Sheltered Work</w:t>
                        </w:r>
                      </w:p>
                    </w:tc>
                    <w:tc>
                      <w:tcPr>
                        <w:tcW w:w="3267" w:type="dxa"/>
                      </w:tcPr>
                      <w:p w:rsidR="00000000" w:rsidRDefault="002A49BF">
                        <w:pPr>
                          <w:jc w:val="center"/>
                          <w:rPr>
                            <w:sz w:val="24"/>
                          </w:rPr>
                        </w:pPr>
                        <w:r>
                          <w:rPr>
                            <w:sz w:val="24"/>
                          </w:rPr>
                          <w:t>383</w:t>
                        </w:r>
                      </w:p>
                    </w:tc>
                    <w:tc>
                      <w:tcPr>
                        <w:tcW w:w="3267" w:type="dxa"/>
                      </w:tcPr>
                      <w:p w:rsidR="00000000" w:rsidRDefault="002A49BF">
                        <w:pPr>
                          <w:jc w:val="center"/>
                          <w:rPr>
                            <w:sz w:val="24"/>
                          </w:rPr>
                        </w:pPr>
                        <w:r>
                          <w:rPr>
                            <w:sz w:val="24"/>
                          </w:rPr>
                          <w:t>108</w:t>
                        </w:r>
                      </w:p>
                    </w:tc>
                    <w:tc>
                      <w:tcPr>
                        <w:tcW w:w="3267" w:type="dxa"/>
                      </w:tcPr>
                      <w:p w:rsidR="00000000" w:rsidRDefault="002A49BF">
                        <w:pPr>
                          <w:jc w:val="center"/>
                          <w:rPr>
                            <w:sz w:val="24"/>
                          </w:rPr>
                        </w:pPr>
                        <w:r>
                          <w:rPr>
                            <w:sz w:val="24"/>
                          </w:rPr>
                          <w:t>17</w:t>
                        </w:r>
                      </w:p>
                    </w:tc>
                  </w:tr>
                </w:tbl>
                <w:p w:rsidR="00000000" w:rsidRDefault="002A49BF">
                  <w:pPr>
                    <w:pStyle w:val="Caption"/>
                    <w:rPr>
                      <w:rFonts w:ascii="Times New Roman" w:hAnsi="Times New Roman"/>
                      <w:sz w:val="24"/>
                    </w:rPr>
                  </w:pPr>
                </w:p>
                <w:p w:rsidR="00000000" w:rsidRDefault="002A49BF">
                  <w:pPr>
                    <w:pStyle w:val="Heading1"/>
                  </w:pPr>
                </w:p>
                <w:p w:rsidR="00000000" w:rsidRDefault="002A49BF">
                  <w:pPr>
                    <w:pStyle w:val="Heading1"/>
                  </w:pPr>
                  <w:r>
                    <w:t>TOTAL PERCENTAGE OF CONSUMERS IN A WORK SETTING 2002</w:t>
                  </w:r>
                </w:p>
                <w:p w:rsidR="00000000" w:rsidRDefault="002A49BF">
                  <w:pPr>
                    <w:rPr>
                      <w:b/>
                      <w:sz w:val="24"/>
                    </w:rPr>
                  </w:pPr>
                </w:p>
                <w:tbl>
                  <w:tblPr>
                    <w:tblW w:w="0" w:type="auto"/>
                    <w:tblInd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1721"/>
                  </w:tblGrid>
                  <w:tr w:rsidR="00000000">
                    <w:tblPrEx>
                      <w:tblCellMar>
                        <w:top w:w="0" w:type="dxa"/>
                        <w:bottom w:w="0" w:type="dxa"/>
                      </w:tblCellMar>
                    </w:tblPrEx>
                    <w:tc>
                      <w:tcPr>
                        <w:tcW w:w="2689" w:type="dxa"/>
                      </w:tcPr>
                      <w:p w:rsidR="00000000" w:rsidRDefault="002A49BF">
                        <w:pPr>
                          <w:rPr>
                            <w:sz w:val="24"/>
                          </w:rPr>
                        </w:pPr>
                        <w:r>
                          <w:rPr>
                            <w:b/>
                          </w:rPr>
                          <w:t>Work Setting</w:t>
                        </w:r>
                      </w:p>
                    </w:tc>
                    <w:tc>
                      <w:tcPr>
                        <w:tcW w:w="1721" w:type="dxa"/>
                      </w:tcPr>
                      <w:p w:rsidR="00000000" w:rsidRDefault="002A49BF">
                        <w:pPr>
                          <w:rPr>
                            <w:b/>
                            <w:sz w:val="24"/>
                          </w:rPr>
                        </w:pPr>
                        <w:r>
                          <w:rPr>
                            <w:b/>
                            <w:sz w:val="24"/>
                          </w:rPr>
                          <w:t>Percentage</w:t>
                        </w:r>
                      </w:p>
                    </w:tc>
                  </w:tr>
                  <w:tr w:rsidR="00000000">
                    <w:tblPrEx>
                      <w:tblCellMar>
                        <w:top w:w="0" w:type="dxa"/>
                        <w:bottom w:w="0" w:type="dxa"/>
                      </w:tblCellMar>
                    </w:tblPrEx>
                    <w:tc>
                      <w:tcPr>
                        <w:tcW w:w="2689" w:type="dxa"/>
                      </w:tcPr>
                      <w:p w:rsidR="00000000" w:rsidRDefault="002A49BF">
                        <w:pPr>
                          <w:rPr>
                            <w:sz w:val="24"/>
                          </w:rPr>
                        </w:pPr>
                        <w:r>
                          <w:rPr>
                            <w:sz w:val="24"/>
                          </w:rPr>
                          <w:t>Competitive</w:t>
                        </w:r>
                      </w:p>
                    </w:tc>
                    <w:tc>
                      <w:tcPr>
                        <w:tcW w:w="1721" w:type="dxa"/>
                      </w:tcPr>
                      <w:p w:rsidR="00000000" w:rsidRDefault="002A49BF">
                        <w:pPr>
                          <w:rPr>
                            <w:sz w:val="24"/>
                          </w:rPr>
                        </w:pPr>
                        <w:r>
                          <w:rPr>
                            <w:sz w:val="24"/>
                          </w:rPr>
                          <w:t>10.1%</w:t>
                        </w:r>
                      </w:p>
                    </w:tc>
                  </w:tr>
                  <w:tr w:rsidR="00000000">
                    <w:tblPrEx>
                      <w:tblCellMar>
                        <w:top w:w="0" w:type="dxa"/>
                        <w:bottom w:w="0" w:type="dxa"/>
                      </w:tblCellMar>
                    </w:tblPrEx>
                    <w:tc>
                      <w:tcPr>
                        <w:tcW w:w="2689" w:type="dxa"/>
                      </w:tcPr>
                      <w:p w:rsidR="00000000" w:rsidRDefault="002A49BF">
                        <w:pPr>
                          <w:rPr>
                            <w:sz w:val="24"/>
                          </w:rPr>
                        </w:pPr>
                        <w:r>
                          <w:rPr>
                            <w:sz w:val="24"/>
                          </w:rPr>
                          <w:t>Supported</w:t>
                        </w:r>
                      </w:p>
                    </w:tc>
                    <w:tc>
                      <w:tcPr>
                        <w:tcW w:w="1721" w:type="dxa"/>
                      </w:tcPr>
                      <w:p w:rsidR="00000000" w:rsidRDefault="002A49BF">
                        <w:pPr>
                          <w:rPr>
                            <w:sz w:val="24"/>
                          </w:rPr>
                        </w:pPr>
                        <w:r>
                          <w:rPr>
                            <w:sz w:val="24"/>
                          </w:rPr>
                          <w:t>7.4%</w:t>
                        </w:r>
                      </w:p>
                    </w:tc>
                  </w:tr>
                  <w:tr w:rsidR="00000000">
                    <w:tblPrEx>
                      <w:tblCellMar>
                        <w:top w:w="0" w:type="dxa"/>
                        <w:bottom w:w="0" w:type="dxa"/>
                      </w:tblCellMar>
                    </w:tblPrEx>
                    <w:tc>
                      <w:tcPr>
                        <w:tcW w:w="2689" w:type="dxa"/>
                      </w:tcPr>
                      <w:p w:rsidR="00000000" w:rsidRDefault="002A49BF">
                        <w:pPr>
                          <w:rPr>
                            <w:sz w:val="24"/>
                          </w:rPr>
                        </w:pPr>
                        <w:r>
                          <w:rPr>
                            <w:sz w:val="24"/>
                          </w:rPr>
                          <w:t>S</w:t>
                        </w:r>
                        <w:r>
                          <w:rPr>
                            <w:sz w:val="24"/>
                          </w:rPr>
                          <w:t>heltered Work</w:t>
                        </w:r>
                      </w:p>
                    </w:tc>
                    <w:tc>
                      <w:tcPr>
                        <w:tcW w:w="1721" w:type="dxa"/>
                      </w:tcPr>
                      <w:p w:rsidR="00000000" w:rsidRDefault="002A49BF">
                        <w:pPr>
                          <w:rPr>
                            <w:sz w:val="24"/>
                          </w:rPr>
                        </w:pPr>
                        <w:r>
                          <w:rPr>
                            <w:sz w:val="24"/>
                          </w:rPr>
                          <w:t>18.6%</w:t>
                        </w:r>
                      </w:p>
                    </w:tc>
                  </w:tr>
                  <w:tr w:rsidR="00000000">
                    <w:tblPrEx>
                      <w:tblCellMar>
                        <w:top w:w="0" w:type="dxa"/>
                        <w:bottom w:w="0" w:type="dxa"/>
                      </w:tblCellMar>
                    </w:tblPrEx>
                    <w:tc>
                      <w:tcPr>
                        <w:tcW w:w="2689" w:type="dxa"/>
                      </w:tcPr>
                      <w:p w:rsidR="00000000" w:rsidRDefault="002A49BF">
                        <w:pPr>
                          <w:rPr>
                            <w:sz w:val="24"/>
                          </w:rPr>
                        </w:pPr>
                        <w:r>
                          <w:rPr>
                            <w:sz w:val="24"/>
                          </w:rPr>
                          <w:t>All Combined</w:t>
                        </w:r>
                      </w:p>
                    </w:tc>
                    <w:tc>
                      <w:tcPr>
                        <w:tcW w:w="1721" w:type="dxa"/>
                      </w:tcPr>
                      <w:p w:rsidR="00000000" w:rsidRDefault="002A49BF">
                        <w:pPr>
                          <w:rPr>
                            <w:sz w:val="24"/>
                          </w:rPr>
                        </w:pPr>
                        <w:r>
                          <w:rPr>
                            <w:sz w:val="24"/>
                          </w:rPr>
                          <w:t>36.1%</w:t>
                        </w:r>
                      </w:p>
                    </w:tc>
                  </w:tr>
                </w:tbl>
                <w:p w:rsidR="00000000" w:rsidRDefault="002A49BF">
                  <w:pPr>
                    <w:jc w:val="center"/>
                    <w:rPr>
                      <w:sz w:val="24"/>
                    </w:rPr>
                  </w:pPr>
                </w:p>
                <w:p w:rsidR="00000000" w:rsidRDefault="002A49BF">
                  <w:pPr>
                    <w:pStyle w:val="Heading1"/>
                  </w:pPr>
                  <w:r>
                    <w:t>AVERAGE MONTHLY EARNED INCOME</w:t>
                  </w:r>
                </w:p>
                <w:p w:rsidR="00000000" w:rsidRDefault="002A49BF">
                  <w:pPr>
                    <w:jc w:val="center"/>
                    <w:rPr>
                      <w:b/>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3"/>
                    <w:gridCol w:w="2109"/>
                    <w:gridCol w:w="2109"/>
                    <w:gridCol w:w="2109"/>
                    <w:gridCol w:w="2109"/>
                    <w:gridCol w:w="2109"/>
                  </w:tblGrid>
                  <w:tr w:rsidR="00000000">
                    <w:tblPrEx>
                      <w:tblCellMar>
                        <w:top w:w="0" w:type="dxa"/>
                        <w:bottom w:w="0" w:type="dxa"/>
                      </w:tblCellMar>
                    </w:tblPrEx>
                    <w:trPr>
                      <w:trHeight w:val="309"/>
                    </w:trPr>
                    <w:tc>
                      <w:tcPr>
                        <w:tcW w:w="2613" w:type="dxa"/>
                      </w:tcPr>
                      <w:p w:rsidR="00000000" w:rsidRDefault="002A49BF">
                        <w:pPr>
                          <w:rPr>
                            <w:sz w:val="24"/>
                          </w:rPr>
                        </w:pPr>
                      </w:p>
                    </w:tc>
                    <w:tc>
                      <w:tcPr>
                        <w:tcW w:w="2109" w:type="dxa"/>
                      </w:tcPr>
                      <w:p w:rsidR="00000000" w:rsidRDefault="002A49BF">
                        <w:pPr>
                          <w:jc w:val="center"/>
                          <w:rPr>
                            <w:b/>
                            <w:sz w:val="24"/>
                          </w:rPr>
                        </w:pPr>
                        <w:r>
                          <w:rPr>
                            <w:b/>
                            <w:sz w:val="24"/>
                          </w:rPr>
                          <w:t>1998</w:t>
                        </w:r>
                      </w:p>
                    </w:tc>
                    <w:tc>
                      <w:tcPr>
                        <w:tcW w:w="2109" w:type="dxa"/>
                      </w:tcPr>
                      <w:p w:rsidR="00000000" w:rsidRDefault="002A49BF">
                        <w:pPr>
                          <w:jc w:val="center"/>
                          <w:rPr>
                            <w:b/>
                            <w:sz w:val="24"/>
                          </w:rPr>
                        </w:pPr>
                        <w:r>
                          <w:rPr>
                            <w:b/>
                            <w:sz w:val="24"/>
                          </w:rPr>
                          <w:t>1999</w:t>
                        </w:r>
                      </w:p>
                    </w:tc>
                    <w:tc>
                      <w:tcPr>
                        <w:tcW w:w="2109" w:type="dxa"/>
                      </w:tcPr>
                      <w:p w:rsidR="00000000" w:rsidRDefault="002A49BF">
                        <w:pPr>
                          <w:jc w:val="center"/>
                          <w:rPr>
                            <w:b/>
                            <w:sz w:val="24"/>
                          </w:rPr>
                        </w:pPr>
                        <w:r>
                          <w:rPr>
                            <w:b/>
                            <w:sz w:val="24"/>
                          </w:rPr>
                          <w:t>2000</w:t>
                        </w:r>
                      </w:p>
                    </w:tc>
                    <w:tc>
                      <w:tcPr>
                        <w:tcW w:w="2109" w:type="dxa"/>
                      </w:tcPr>
                      <w:p w:rsidR="00000000" w:rsidRDefault="002A49BF">
                        <w:pPr>
                          <w:jc w:val="center"/>
                          <w:rPr>
                            <w:b/>
                            <w:sz w:val="24"/>
                          </w:rPr>
                        </w:pPr>
                        <w:r>
                          <w:rPr>
                            <w:b/>
                            <w:sz w:val="24"/>
                          </w:rPr>
                          <w:t>2001</w:t>
                        </w:r>
                      </w:p>
                    </w:tc>
                    <w:tc>
                      <w:tcPr>
                        <w:tcW w:w="2109" w:type="dxa"/>
                      </w:tcPr>
                      <w:p w:rsidR="00000000" w:rsidRDefault="002A49BF">
                        <w:pPr>
                          <w:jc w:val="center"/>
                          <w:rPr>
                            <w:b/>
                            <w:sz w:val="24"/>
                          </w:rPr>
                        </w:pPr>
                        <w:r>
                          <w:rPr>
                            <w:b/>
                            <w:sz w:val="24"/>
                          </w:rPr>
                          <w:t>2002</w:t>
                        </w:r>
                      </w:p>
                    </w:tc>
                  </w:tr>
                  <w:tr w:rsidR="00000000">
                    <w:tblPrEx>
                      <w:tblCellMar>
                        <w:top w:w="0" w:type="dxa"/>
                        <w:bottom w:w="0" w:type="dxa"/>
                      </w:tblCellMar>
                    </w:tblPrEx>
                    <w:tc>
                      <w:tcPr>
                        <w:tcW w:w="2613" w:type="dxa"/>
                      </w:tcPr>
                      <w:p w:rsidR="00000000" w:rsidRDefault="002A49BF">
                        <w:pPr>
                          <w:rPr>
                            <w:sz w:val="24"/>
                          </w:rPr>
                        </w:pPr>
                        <w:r>
                          <w:rPr>
                            <w:sz w:val="24"/>
                          </w:rPr>
                          <w:t>Competitive</w:t>
                        </w:r>
                      </w:p>
                    </w:tc>
                    <w:tc>
                      <w:tcPr>
                        <w:tcW w:w="2109" w:type="dxa"/>
                      </w:tcPr>
                      <w:p w:rsidR="00000000" w:rsidRDefault="002A49BF">
                        <w:pPr>
                          <w:jc w:val="center"/>
                          <w:rPr>
                            <w:sz w:val="24"/>
                          </w:rPr>
                        </w:pPr>
                        <w:r>
                          <w:rPr>
                            <w:sz w:val="24"/>
                          </w:rPr>
                          <w:t>$307.12</w:t>
                        </w:r>
                      </w:p>
                    </w:tc>
                    <w:tc>
                      <w:tcPr>
                        <w:tcW w:w="2109" w:type="dxa"/>
                      </w:tcPr>
                      <w:p w:rsidR="00000000" w:rsidRDefault="002A49BF">
                        <w:pPr>
                          <w:jc w:val="center"/>
                          <w:rPr>
                            <w:sz w:val="24"/>
                          </w:rPr>
                        </w:pPr>
                        <w:r>
                          <w:rPr>
                            <w:sz w:val="24"/>
                          </w:rPr>
                          <w:t>$401.31</w:t>
                        </w:r>
                      </w:p>
                    </w:tc>
                    <w:tc>
                      <w:tcPr>
                        <w:tcW w:w="2109" w:type="dxa"/>
                      </w:tcPr>
                      <w:p w:rsidR="00000000" w:rsidRDefault="002A49BF">
                        <w:pPr>
                          <w:jc w:val="center"/>
                          <w:rPr>
                            <w:sz w:val="24"/>
                          </w:rPr>
                        </w:pPr>
                        <w:r>
                          <w:rPr>
                            <w:sz w:val="24"/>
                          </w:rPr>
                          <w:t>$368.67</w:t>
                        </w:r>
                      </w:p>
                    </w:tc>
                    <w:tc>
                      <w:tcPr>
                        <w:tcW w:w="2109" w:type="dxa"/>
                      </w:tcPr>
                      <w:p w:rsidR="00000000" w:rsidRDefault="002A49BF">
                        <w:pPr>
                          <w:jc w:val="center"/>
                          <w:rPr>
                            <w:sz w:val="24"/>
                          </w:rPr>
                        </w:pPr>
                        <w:r>
                          <w:rPr>
                            <w:sz w:val="24"/>
                          </w:rPr>
                          <w:t>$369.28</w:t>
                        </w:r>
                      </w:p>
                    </w:tc>
                    <w:tc>
                      <w:tcPr>
                        <w:tcW w:w="2109" w:type="dxa"/>
                      </w:tcPr>
                      <w:p w:rsidR="00000000" w:rsidRDefault="002A49BF">
                        <w:pPr>
                          <w:jc w:val="center"/>
                          <w:rPr>
                            <w:sz w:val="24"/>
                          </w:rPr>
                        </w:pPr>
                        <w:r>
                          <w:rPr>
                            <w:sz w:val="24"/>
                          </w:rPr>
                          <w:t>$429.29</w:t>
                        </w:r>
                      </w:p>
                    </w:tc>
                  </w:tr>
                  <w:tr w:rsidR="00000000">
                    <w:tblPrEx>
                      <w:tblCellMar>
                        <w:top w:w="0" w:type="dxa"/>
                        <w:bottom w:w="0" w:type="dxa"/>
                      </w:tblCellMar>
                    </w:tblPrEx>
                    <w:tc>
                      <w:tcPr>
                        <w:tcW w:w="2613" w:type="dxa"/>
                      </w:tcPr>
                      <w:p w:rsidR="00000000" w:rsidRDefault="002A49BF">
                        <w:pPr>
                          <w:rPr>
                            <w:sz w:val="24"/>
                          </w:rPr>
                        </w:pPr>
                        <w:r>
                          <w:rPr>
                            <w:sz w:val="24"/>
                          </w:rPr>
                          <w:t>Supported</w:t>
                        </w:r>
                      </w:p>
                    </w:tc>
                    <w:tc>
                      <w:tcPr>
                        <w:tcW w:w="2109" w:type="dxa"/>
                      </w:tcPr>
                      <w:p w:rsidR="00000000" w:rsidRDefault="002A49BF">
                        <w:pPr>
                          <w:jc w:val="center"/>
                          <w:rPr>
                            <w:sz w:val="24"/>
                          </w:rPr>
                        </w:pPr>
                        <w:r>
                          <w:rPr>
                            <w:sz w:val="24"/>
                          </w:rPr>
                          <w:t>$288.51</w:t>
                        </w:r>
                      </w:p>
                    </w:tc>
                    <w:tc>
                      <w:tcPr>
                        <w:tcW w:w="2109" w:type="dxa"/>
                      </w:tcPr>
                      <w:p w:rsidR="00000000" w:rsidRDefault="002A49BF">
                        <w:pPr>
                          <w:jc w:val="center"/>
                          <w:rPr>
                            <w:sz w:val="24"/>
                          </w:rPr>
                        </w:pPr>
                        <w:r>
                          <w:rPr>
                            <w:sz w:val="24"/>
                          </w:rPr>
                          <w:t>$303.45</w:t>
                        </w:r>
                      </w:p>
                    </w:tc>
                    <w:tc>
                      <w:tcPr>
                        <w:tcW w:w="2109" w:type="dxa"/>
                      </w:tcPr>
                      <w:p w:rsidR="00000000" w:rsidRDefault="002A49BF">
                        <w:pPr>
                          <w:jc w:val="center"/>
                          <w:rPr>
                            <w:sz w:val="24"/>
                          </w:rPr>
                        </w:pPr>
                        <w:r>
                          <w:rPr>
                            <w:sz w:val="24"/>
                          </w:rPr>
                          <w:t>$327.05</w:t>
                        </w:r>
                      </w:p>
                    </w:tc>
                    <w:tc>
                      <w:tcPr>
                        <w:tcW w:w="2109" w:type="dxa"/>
                      </w:tcPr>
                      <w:p w:rsidR="00000000" w:rsidRDefault="002A49BF">
                        <w:pPr>
                          <w:jc w:val="center"/>
                          <w:rPr>
                            <w:sz w:val="24"/>
                          </w:rPr>
                        </w:pPr>
                        <w:r>
                          <w:rPr>
                            <w:sz w:val="24"/>
                          </w:rPr>
                          <w:t>$317.56</w:t>
                        </w:r>
                      </w:p>
                    </w:tc>
                    <w:tc>
                      <w:tcPr>
                        <w:tcW w:w="2109" w:type="dxa"/>
                      </w:tcPr>
                      <w:p w:rsidR="00000000" w:rsidRDefault="002A49BF">
                        <w:pPr>
                          <w:jc w:val="center"/>
                          <w:rPr>
                            <w:sz w:val="24"/>
                          </w:rPr>
                        </w:pPr>
                        <w:r>
                          <w:rPr>
                            <w:sz w:val="24"/>
                          </w:rPr>
                          <w:t>$280.07</w:t>
                        </w:r>
                      </w:p>
                    </w:tc>
                  </w:tr>
                  <w:tr w:rsidR="00000000">
                    <w:tblPrEx>
                      <w:tblCellMar>
                        <w:top w:w="0" w:type="dxa"/>
                        <w:bottom w:w="0" w:type="dxa"/>
                      </w:tblCellMar>
                    </w:tblPrEx>
                    <w:trPr>
                      <w:trHeight w:val="73"/>
                    </w:trPr>
                    <w:tc>
                      <w:tcPr>
                        <w:tcW w:w="2613" w:type="dxa"/>
                      </w:tcPr>
                      <w:p w:rsidR="00000000" w:rsidRDefault="002A49BF">
                        <w:pPr>
                          <w:rPr>
                            <w:sz w:val="24"/>
                          </w:rPr>
                        </w:pPr>
                        <w:r>
                          <w:rPr>
                            <w:sz w:val="24"/>
                          </w:rPr>
                          <w:t>Sheltered Work</w:t>
                        </w:r>
                      </w:p>
                    </w:tc>
                    <w:tc>
                      <w:tcPr>
                        <w:tcW w:w="2109" w:type="dxa"/>
                      </w:tcPr>
                      <w:p w:rsidR="00000000" w:rsidRDefault="002A49BF">
                        <w:pPr>
                          <w:jc w:val="center"/>
                          <w:rPr>
                            <w:sz w:val="24"/>
                          </w:rPr>
                        </w:pPr>
                        <w:r>
                          <w:rPr>
                            <w:sz w:val="24"/>
                          </w:rPr>
                          <w:t>$142.31</w:t>
                        </w:r>
                      </w:p>
                    </w:tc>
                    <w:tc>
                      <w:tcPr>
                        <w:tcW w:w="2109" w:type="dxa"/>
                      </w:tcPr>
                      <w:p w:rsidR="00000000" w:rsidRDefault="002A49BF">
                        <w:pPr>
                          <w:jc w:val="center"/>
                          <w:rPr>
                            <w:sz w:val="24"/>
                          </w:rPr>
                        </w:pPr>
                        <w:r>
                          <w:rPr>
                            <w:sz w:val="24"/>
                          </w:rPr>
                          <w:t>$136.02</w:t>
                        </w:r>
                      </w:p>
                    </w:tc>
                    <w:tc>
                      <w:tcPr>
                        <w:tcW w:w="2109" w:type="dxa"/>
                      </w:tcPr>
                      <w:p w:rsidR="00000000" w:rsidRDefault="002A49BF">
                        <w:pPr>
                          <w:jc w:val="center"/>
                          <w:rPr>
                            <w:sz w:val="24"/>
                          </w:rPr>
                        </w:pPr>
                        <w:r>
                          <w:rPr>
                            <w:sz w:val="24"/>
                          </w:rPr>
                          <w:t>$162.88</w:t>
                        </w:r>
                      </w:p>
                    </w:tc>
                    <w:tc>
                      <w:tcPr>
                        <w:tcW w:w="2109" w:type="dxa"/>
                      </w:tcPr>
                      <w:p w:rsidR="00000000" w:rsidRDefault="002A49BF">
                        <w:pPr>
                          <w:jc w:val="center"/>
                          <w:rPr>
                            <w:sz w:val="24"/>
                          </w:rPr>
                        </w:pPr>
                        <w:r>
                          <w:rPr>
                            <w:sz w:val="24"/>
                          </w:rPr>
                          <w:t>$135.46</w:t>
                        </w:r>
                      </w:p>
                    </w:tc>
                    <w:tc>
                      <w:tcPr>
                        <w:tcW w:w="2109" w:type="dxa"/>
                      </w:tcPr>
                      <w:p w:rsidR="00000000" w:rsidRDefault="002A49BF">
                        <w:pPr>
                          <w:jc w:val="center"/>
                          <w:rPr>
                            <w:sz w:val="24"/>
                          </w:rPr>
                        </w:pPr>
                        <w:r>
                          <w:rPr>
                            <w:sz w:val="24"/>
                          </w:rPr>
                          <w:t>$171.</w:t>
                        </w:r>
                        <w:r>
                          <w:rPr>
                            <w:sz w:val="24"/>
                          </w:rPr>
                          <w:t>13</w:t>
                        </w:r>
                      </w:p>
                    </w:tc>
                  </w:tr>
                </w:tbl>
                <w:p w:rsidR="00000000" w:rsidRDefault="002A49BF"/>
              </w:txbxContent>
            </v:textbox>
          </v:shape>
        </w:pict>
      </w:r>
      <w:r>
        <w:rPr>
          <w:noProof/>
        </w:rPr>
        <w:pict>
          <v:rect id="_x0000_s1090" style="position:absolute;margin-left:-7.2pt;margin-top:1.9pt;width:1in;height:7in;z-index:251680256" o:allowincell="f" fillcolor="#ffc">
            <v:fill r:id="rId8" o:title="Parchment" type="tile"/>
          </v:rect>
        </w:pict>
      </w:r>
    </w:p>
    <w:p w:rsidR="00000000" w:rsidRDefault="002A49BF">
      <w:pPr>
        <w:ind w:right="-10"/>
      </w:pPr>
      <w:r>
        <w:rPr>
          <w:noProof/>
        </w:rPr>
        <w:pict>
          <v:shape id="_x0000_s1092" type="#_x0000_t202" style="position:absolute;margin-left:1.8pt;margin-top:444pt;width:55.8pt;height:50.4pt;z-index:251682304" o:allowincell="f" fillcolor="#ffc" stroked="f">
            <v:fill r:id="rId8" o:title="Parchment" type="tile"/>
            <v:textbox inset="0,0,0,0">
              <w:txbxContent>
                <w:p w:rsidR="00000000" w:rsidRDefault="002A49BF">
                  <w:pPr>
                    <w:rPr>
                      <w:rFonts w:ascii="Script MT Bold" w:hAnsi="Script MT Bold"/>
                      <w:sz w:val="72"/>
                    </w:rPr>
                  </w:pPr>
                  <w:r>
                    <w:rPr>
                      <w:rFonts w:ascii="Script MT Bold" w:hAnsi="Script MT Bold"/>
                      <w:sz w:val="72"/>
                    </w:rPr>
                    <w:t xml:space="preserve">  13</w:t>
                  </w:r>
                </w:p>
              </w:txbxContent>
            </v:textbox>
          </v:shape>
        </w:pict>
      </w:r>
    </w:p>
    <w:p w:rsidR="00000000" w:rsidRDefault="002A49BF">
      <w:r>
        <w:br w:type="page"/>
      </w:r>
      <w:r>
        <w:rPr>
          <w:noProof/>
        </w:rPr>
        <w:lastRenderedPageBreak/>
        <w:pict>
          <v:shape id="_x0000_s1094" type="#_x0000_t202" style="position:absolute;margin-left:64.8pt;margin-top:9pt;width:678.6pt;height:50.4pt;z-index:25168435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Assessment Data – Stable Consumers</w:t>
                  </w:r>
                </w:p>
              </w:txbxContent>
            </v:textbox>
          </v:shape>
        </w:pict>
      </w:r>
      <w:r>
        <w:rPr>
          <w:noProof/>
        </w:rPr>
        <w:pict>
          <v:rect id="_x0000_s1096" style="position:absolute;margin-left:-7.2pt;margin-top:9pt;width:1in;height:50.4pt;z-index:25168640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098" type="#_x0000_t202" style="position:absolute;margin-left:66.6pt;margin-top:9.1pt;width:669.6pt;height:511.2pt;z-index:251688448" o:allowincell="f" stroked="f">
            <v:textbox>
              <w:txbxContent>
                <w:p w:rsidR="00000000" w:rsidRDefault="002A49BF">
                  <w:pPr>
                    <w:jc w:val="center"/>
                    <w:rPr>
                      <w:b/>
                      <w:sz w:val="24"/>
                    </w:rPr>
                  </w:pPr>
                  <w:r>
                    <w:rPr>
                      <w:b/>
                      <w:sz w:val="24"/>
                    </w:rPr>
                    <w:t>LIVING SITUATIONS BY PRIMARY DIAGNOSIS</w:t>
                  </w:r>
                </w:p>
                <w:p w:rsidR="00000000" w:rsidRDefault="002A49BF">
                  <w:pPr>
                    <w:jc w:val="center"/>
                    <w:rPr>
                      <w:b/>
                      <w:sz w:val="24"/>
                    </w:rPr>
                  </w:pPr>
                </w:p>
                <w:p w:rsidR="00000000" w:rsidRDefault="002A49BF">
                  <w:pPr>
                    <w:jc w:val="center"/>
                    <w:rPr>
                      <w:b/>
                      <w:sz w:val="24"/>
                    </w:rPr>
                  </w:pPr>
                </w:p>
                <w:p w:rsidR="00000000" w:rsidRDefault="002A49BF">
                  <w:pPr>
                    <w:rPr>
                      <w:sz w:val="24"/>
                    </w:rPr>
                  </w:pPr>
                  <w:r>
                    <w:rPr>
                      <w:sz w:val="24"/>
                    </w:rPr>
                    <w:t>Consumers who live in their own home or a relatives home score significantly higher on the assessment.  This demonstrates the positive impact the home setting has on o</w:t>
                  </w:r>
                  <w:r>
                    <w:rPr>
                      <w:sz w:val="24"/>
                    </w:rPr>
                    <w:t>ther result areas.  As you can see a majority of our consumers live in their own home or with a relative.</w:t>
                  </w:r>
                </w:p>
                <w:p w:rsidR="00000000" w:rsidRDefault="002A49BF">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7"/>
                    <w:gridCol w:w="3267"/>
                    <w:gridCol w:w="3267"/>
                    <w:gridCol w:w="3267"/>
                  </w:tblGrid>
                  <w:tr w:rsidR="00000000">
                    <w:tblPrEx>
                      <w:tblCellMar>
                        <w:top w:w="0" w:type="dxa"/>
                        <w:bottom w:w="0" w:type="dxa"/>
                      </w:tblCellMar>
                    </w:tblPrEx>
                    <w:tc>
                      <w:tcPr>
                        <w:tcW w:w="3267" w:type="dxa"/>
                      </w:tcPr>
                      <w:p w:rsidR="00000000" w:rsidRDefault="002A49BF">
                        <w:pPr>
                          <w:jc w:val="center"/>
                          <w:rPr>
                            <w:b/>
                            <w:sz w:val="24"/>
                          </w:rPr>
                        </w:pPr>
                        <w:r>
                          <w:rPr>
                            <w:b/>
                            <w:sz w:val="24"/>
                          </w:rPr>
                          <w:t>2002</w:t>
                        </w:r>
                      </w:p>
                    </w:tc>
                    <w:tc>
                      <w:tcPr>
                        <w:tcW w:w="3267" w:type="dxa"/>
                      </w:tcPr>
                      <w:p w:rsidR="00000000" w:rsidRDefault="002A49BF">
                        <w:pPr>
                          <w:jc w:val="center"/>
                          <w:rPr>
                            <w:b/>
                            <w:sz w:val="24"/>
                          </w:rPr>
                        </w:pPr>
                        <w:r>
                          <w:rPr>
                            <w:b/>
                            <w:sz w:val="24"/>
                          </w:rPr>
                          <w:t>MR</w:t>
                        </w:r>
                      </w:p>
                    </w:tc>
                    <w:tc>
                      <w:tcPr>
                        <w:tcW w:w="3267" w:type="dxa"/>
                      </w:tcPr>
                      <w:p w:rsidR="00000000" w:rsidRDefault="002A49BF">
                        <w:pPr>
                          <w:jc w:val="center"/>
                          <w:rPr>
                            <w:b/>
                            <w:sz w:val="24"/>
                          </w:rPr>
                        </w:pPr>
                        <w:r>
                          <w:rPr>
                            <w:b/>
                            <w:sz w:val="24"/>
                          </w:rPr>
                          <w:t>CMI</w:t>
                        </w:r>
                      </w:p>
                    </w:tc>
                    <w:tc>
                      <w:tcPr>
                        <w:tcW w:w="3267" w:type="dxa"/>
                      </w:tcPr>
                      <w:p w:rsidR="00000000" w:rsidRDefault="002A49BF">
                        <w:pPr>
                          <w:jc w:val="center"/>
                          <w:rPr>
                            <w:b/>
                            <w:sz w:val="24"/>
                          </w:rPr>
                        </w:pPr>
                        <w:r>
                          <w:rPr>
                            <w:b/>
                            <w:sz w:val="24"/>
                          </w:rPr>
                          <w:t>DD</w:t>
                        </w:r>
                      </w:p>
                    </w:tc>
                  </w:tr>
                  <w:tr w:rsidR="00000000">
                    <w:tblPrEx>
                      <w:tblCellMar>
                        <w:top w:w="0" w:type="dxa"/>
                        <w:bottom w:w="0" w:type="dxa"/>
                      </w:tblCellMar>
                    </w:tblPrEx>
                    <w:tc>
                      <w:tcPr>
                        <w:tcW w:w="3267" w:type="dxa"/>
                      </w:tcPr>
                      <w:p w:rsidR="00000000" w:rsidRDefault="002A49BF">
                        <w:pPr>
                          <w:pStyle w:val="Heading4"/>
                        </w:pPr>
                        <w:r>
                          <w:t>Own home</w:t>
                        </w:r>
                      </w:p>
                    </w:tc>
                    <w:tc>
                      <w:tcPr>
                        <w:tcW w:w="3267" w:type="dxa"/>
                      </w:tcPr>
                      <w:p w:rsidR="00000000" w:rsidRDefault="002A49BF">
                        <w:pPr>
                          <w:jc w:val="center"/>
                          <w:rPr>
                            <w:sz w:val="24"/>
                          </w:rPr>
                        </w:pPr>
                        <w:r>
                          <w:rPr>
                            <w:sz w:val="24"/>
                          </w:rPr>
                          <w:t>868</w:t>
                        </w:r>
                      </w:p>
                    </w:tc>
                    <w:tc>
                      <w:tcPr>
                        <w:tcW w:w="3267" w:type="dxa"/>
                      </w:tcPr>
                      <w:p w:rsidR="00000000" w:rsidRDefault="002A49BF">
                        <w:pPr>
                          <w:jc w:val="center"/>
                          <w:rPr>
                            <w:sz w:val="24"/>
                          </w:rPr>
                        </w:pPr>
                        <w:r>
                          <w:rPr>
                            <w:sz w:val="24"/>
                          </w:rPr>
                          <w:t>477</w:t>
                        </w:r>
                      </w:p>
                    </w:tc>
                    <w:tc>
                      <w:tcPr>
                        <w:tcW w:w="3267" w:type="dxa"/>
                      </w:tcPr>
                      <w:p w:rsidR="00000000" w:rsidRDefault="002A49BF">
                        <w:pPr>
                          <w:jc w:val="center"/>
                          <w:rPr>
                            <w:sz w:val="24"/>
                          </w:rPr>
                        </w:pPr>
                        <w:r>
                          <w:rPr>
                            <w:sz w:val="24"/>
                          </w:rPr>
                          <w:t>72</w:t>
                        </w:r>
                      </w:p>
                    </w:tc>
                  </w:tr>
                  <w:tr w:rsidR="00000000">
                    <w:tblPrEx>
                      <w:tblCellMar>
                        <w:top w:w="0" w:type="dxa"/>
                        <w:bottom w:w="0" w:type="dxa"/>
                      </w:tblCellMar>
                    </w:tblPrEx>
                    <w:tc>
                      <w:tcPr>
                        <w:tcW w:w="3267" w:type="dxa"/>
                      </w:tcPr>
                      <w:p w:rsidR="00000000" w:rsidRDefault="002A49BF">
                        <w:pPr>
                          <w:rPr>
                            <w:sz w:val="24"/>
                          </w:rPr>
                        </w:pPr>
                        <w:r>
                          <w:rPr>
                            <w:sz w:val="24"/>
                          </w:rPr>
                          <w:t>Relative’s home</w:t>
                        </w:r>
                      </w:p>
                    </w:tc>
                    <w:tc>
                      <w:tcPr>
                        <w:tcW w:w="3267" w:type="dxa"/>
                      </w:tcPr>
                      <w:p w:rsidR="00000000" w:rsidRDefault="002A49BF">
                        <w:pPr>
                          <w:jc w:val="center"/>
                          <w:rPr>
                            <w:sz w:val="24"/>
                          </w:rPr>
                        </w:pPr>
                        <w:r>
                          <w:rPr>
                            <w:sz w:val="24"/>
                          </w:rPr>
                          <w:t>398</w:t>
                        </w:r>
                      </w:p>
                    </w:tc>
                    <w:tc>
                      <w:tcPr>
                        <w:tcW w:w="3267" w:type="dxa"/>
                      </w:tcPr>
                      <w:p w:rsidR="00000000" w:rsidRDefault="002A49BF">
                        <w:pPr>
                          <w:jc w:val="center"/>
                          <w:rPr>
                            <w:sz w:val="24"/>
                          </w:rPr>
                        </w:pPr>
                        <w:r>
                          <w:rPr>
                            <w:sz w:val="24"/>
                          </w:rPr>
                          <w:t>51</w:t>
                        </w:r>
                      </w:p>
                    </w:tc>
                    <w:tc>
                      <w:tcPr>
                        <w:tcW w:w="3267" w:type="dxa"/>
                      </w:tcPr>
                      <w:p w:rsidR="00000000" w:rsidRDefault="002A49BF">
                        <w:pPr>
                          <w:jc w:val="center"/>
                          <w:rPr>
                            <w:sz w:val="24"/>
                          </w:rPr>
                        </w:pPr>
                        <w:r>
                          <w:rPr>
                            <w:sz w:val="24"/>
                          </w:rPr>
                          <w:t>39</w:t>
                        </w:r>
                      </w:p>
                    </w:tc>
                  </w:tr>
                  <w:tr w:rsidR="00000000">
                    <w:tblPrEx>
                      <w:tblCellMar>
                        <w:top w:w="0" w:type="dxa"/>
                        <w:bottom w:w="0" w:type="dxa"/>
                      </w:tblCellMar>
                    </w:tblPrEx>
                    <w:tc>
                      <w:tcPr>
                        <w:tcW w:w="3267" w:type="dxa"/>
                      </w:tcPr>
                      <w:p w:rsidR="00000000" w:rsidRDefault="002A49BF">
                        <w:pPr>
                          <w:rPr>
                            <w:sz w:val="24"/>
                          </w:rPr>
                        </w:pPr>
                        <w:r>
                          <w:rPr>
                            <w:sz w:val="24"/>
                          </w:rPr>
                          <w:t>RCF</w:t>
                        </w:r>
                      </w:p>
                    </w:tc>
                    <w:tc>
                      <w:tcPr>
                        <w:tcW w:w="3267" w:type="dxa"/>
                      </w:tcPr>
                      <w:p w:rsidR="00000000" w:rsidRDefault="002A49BF">
                        <w:pPr>
                          <w:jc w:val="center"/>
                          <w:rPr>
                            <w:sz w:val="24"/>
                          </w:rPr>
                        </w:pPr>
                        <w:r>
                          <w:rPr>
                            <w:sz w:val="24"/>
                          </w:rPr>
                          <w:t>115</w:t>
                        </w:r>
                      </w:p>
                    </w:tc>
                    <w:tc>
                      <w:tcPr>
                        <w:tcW w:w="3267" w:type="dxa"/>
                      </w:tcPr>
                      <w:p w:rsidR="00000000" w:rsidRDefault="002A49BF">
                        <w:pPr>
                          <w:jc w:val="center"/>
                          <w:rPr>
                            <w:sz w:val="24"/>
                          </w:rPr>
                        </w:pPr>
                        <w:r>
                          <w:rPr>
                            <w:sz w:val="24"/>
                          </w:rPr>
                          <w:t>242</w:t>
                        </w:r>
                      </w:p>
                    </w:tc>
                    <w:tc>
                      <w:tcPr>
                        <w:tcW w:w="3267" w:type="dxa"/>
                      </w:tcPr>
                      <w:p w:rsidR="00000000" w:rsidRDefault="002A49BF">
                        <w:pPr>
                          <w:jc w:val="center"/>
                          <w:rPr>
                            <w:sz w:val="24"/>
                          </w:rPr>
                        </w:pPr>
                        <w:r>
                          <w:rPr>
                            <w:sz w:val="24"/>
                          </w:rPr>
                          <w:t>15</w:t>
                        </w:r>
                      </w:p>
                    </w:tc>
                  </w:tr>
                  <w:tr w:rsidR="00000000">
                    <w:tblPrEx>
                      <w:tblCellMar>
                        <w:top w:w="0" w:type="dxa"/>
                        <w:bottom w:w="0" w:type="dxa"/>
                      </w:tblCellMar>
                    </w:tblPrEx>
                    <w:tc>
                      <w:tcPr>
                        <w:tcW w:w="3267" w:type="dxa"/>
                      </w:tcPr>
                      <w:p w:rsidR="00000000" w:rsidRDefault="002A49BF">
                        <w:pPr>
                          <w:rPr>
                            <w:sz w:val="24"/>
                          </w:rPr>
                        </w:pPr>
                        <w:r>
                          <w:rPr>
                            <w:sz w:val="24"/>
                          </w:rPr>
                          <w:t>RCF-MR</w:t>
                        </w:r>
                      </w:p>
                    </w:tc>
                    <w:tc>
                      <w:tcPr>
                        <w:tcW w:w="3267" w:type="dxa"/>
                      </w:tcPr>
                      <w:p w:rsidR="00000000" w:rsidRDefault="002A49BF">
                        <w:pPr>
                          <w:jc w:val="center"/>
                          <w:rPr>
                            <w:sz w:val="24"/>
                          </w:rPr>
                        </w:pPr>
                        <w:r>
                          <w:rPr>
                            <w:sz w:val="24"/>
                          </w:rPr>
                          <w:t>143</w:t>
                        </w:r>
                      </w:p>
                    </w:tc>
                    <w:tc>
                      <w:tcPr>
                        <w:tcW w:w="3267" w:type="dxa"/>
                      </w:tcPr>
                      <w:p w:rsidR="00000000" w:rsidRDefault="002A49BF">
                        <w:pPr>
                          <w:jc w:val="center"/>
                          <w:rPr>
                            <w:sz w:val="24"/>
                          </w:rPr>
                        </w:pPr>
                        <w:r>
                          <w:rPr>
                            <w:sz w:val="24"/>
                          </w:rPr>
                          <w:t>4</w:t>
                        </w:r>
                      </w:p>
                    </w:tc>
                    <w:tc>
                      <w:tcPr>
                        <w:tcW w:w="3267" w:type="dxa"/>
                      </w:tcPr>
                      <w:p w:rsidR="00000000" w:rsidRDefault="002A49BF">
                        <w:pPr>
                          <w:jc w:val="center"/>
                          <w:rPr>
                            <w:sz w:val="24"/>
                          </w:rPr>
                        </w:pPr>
                        <w:r>
                          <w:rPr>
                            <w:sz w:val="24"/>
                          </w:rPr>
                          <w:t>8</w:t>
                        </w:r>
                      </w:p>
                    </w:tc>
                  </w:tr>
                  <w:tr w:rsidR="00000000">
                    <w:tblPrEx>
                      <w:tblCellMar>
                        <w:top w:w="0" w:type="dxa"/>
                        <w:bottom w:w="0" w:type="dxa"/>
                      </w:tblCellMar>
                    </w:tblPrEx>
                    <w:tc>
                      <w:tcPr>
                        <w:tcW w:w="3267" w:type="dxa"/>
                      </w:tcPr>
                      <w:p w:rsidR="00000000" w:rsidRDefault="002A49BF">
                        <w:pPr>
                          <w:rPr>
                            <w:sz w:val="24"/>
                          </w:rPr>
                        </w:pPr>
                        <w:r>
                          <w:rPr>
                            <w:sz w:val="24"/>
                          </w:rPr>
                          <w:t>RCF-MI</w:t>
                        </w:r>
                      </w:p>
                    </w:tc>
                    <w:tc>
                      <w:tcPr>
                        <w:tcW w:w="3267" w:type="dxa"/>
                      </w:tcPr>
                      <w:p w:rsidR="00000000" w:rsidRDefault="002A49BF">
                        <w:pPr>
                          <w:jc w:val="center"/>
                          <w:rPr>
                            <w:sz w:val="24"/>
                          </w:rPr>
                        </w:pPr>
                        <w:r>
                          <w:rPr>
                            <w:sz w:val="24"/>
                          </w:rPr>
                          <w:t>1</w:t>
                        </w:r>
                      </w:p>
                    </w:tc>
                    <w:tc>
                      <w:tcPr>
                        <w:tcW w:w="3267" w:type="dxa"/>
                      </w:tcPr>
                      <w:p w:rsidR="00000000" w:rsidRDefault="002A49BF">
                        <w:pPr>
                          <w:jc w:val="center"/>
                          <w:rPr>
                            <w:sz w:val="24"/>
                          </w:rPr>
                        </w:pPr>
                        <w:r>
                          <w:rPr>
                            <w:sz w:val="24"/>
                          </w:rPr>
                          <w:t>25</w:t>
                        </w:r>
                      </w:p>
                    </w:tc>
                    <w:tc>
                      <w:tcPr>
                        <w:tcW w:w="3267" w:type="dxa"/>
                      </w:tcPr>
                      <w:p w:rsidR="00000000" w:rsidRDefault="002A49BF">
                        <w:pPr>
                          <w:jc w:val="center"/>
                          <w:rPr>
                            <w:sz w:val="24"/>
                          </w:rPr>
                        </w:pPr>
                        <w:r>
                          <w:rPr>
                            <w:sz w:val="24"/>
                          </w:rPr>
                          <w:t>0</w:t>
                        </w:r>
                      </w:p>
                    </w:tc>
                  </w:tr>
                  <w:tr w:rsidR="00000000">
                    <w:tblPrEx>
                      <w:tblCellMar>
                        <w:top w:w="0" w:type="dxa"/>
                        <w:bottom w:w="0" w:type="dxa"/>
                      </w:tblCellMar>
                    </w:tblPrEx>
                    <w:tc>
                      <w:tcPr>
                        <w:tcW w:w="3267" w:type="dxa"/>
                      </w:tcPr>
                      <w:p w:rsidR="00000000" w:rsidRDefault="002A49BF">
                        <w:pPr>
                          <w:rPr>
                            <w:sz w:val="24"/>
                          </w:rPr>
                        </w:pPr>
                        <w:r>
                          <w:rPr>
                            <w:sz w:val="24"/>
                          </w:rPr>
                          <w:t>ICF</w:t>
                        </w:r>
                      </w:p>
                    </w:tc>
                    <w:tc>
                      <w:tcPr>
                        <w:tcW w:w="3267" w:type="dxa"/>
                      </w:tcPr>
                      <w:p w:rsidR="00000000" w:rsidRDefault="002A49BF">
                        <w:pPr>
                          <w:jc w:val="center"/>
                          <w:rPr>
                            <w:sz w:val="24"/>
                          </w:rPr>
                        </w:pPr>
                        <w:r>
                          <w:rPr>
                            <w:sz w:val="24"/>
                          </w:rPr>
                          <w:t>10</w:t>
                        </w:r>
                      </w:p>
                    </w:tc>
                    <w:tc>
                      <w:tcPr>
                        <w:tcW w:w="3267" w:type="dxa"/>
                      </w:tcPr>
                      <w:p w:rsidR="00000000" w:rsidRDefault="002A49BF">
                        <w:pPr>
                          <w:jc w:val="center"/>
                          <w:rPr>
                            <w:sz w:val="24"/>
                          </w:rPr>
                        </w:pPr>
                        <w:r>
                          <w:rPr>
                            <w:sz w:val="24"/>
                          </w:rPr>
                          <w:t>3</w:t>
                        </w:r>
                      </w:p>
                    </w:tc>
                    <w:tc>
                      <w:tcPr>
                        <w:tcW w:w="3267" w:type="dxa"/>
                      </w:tcPr>
                      <w:p w:rsidR="00000000" w:rsidRDefault="002A49BF">
                        <w:pPr>
                          <w:jc w:val="center"/>
                          <w:rPr>
                            <w:sz w:val="24"/>
                          </w:rPr>
                        </w:pPr>
                        <w:r>
                          <w:rPr>
                            <w:sz w:val="24"/>
                          </w:rPr>
                          <w:t>1</w:t>
                        </w:r>
                      </w:p>
                    </w:tc>
                  </w:tr>
                  <w:tr w:rsidR="00000000">
                    <w:tblPrEx>
                      <w:tblCellMar>
                        <w:top w:w="0" w:type="dxa"/>
                        <w:bottom w:w="0" w:type="dxa"/>
                      </w:tblCellMar>
                    </w:tblPrEx>
                    <w:tc>
                      <w:tcPr>
                        <w:tcW w:w="3267" w:type="dxa"/>
                      </w:tcPr>
                      <w:p w:rsidR="00000000" w:rsidRDefault="002A49BF">
                        <w:pPr>
                          <w:rPr>
                            <w:sz w:val="24"/>
                          </w:rPr>
                        </w:pPr>
                        <w:r>
                          <w:rPr>
                            <w:sz w:val="24"/>
                          </w:rPr>
                          <w:t>ICF/MR</w:t>
                        </w:r>
                      </w:p>
                    </w:tc>
                    <w:tc>
                      <w:tcPr>
                        <w:tcW w:w="3267" w:type="dxa"/>
                      </w:tcPr>
                      <w:p w:rsidR="00000000" w:rsidRDefault="002A49BF">
                        <w:pPr>
                          <w:jc w:val="center"/>
                          <w:rPr>
                            <w:sz w:val="24"/>
                          </w:rPr>
                        </w:pPr>
                        <w:r>
                          <w:rPr>
                            <w:sz w:val="24"/>
                          </w:rPr>
                          <w:t>2</w:t>
                        </w:r>
                      </w:p>
                    </w:tc>
                    <w:tc>
                      <w:tcPr>
                        <w:tcW w:w="3267" w:type="dxa"/>
                      </w:tcPr>
                      <w:p w:rsidR="00000000" w:rsidRDefault="002A49BF">
                        <w:pPr>
                          <w:jc w:val="center"/>
                          <w:rPr>
                            <w:sz w:val="24"/>
                          </w:rPr>
                        </w:pPr>
                        <w:r>
                          <w:rPr>
                            <w:sz w:val="24"/>
                          </w:rPr>
                          <w:t>1</w:t>
                        </w:r>
                      </w:p>
                    </w:tc>
                    <w:tc>
                      <w:tcPr>
                        <w:tcW w:w="3267" w:type="dxa"/>
                      </w:tcPr>
                      <w:p w:rsidR="00000000" w:rsidRDefault="002A49BF">
                        <w:pPr>
                          <w:jc w:val="center"/>
                          <w:rPr>
                            <w:sz w:val="24"/>
                          </w:rPr>
                        </w:pPr>
                        <w:r>
                          <w:rPr>
                            <w:sz w:val="24"/>
                          </w:rPr>
                          <w:t>0</w:t>
                        </w:r>
                      </w:p>
                    </w:tc>
                  </w:tr>
                  <w:tr w:rsidR="00000000">
                    <w:tblPrEx>
                      <w:tblCellMar>
                        <w:top w:w="0" w:type="dxa"/>
                        <w:bottom w:w="0" w:type="dxa"/>
                      </w:tblCellMar>
                    </w:tblPrEx>
                    <w:tc>
                      <w:tcPr>
                        <w:tcW w:w="3267" w:type="dxa"/>
                      </w:tcPr>
                      <w:p w:rsidR="00000000" w:rsidRDefault="002A49BF">
                        <w:pPr>
                          <w:rPr>
                            <w:sz w:val="24"/>
                          </w:rPr>
                        </w:pPr>
                        <w:r>
                          <w:rPr>
                            <w:sz w:val="24"/>
                          </w:rPr>
                          <w:t xml:space="preserve">Family Life </w:t>
                        </w:r>
                        <w:r>
                          <w:rPr>
                            <w:sz w:val="24"/>
                          </w:rPr>
                          <w:t>Home</w:t>
                        </w:r>
                      </w:p>
                    </w:tc>
                    <w:tc>
                      <w:tcPr>
                        <w:tcW w:w="3267" w:type="dxa"/>
                      </w:tcPr>
                      <w:p w:rsidR="00000000" w:rsidRDefault="002A49BF">
                        <w:pPr>
                          <w:jc w:val="center"/>
                          <w:rPr>
                            <w:sz w:val="24"/>
                          </w:rPr>
                        </w:pPr>
                        <w:r>
                          <w:rPr>
                            <w:sz w:val="24"/>
                          </w:rPr>
                          <w:t>0</w:t>
                        </w:r>
                      </w:p>
                    </w:tc>
                    <w:tc>
                      <w:tcPr>
                        <w:tcW w:w="3267" w:type="dxa"/>
                      </w:tcPr>
                      <w:p w:rsidR="00000000" w:rsidRDefault="002A49BF">
                        <w:pPr>
                          <w:jc w:val="center"/>
                          <w:rPr>
                            <w:sz w:val="24"/>
                          </w:rPr>
                        </w:pPr>
                        <w:r>
                          <w:rPr>
                            <w:sz w:val="24"/>
                          </w:rPr>
                          <w:t>0</w:t>
                        </w:r>
                      </w:p>
                    </w:tc>
                    <w:tc>
                      <w:tcPr>
                        <w:tcW w:w="3267" w:type="dxa"/>
                      </w:tcPr>
                      <w:p w:rsidR="00000000" w:rsidRDefault="002A49BF">
                        <w:pPr>
                          <w:jc w:val="center"/>
                          <w:rPr>
                            <w:sz w:val="24"/>
                          </w:rPr>
                        </w:pPr>
                        <w:r>
                          <w:rPr>
                            <w:sz w:val="24"/>
                          </w:rPr>
                          <w:t>0</w:t>
                        </w:r>
                      </w:p>
                    </w:tc>
                  </w:tr>
                  <w:tr w:rsidR="00000000">
                    <w:tblPrEx>
                      <w:tblCellMar>
                        <w:top w:w="0" w:type="dxa"/>
                        <w:bottom w:w="0" w:type="dxa"/>
                      </w:tblCellMar>
                    </w:tblPrEx>
                    <w:tc>
                      <w:tcPr>
                        <w:tcW w:w="3267" w:type="dxa"/>
                      </w:tcPr>
                      <w:p w:rsidR="00000000" w:rsidRDefault="002A49BF">
                        <w:pPr>
                          <w:rPr>
                            <w:sz w:val="24"/>
                          </w:rPr>
                        </w:pPr>
                        <w:r>
                          <w:rPr>
                            <w:sz w:val="24"/>
                          </w:rPr>
                          <w:t>Skilled Nursing Facility</w:t>
                        </w:r>
                      </w:p>
                    </w:tc>
                    <w:tc>
                      <w:tcPr>
                        <w:tcW w:w="3267" w:type="dxa"/>
                      </w:tcPr>
                      <w:p w:rsidR="00000000" w:rsidRDefault="002A49BF">
                        <w:pPr>
                          <w:jc w:val="center"/>
                          <w:rPr>
                            <w:sz w:val="24"/>
                          </w:rPr>
                        </w:pPr>
                        <w:r>
                          <w:rPr>
                            <w:sz w:val="24"/>
                          </w:rPr>
                          <w:t>0</w:t>
                        </w:r>
                      </w:p>
                    </w:tc>
                    <w:tc>
                      <w:tcPr>
                        <w:tcW w:w="3267" w:type="dxa"/>
                      </w:tcPr>
                      <w:p w:rsidR="00000000" w:rsidRDefault="002A49BF">
                        <w:pPr>
                          <w:jc w:val="center"/>
                          <w:rPr>
                            <w:sz w:val="24"/>
                          </w:rPr>
                        </w:pPr>
                        <w:r>
                          <w:rPr>
                            <w:sz w:val="24"/>
                          </w:rPr>
                          <w:t>0</w:t>
                        </w:r>
                      </w:p>
                    </w:tc>
                    <w:tc>
                      <w:tcPr>
                        <w:tcW w:w="3267" w:type="dxa"/>
                      </w:tcPr>
                      <w:p w:rsidR="00000000" w:rsidRDefault="002A49BF">
                        <w:pPr>
                          <w:jc w:val="center"/>
                          <w:rPr>
                            <w:sz w:val="24"/>
                          </w:rPr>
                        </w:pPr>
                        <w:r>
                          <w:rPr>
                            <w:sz w:val="24"/>
                          </w:rPr>
                          <w:t>0</w:t>
                        </w:r>
                      </w:p>
                    </w:tc>
                  </w:tr>
                  <w:tr w:rsidR="00000000">
                    <w:tblPrEx>
                      <w:tblCellMar>
                        <w:top w:w="0" w:type="dxa"/>
                        <w:bottom w:w="0" w:type="dxa"/>
                      </w:tblCellMar>
                    </w:tblPrEx>
                    <w:tc>
                      <w:tcPr>
                        <w:tcW w:w="3267" w:type="dxa"/>
                      </w:tcPr>
                      <w:p w:rsidR="00000000" w:rsidRDefault="002A49BF">
                        <w:pPr>
                          <w:rPr>
                            <w:sz w:val="24"/>
                          </w:rPr>
                        </w:pPr>
                        <w:r>
                          <w:rPr>
                            <w:sz w:val="24"/>
                          </w:rPr>
                          <w:t>Jail</w:t>
                        </w:r>
                      </w:p>
                    </w:tc>
                    <w:tc>
                      <w:tcPr>
                        <w:tcW w:w="3267" w:type="dxa"/>
                      </w:tcPr>
                      <w:p w:rsidR="00000000" w:rsidRDefault="002A49BF">
                        <w:pPr>
                          <w:jc w:val="center"/>
                          <w:rPr>
                            <w:sz w:val="24"/>
                          </w:rPr>
                        </w:pPr>
                        <w:r>
                          <w:rPr>
                            <w:sz w:val="24"/>
                          </w:rPr>
                          <w:t>0</w:t>
                        </w:r>
                      </w:p>
                    </w:tc>
                    <w:tc>
                      <w:tcPr>
                        <w:tcW w:w="3267" w:type="dxa"/>
                      </w:tcPr>
                      <w:p w:rsidR="00000000" w:rsidRDefault="002A49BF">
                        <w:pPr>
                          <w:jc w:val="center"/>
                          <w:rPr>
                            <w:sz w:val="24"/>
                          </w:rPr>
                        </w:pPr>
                        <w:r>
                          <w:rPr>
                            <w:sz w:val="24"/>
                          </w:rPr>
                          <w:t>1</w:t>
                        </w:r>
                      </w:p>
                    </w:tc>
                    <w:tc>
                      <w:tcPr>
                        <w:tcW w:w="3267" w:type="dxa"/>
                      </w:tcPr>
                      <w:p w:rsidR="00000000" w:rsidRDefault="002A49BF">
                        <w:pPr>
                          <w:jc w:val="center"/>
                          <w:rPr>
                            <w:sz w:val="24"/>
                          </w:rPr>
                        </w:pPr>
                        <w:r>
                          <w:rPr>
                            <w:sz w:val="24"/>
                          </w:rPr>
                          <w:t>0</w:t>
                        </w:r>
                      </w:p>
                    </w:tc>
                  </w:tr>
                  <w:tr w:rsidR="00000000">
                    <w:tblPrEx>
                      <w:tblCellMar>
                        <w:top w:w="0" w:type="dxa"/>
                        <w:bottom w:w="0" w:type="dxa"/>
                      </w:tblCellMar>
                    </w:tblPrEx>
                    <w:tc>
                      <w:tcPr>
                        <w:tcW w:w="3267" w:type="dxa"/>
                      </w:tcPr>
                      <w:p w:rsidR="00000000" w:rsidRDefault="002A49BF">
                        <w:pPr>
                          <w:rPr>
                            <w:sz w:val="24"/>
                          </w:rPr>
                        </w:pPr>
                        <w:r>
                          <w:rPr>
                            <w:sz w:val="24"/>
                          </w:rPr>
                          <w:t>Other</w:t>
                        </w:r>
                      </w:p>
                    </w:tc>
                    <w:tc>
                      <w:tcPr>
                        <w:tcW w:w="3267" w:type="dxa"/>
                      </w:tcPr>
                      <w:p w:rsidR="00000000" w:rsidRDefault="002A49BF">
                        <w:pPr>
                          <w:jc w:val="center"/>
                          <w:rPr>
                            <w:sz w:val="24"/>
                          </w:rPr>
                        </w:pPr>
                        <w:r>
                          <w:rPr>
                            <w:sz w:val="24"/>
                          </w:rPr>
                          <w:t>44</w:t>
                        </w:r>
                      </w:p>
                    </w:tc>
                    <w:tc>
                      <w:tcPr>
                        <w:tcW w:w="3267" w:type="dxa"/>
                      </w:tcPr>
                      <w:p w:rsidR="00000000" w:rsidRDefault="002A49BF">
                        <w:pPr>
                          <w:jc w:val="center"/>
                          <w:rPr>
                            <w:sz w:val="24"/>
                          </w:rPr>
                        </w:pPr>
                        <w:r>
                          <w:rPr>
                            <w:sz w:val="24"/>
                          </w:rPr>
                          <w:t>61</w:t>
                        </w:r>
                      </w:p>
                    </w:tc>
                    <w:tc>
                      <w:tcPr>
                        <w:tcW w:w="3267" w:type="dxa"/>
                      </w:tcPr>
                      <w:p w:rsidR="00000000" w:rsidRDefault="002A49BF">
                        <w:pPr>
                          <w:jc w:val="center"/>
                          <w:rPr>
                            <w:sz w:val="24"/>
                          </w:rPr>
                        </w:pPr>
                        <w:r>
                          <w:rPr>
                            <w:sz w:val="24"/>
                          </w:rPr>
                          <w:t>3</w:t>
                        </w:r>
                      </w:p>
                    </w:tc>
                  </w:tr>
                </w:tbl>
                <w:p w:rsidR="00000000" w:rsidRDefault="002A49BF">
                  <w:pPr>
                    <w:pStyle w:val="BodyText"/>
                  </w:pPr>
                </w:p>
              </w:txbxContent>
            </v:textbox>
          </v:shape>
        </w:pict>
      </w:r>
      <w:r>
        <w:rPr>
          <w:noProof/>
        </w:rPr>
        <w:pict>
          <v:rect id="_x0000_s1095" style="position:absolute;margin-left:-7.2pt;margin-top:1.9pt;width:1in;height:7in;z-index:251685376" o:allowincell="f" fillcolor="#ffc">
            <v:fill r:id="rId8" o:title="Parchment" type="tile"/>
          </v:rect>
        </w:pict>
      </w:r>
    </w:p>
    <w:p w:rsidR="00000000" w:rsidRDefault="002A49BF">
      <w:pPr>
        <w:ind w:right="-10"/>
      </w:pPr>
      <w:r>
        <w:rPr>
          <w:noProof/>
        </w:rPr>
        <w:pict>
          <v:shape id="_x0000_s1097" type="#_x0000_t202" style="position:absolute;margin-left:1.8pt;margin-top:444pt;width:55.8pt;height:50.4pt;z-index:251687424" o:allowincell="f" fillcolor="#ffc" stroked="f">
            <v:fill r:id="rId8" o:title="Parchment" type="tile"/>
            <v:textbox inset="0,0,0,0">
              <w:txbxContent>
                <w:p w:rsidR="00000000" w:rsidRDefault="002A49BF">
                  <w:pPr>
                    <w:rPr>
                      <w:rFonts w:ascii="Script MT Bold" w:hAnsi="Script MT Bold"/>
                      <w:sz w:val="72"/>
                    </w:rPr>
                  </w:pPr>
                  <w:r>
                    <w:rPr>
                      <w:rFonts w:ascii="Script MT Bold" w:hAnsi="Script MT Bold"/>
                      <w:sz w:val="72"/>
                    </w:rPr>
                    <w:t xml:space="preserve">  14</w:t>
                  </w:r>
                </w:p>
              </w:txbxContent>
            </v:textbox>
          </v:shape>
        </w:pict>
      </w:r>
    </w:p>
    <w:p w:rsidR="00000000" w:rsidRDefault="002A49BF">
      <w:r>
        <w:br w:type="page"/>
      </w:r>
    </w:p>
    <w:p w:rsidR="00000000" w:rsidRDefault="002A49BF">
      <w:r>
        <w:rPr>
          <w:noProof/>
        </w:rPr>
        <w:pict>
          <v:rect id="_x0000_s1101" style="position:absolute;margin-left:-7.2pt;margin-top:-2.5pt;width:83.5pt;height:50.4pt;z-index:251691520" o:allowincell="f" fillcolor="#060">
            <v:fill r:id="rId9" o:title="Green marble" type="tile"/>
          </v:rect>
        </w:pict>
      </w:r>
      <w:r>
        <w:rPr>
          <w:noProof/>
        </w:rPr>
        <w:pict>
          <v:shape id="_x0000_s1099" type="#_x0000_t202" style="position:absolute;margin-left:69.1pt;margin-top:-2.85pt;width:671.4pt;height:50.4pt;z-index:25168947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Assessment Data – Assessment Score Summary</w:t>
                  </w:r>
                </w:p>
              </w:txbxContent>
            </v:textbox>
          </v:shape>
        </w:pict>
      </w:r>
    </w:p>
    <w:p w:rsidR="00000000" w:rsidRDefault="002A49BF"/>
    <w:p w:rsidR="00000000" w:rsidRDefault="002A49BF"/>
    <w:p w:rsidR="00000000" w:rsidRDefault="002A49BF"/>
    <w:p w:rsidR="00000000" w:rsidRDefault="002A49BF">
      <w:pPr>
        <w:ind w:right="-10"/>
      </w:pPr>
      <w:r>
        <w:rPr>
          <w:noProof/>
        </w:rPr>
        <w:pict>
          <v:shape id="_x0000_s1103" type="#_x0000_t202" style="position:absolute;margin-left:76.3pt;margin-top:8.75pt;width:661.55pt;height:473.95pt;z-index:251693568" o:allowincell="f" stroked="f">
            <v:textbox style="mso-next-textbox:#_x0000_s1103">
              <w:txbxContent>
                <w:p w:rsidR="00000000" w:rsidRDefault="002A49BF">
                  <w:pPr>
                    <w:jc w:val="center"/>
                    <w:rPr>
                      <w:sz w:val="24"/>
                    </w:rPr>
                  </w:pPr>
                  <w:r>
                    <w:rPr>
                      <w:noProof/>
                      <w:sz w:val="24"/>
                    </w:rPr>
                    <w:drawing>
                      <wp:inline distT="0" distB="0" distL="0" distR="0">
                        <wp:extent cx="8212455" cy="592645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Pr>
          <w:noProof/>
        </w:rPr>
        <w:pict>
          <v:rect id="_x0000_s1100" style="position:absolute;margin-left:-7.2pt;margin-top:1.9pt;width:83.5pt;height:7in;z-index:251690496" o:allowincell="f" fillcolor="#ffc">
            <v:fill r:id="rId8" o:title="Parchment" type="tile"/>
          </v:rect>
        </w:pict>
      </w:r>
      <w:r>
        <w:rPr>
          <w:noProof/>
        </w:rPr>
        <w:pict>
          <v:shape id="_x0000_s1102" type="#_x0000_t202" style="position:absolute;margin-left:0;margin-top:455.5pt;width:57.6pt;height:50.4pt;z-index:251692544" o:allowincell="f" fillcolor="#ffc" stroked="f">
            <v:fill r:id="rId8" o:title="Parchment" type="tile"/>
            <v:textbox inset="0,,0">
              <w:txbxContent>
                <w:p w:rsidR="00000000" w:rsidRDefault="002A49BF">
                  <w:pPr>
                    <w:rPr>
                      <w:rFonts w:ascii="Script MT Bold" w:hAnsi="Script MT Bold"/>
                      <w:sz w:val="72"/>
                    </w:rPr>
                  </w:pPr>
                  <w:r>
                    <w:rPr>
                      <w:rFonts w:ascii="Script MT Bold" w:hAnsi="Script MT Bold"/>
                      <w:sz w:val="72"/>
                    </w:rPr>
                    <w:t xml:space="preserve">  16</w:t>
                  </w:r>
                </w:p>
              </w:txbxContent>
            </v:textbox>
          </v:shape>
        </w:pict>
      </w:r>
    </w:p>
    <w:p w:rsidR="00000000" w:rsidRDefault="002A49BF">
      <w:pPr>
        <w:ind w:right="-10"/>
      </w:pPr>
    </w:p>
    <w:p w:rsidR="00000000" w:rsidRDefault="002A49BF">
      <w:r>
        <w:rPr>
          <w:noProof/>
        </w:rPr>
        <w:pict>
          <v:shape id="_x0000_s1110" type="#_x0000_t202" style="position:absolute;margin-left:133.9pt;margin-top:460.95pt;width:532.8pt;height:14.4pt;z-index:251700736" o:allowincell="f" stroked="f">
            <v:textbox inset="0,0,0,0">
              <w:txbxContent>
                <w:p w:rsidR="00000000" w:rsidRDefault="002A49BF">
                  <w:r>
                    <w:t>*For a detailed explanation of each assessment area please see the appendix.</w:t>
                  </w:r>
                </w:p>
              </w:txbxContent>
            </v:textbox>
          </v:shape>
        </w:pict>
      </w:r>
      <w:r>
        <w:br w:type="page"/>
      </w:r>
      <w:r>
        <w:rPr>
          <w:noProof/>
        </w:rPr>
        <w:lastRenderedPageBreak/>
        <w:pict>
          <v:shape id="_x0000_s1104" type="#_x0000_t202" style="position:absolute;margin-left:64.8pt;margin-top:9pt;width:678.6pt;height:50.4pt;z-index:251694592" o:allowincell="f" fillcolor="#ffc">
            <v:fill r:id="rId8" o:title="Parchment" type="tile"/>
            <v:textbox>
              <w:txbxContent>
                <w:p w:rsidR="00000000" w:rsidRDefault="002A49BF">
                  <w:pPr>
                    <w:jc w:val="center"/>
                    <w:rPr>
                      <w:rFonts w:ascii="Cooper Black" w:hAnsi="Cooper Black"/>
                      <w:sz w:val="48"/>
                    </w:rPr>
                  </w:pPr>
                  <w:r>
                    <w:rPr>
                      <w:rFonts w:ascii="Cooper Black" w:hAnsi="Cooper Black"/>
                      <w:sz w:val="48"/>
                    </w:rPr>
                    <w:t>2002 FINANCIAL INFORM</w:t>
                  </w:r>
                  <w:r>
                    <w:rPr>
                      <w:rFonts w:ascii="Cooper Black" w:hAnsi="Cooper Black"/>
                      <w:sz w:val="48"/>
                    </w:rPr>
                    <w:t>ATION</w:t>
                  </w:r>
                </w:p>
              </w:txbxContent>
            </v:textbox>
          </v:shape>
        </w:pict>
      </w:r>
      <w:r>
        <w:rPr>
          <w:noProof/>
        </w:rPr>
        <w:pict>
          <v:rect id="_x0000_s1106" style="position:absolute;margin-left:-7.2pt;margin-top:9pt;width:1in;height:50.4pt;z-index:251696640" o:allowincell="f" fillcolor="#060">
            <v:fill r:id="rId9" o:title="Green marble" type="tile"/>
          </v:rect>
        </w:pict>
      </w:r>
    </w:p>
    <w:p w:rsidR="00000000" w:rsidRDefault="002A49BF"/>
    <w:p w:rsidR="00000000" w:rsidRDefault="002A49BF"/>
    <w:p w:rsidR="00000000" w:rsidRDefault="002A49BF"/>
    <w:p w:rsidR="00000000" w:rsidRDefault="002A49BF"/>
    <w:p w:rsidR="00000000" w:rsidRDefault="002A49BF">
      <w:pPr>
        <w:ind w:right="-10"/>
      </w:pPr>
      <w:r>
        <w:rPr>
          <w:noProof/>
        </w:rPr>
        <w:pict>
          <v:shape id="_x0000_s1108" type="#_x0000_t202" style="position:absolute;margin-left:66.6pt;margin-top:9.1pt;width:655.25pt;height:496.8pt;z-index:251698688" o:allowincell="f" stroked="f">
            <v:textbox>
              <w:txbxContent>
                <w:p w:rsidR="00000000" w:rsidRDefault="002A49BF">
                  <w:pPr>
                    <w:pStyle w:val="Header"/>
                    <w:tabs>
                      <w:tab w:val="clear" w:pos="4320"/>
                      <w:tab w:val="clear" w:pos="8640"/>
                    </w:tabs>
                    <w:rPr>
                      <w:sz w:val="22"/>
                    </w:rPr>
                  </w:pPr>
                </w:p>
                <w:p w:rsidR="00000000" w:rsidRDefault="002A49BF">
                  <w:pPr>
                    <w:rPr>
                      <w:sz w:val="24"/>
                    </w:rPr>
                  </w:pPr>
                  <w:r>
                    <w:rPr>
                      <w:sz w:val="24"/>
                    </w:rPr>
                    <w:t xml:space="preserve">The DHS Targeted Case Management Unit operates as a Medicaid provider. The unit operates on a projected rate for reimbursement of services and then retrospectively settles with various funders on actual costs incurred. </w:t>
                  </w:r>
                </w:p>
                <w:p w:rsidR="00000000" w:rsidRDefault="002A49BF">
                  <w:pPr>
                    <w:rPr>
                      <w:sz w:val="24"/>
                    </w:rPr>
                  </w:pPr>
                </w:p>
                <w:p w:rsidR="00000000" w:rsidRDefault="002A49BF">
                  <w:pPr>
                    <w:rPr>
                      <w:sz w:val="24"/>
                    </w:rPr>
                  </w:pPr>
                  <w:r>
                    <w:rPr>
                      <w:sz w:val="24"/>
                    </w:rPr>
                    <w:t xml:space="preserve"> The Federal share in SFY 2</w:t>
                  </w:r>
                  <w:r>
                    <w:rPr>
                      <w:sz w:val="24"/>
                    </w:rPr>
                    <w:t>002 was 62.81%.  The State of Iowa and the counties with which we contract split the remainder of costs, or 18.595% each.  The unit does not receive an appropriation and operates solely upon revenues generated for services provided. The basis for allowable</w:t>
                  </w:r>
                  <w:r>
                    <w:rPr>
                      <w:sz w:val="24"/>
                    </w:rPr>
                    <w:t xml:space="preserve"> reimbursable costs is only those costs directly associated with providing TCM. </w:t>
                  </w:r>
                </w:p>
                <w:p w:rsidR="00000000" w:rsidRDefault="002A49BF">
                  <w:pPr>
                    <w:rPr>
                      <w:sz w:val="24"/>
                    </w:rPr>
                  </w:pPr>
                </w:p>
                <w:p w:rsidR="00000000" w:rsidRDefault="002A49BF">
                  <w:pPr>
                    <w:pStyle w:val="Heading2"/>
                    <w:jc w:val="left"/>
                    <w:rPr>
                      <w:sz w:val="22"/>
                    </w:rPr>
                  </w:pPr>
                  <w:r>
                    <w:rPr>
                      <w:sz w:val="24"/>
                    </w:rPr>
                    <w:t>The unit's salary costs represent 84% of total expenses and is limited to staff who meet directly with the consumers and staff assisting those who meet with consumers. Suppor</w:t>
                  </w:r>
                  <w:r>
                    <w:rPr>
                      <w:sz w:val="24"/>
                    </w:rPr>
                    <w:t>t costs include items such as rent, travel, training, technology, office equipment, and telephones.</w:t>
                  </w: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2"/>
                    </w:rPr>
                  </w:pPr>
                </w:p>
                <w:p w:rsidR="00000000" w:rsidRDefault="002A49BF">
                  <w:pPr>
                    <w:rPr>
                      <w:sz w:val="24"/>
                    </w:rPr>
                  </w:pPr>
                </w:p>
                <w:p w:rsidR="00000000" w:rsidRDefault="002A49BF">
                  <w:pPr>
                    <w:numPr>
                      <w:ilvl w:val="0"/>
                      <w:numId w:val="1"/>
                    </w:numPr>
                    <w:rPr>
                      <w:sz w:val="24"/>
                    </w:rPr>
                  </w:pPr>
                  <w:r>
                    <w:rPr>
                      <w:sz w:val="24"/>
                    </w:rPr>
                    <w:t>Numbers of units of service provided were 35,881 compared to 32,169 the previous year. This was an 11.5% increase over the prior year and was</w:t>
                  </w:r>
                  <w:r>
                    <w:rPr>
                      <w:sz w:val="24"/>
                    </w:rPr>
                    <w:t xml:space="preserve"> due in part to the Adult Rehabilitation Option (ARO) and the waiver programs.  Due to this trend and the state of the economy:</w:t>
                  </w:r>
                </w:p>
                <w:p w:rsidR="00000000" w:rsidRDefault="002A49BF">
                  <w:pPr>
                    <w:numPr>
                      <w:ilvl w:val="0"/>
                      <w:numId w:val="1"/>
                    </w:numPr>
                    <w:rPr>
                      <w:sz w:val="24"/>
                    </w:rPr>
                  </w:pPr>
                  <w:r>
                    <w:rPr>
                      <w:sz w:val="24"/>
                    </w:rPr>
                    <w:t>100% County funded TCM services decreased by 22 % from the previous year</w:t>
                  </w:r>
                </w:p>
                <w:p w:rsidR="00000000" w:rsidRDefault="002A49BF">
                  <w:pPr>
                    <w:numPr>
                      <w:ilvl w:val="0"/>
                      <w:numId w:val="1"/>
                    </w:numPr>
                    <w:rPr>
                      <w:sz w:val="24"/>
                    </w:rPr>
                  </w:pPr>
                  <w:r>
                    <w:rPr>
                      <w:sz w:val="24"/>
                    </w:rPr>
                    <w:t xml:space="preserve">100% Private funded TCM services decreased by 85% from </w:t>
                  </w:r>
                  <w:r>
                    <w:rPr>
                      <w:sz w:val="24"/>
                    </w:rPr>
                    <w:t>the previous year</w:t>
                  </w:r>
                </w:p>
                <w:p w:rsidR="00000000" w:rsidRDefault="002A49BF">
                  <w:pPr>
                    <w:numPr>
                      <w:ilvl w:val="0"/>
                      <w:numId w:val="1"/>
                    </w:numPr>
                  </w:pPr>
                  <w:r>
                    <w:rPr>
                      <w:sz w:val="24"/>
                    </w:rPr>
                    <w:t>The DHS TCM financial team consists of two financial professionals performing the functions of Accountant and Budget Analyst; complemented by four full time field account technicians. The Financial Audit Division of the Auditor of State p</w:t>
                  </w:r>
                  <w:r>
                    <w:rPr>
                      <w:sz w:val="24"/>
                    </w:rPr>
                    <w:t>erformed a full financial audit for SFY 2002.</w:t>
                  </w:r>
                </w:p>
              </w:txbxContent>
            </v:textbox>
          </v:shape>
        </w:pict>
      </w:r>
      <w:r>
        <w:rPr>
          <w:noProof/>
        </w:rPr>
        <w:pict>
          <v:shape id="_x0000_s1107" type="#_x0000_t202" style="position:absolute;margin-left:0;margin-top:455.5pt;width:57.6pt;height:50.4pt;z-index:251697664" o:allowincell="f" fillcolor="#ffc" stroked="f">
            <v:fill r:id="rId8" o:title="Parchment" type="tile"/>
            <v:textbox inset="0,,0">
              <w:txbxContent>
                <w:p w:rsidR="00000000" w:rsidRDefault="002A49BF">
                  <w:pPr>
                    <w:rPr>
                      <w:rFonts w:ascii="Script MT Bold" w:hAnsi="Script MT Bold"/>
                      <w:sz w:val="72"/>
                    </w:rPr>
                  </w:pPr>
                  <w:r>
                    <w:rPr>
                      <w:rFonts w:ascii="Script MT Bold" w:hAnsi="Script MT Bold"/>
                      <w:sz w:val="72"/>
                    </w:rPr>
                    <w:t xml:space="preserve">  17</w:t>
                  </w:r>
                </w:p>
              </w:txbxContent>
            </v:textbox>
          </v:shape>
        </w:pict>
      </w:r>
      <w:r>
        <w:rPr>
          <w:noProof/>
        </w:rPr>
        <w:pict>
          <v:rect id="_x0000_s1105" style="position:absolute;margin-left:-7.2pt;margin-top:1.9pt;width:1in;height:7in;z-index:251695616" o:allowincell="f" fillcolor="#ffc">
            <v:fill r:id="rId8" o:title="Parchment" type="tile"/>
          </v:rect>
        </w:pict>
      </w:r>
    </w:p>
    <w:p w:rsidR="00000000" w:rsidRDefault="002A49BF">
      <w:pPr>
        <w:ind w:right="-10"/>
      </w:pPr>
    </w:p>
    <w:p w:rsidR="00000000" w:rsidRDefault="002A49BF">
      <w:r>
        <w:rPr>
          <w:noProof/>
        </w:rPr>
        <w:pict>
          <v:shape id="_x0000_s1109" type="#_x0000_t202" style="position:absolute;margin-left:244.8pt;margin-top:137.3pt;width:265.2pt;height:178.35pt;z-index:251699712" o:allowincell="f" stroked="f">
            <v:textbox style="mso-next-textbox:#_x0000_s1109">
              <w:txbxContent>
                <w:p w:rsidR="00000000" w:rsidRDefault="002A49BF">
                  <w:r>
                    <w:object w:dxaOrig="5016" w:dyaOrig="3423">
                      <v:shape id="_x0000_i1033" type="#_x0000_t75" style="width:250.65pt;height:171.35pt" o:ole="" fillcolor="window">
                        <v:imagedata r:id="rId18" o:title=""/>
                      </v:shape>
                      <o:OLEObject Type="Embed" ProgID="Word.Picture.8" ShapeID="_x0000_i1033" DrawAspect="Content" ObjectID="_1296388073" r:id="rId19"/>
                    </w:object>
                  </w:r>
                </w:p>
              </w:txbxContent>
            </v:textbox>
          </v:shape>
        </w:pict>
      </w:r>
    </w:p>
    <w:sectPr w:rsidR="00000000">
      <w:pgSz w:w="15840" w:h="12240" w:orient="landscape" w:code="1"/>
      <w:pgMar w:top="547" w:right="634" w:bottom="1800" w:left="6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A49BF">
      <w:r>
        <w:separator/>
      </w:r>
    </w:p>
  </w:endnote>
  <w:endnote w:type="continuationSeparator" w:id="1">
    <w:p w:rsidR="00000000" w:rsidRDefault="002A4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A49BF">
      <w:r>
        <w:separator/>
      </w:r>
    </w:p>
  </w:footnote>
  <w:footnote w:type="continuationSeparator" w:id="1">
    <w:p w:rsidR="00000000" w:rsidRDefault="002A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2E60CC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grammar="clean"/>
  <w:documentProtection w:edit="forms" w:enforcement="1" w:cryptProviderType="rsaFull" w:cryptAlgorithmClass="hash" w:cryptAlgorithmType="typeAny" w:cryptAlgorithmSid="4" w:cryptSpinCount="50000" w:hash="BhH0x6Ovvp4xoHM5tsMH2GzANxI=" w:salt="rVFym7q3SufEhyvAPowtPQ=="/>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49BF"/>
    <w:rsid w:val="002A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jc w:val="center"/>
      <w:outlineLvl w:val="2"/>
    </w:pPr>
    <w:rPr>
      <w:rFonts w:ascii="Cooper Black" w:hAnsi="Cooper Black"/>
      <w:sz w:val="4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rPr>
      <w:rFonts w:ascii="Arial" w:hAnsi="Arial"/>
      <w:sz w:val="24"/>
    </w:rPr>
  </w:style>
  <w:style w:type="paragraph" w:styleId="BodyTextIndent">
    <w:name w:val="Body Text Indent"/>
    <w:basedOn w:val="Normal"/>
    <w:semiHidden/>
    <w:pPr>
      <w:jc w:val="center"/>
    </w:pPr>
    <w:rPr>
      <w:sz w:val="24"/>
    </w:rPr>
  </w:style>
  <w:style w:type="paragraph" w:styleId="Caption">
    <w:name w:val="caption"/>
    <w:basedOn w:val="Normal"/>
    <w:next w:val="Normal"/>
    <w:qFormat/>
    <w:rPr>
      <w:rFonts w:ascii="Arial" w:hAnsi="Arial"/>
      <w:b/>
    </w:r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38" b="1" i="0" u="none" strike="noStrike" baseline="0">
                <a:solidFill>
                  <a:srgbClr val="000000"/>
                </a:solidFill>
                <a:latin typeface="Times New Roman"/>
                <a:ea typeface="Times New Roman"/>
                <a:cs typeface="Times New Roman"/>
              </a:defRPr>
            </a:pPr>
            <a:r>
              <a:t>Case Management Assessment Population</a:t>
            </a:r>
          </a:p>
        </c:rich>
      </c:tx>
      <c:layout>
        <c:manualLayout>
          <c:xMode val="edge"/>
          <c:yMode val="edge"/>
          <c:x val="0.27961165048543685"/>
          <c:y val="2.0618556701030927E-2"/>
        </c:manualLayout>
      </c:layout>
      <c:spPr>
        <a:noFill/>
        <a:ln w="14764">
          <a:noFill/>
        </a:ln>
      </c:spPr>
    </c:title>
    <c:plotArea>
      <c:layout>
        <c:manualLayout>
          <c:layoutTarget val="inner"/>
          <c:xMode val="edge"/>
          <c:yMode val="edge"/>
          <c:x val="0.24077669902912621"/>
          <c:y val="0.17268041237113405"/>
          <c:w val="0.51650485436893201"/>
          <c:h val="0.68556701030927847"/>
        </c:manualLayout>
      </c:layout>
      <c:doughnutChart>
        <c:varyColors val="1"/>
        <c:ser>
          <c:idx val="0"/>
          <c:order val="0"/>
          <c:spPr>
            <a:solidFill>
              <a:srgbClr val="9999FF"/>
            </a:solidFill>
            <a:ln w="7382">
              <a:solidFill>
                <a:srgbClr val="000000"/>
              </a:solidFill>
              <a:prstDash val="solid"/>
            </a:ln>
          </c:spPr>
          <c:dPt>
            <c:idx val="0"/>
            <c:spPr>
              <a:solidFill>
                <a:srgbClr val="008000"/>
              </a:solidFill>
              <a:ln w="7382">
                <a:solidFill>
                  <a:srgbClr val="000000"/>
                </a:solidFill>
                <a:prstDash val="solid"/>
              </a:ln>
            </c:spPr>
          </c:dPt>
          <c:dPt>
            <c:idx val="1"/>
            <c:spPr>
              <a:solidFill>
                <a:srgbClr val="FFFFCC"/>
              </a:solidFill>
              <a:ln w="7382">
                <a:solidFill>
                  <a:srgbClr val="000000"/>
                </a:solidFill>
                <a:prstDash val="solid"/>
              </a:ln>
            </c:spPr>
          </c:dPt>
          <c:dPt>
            <c:idx val="2"/>
            <c:spPr>
              <a:solidFill>
                <a:srgbClr val="FFCC99"/>
              </a:solidFill>
              <a:ln w="7382">
                <a:solidFill>
                  <a:srgbClr val="000000"/>
                </a:solidFill>
                <a:prstDash val="solid"/>
              </a:ln>
            </c:spPr>
          </c:dPt>
          <c:dLbls>
            <c:spPr>
              <a:noFill/>
              <a:ln w="14764">
                <a:noFill/>
              </a:ln>
            </c:spPr>
            <c:txPr>
              <a:bodyPr/>
              <a:lstStyle/>
              <a:p>
                <a:pPr>
                  <a:defRPr sz="465" b="0" i="0" u="none" strike="noStrike" baseline="0">
                    <a:solidFill>
                      <a:srgbClr val="000000"/>
                    </a:solidFill>
                    <a:latin typeface="Times New Roman"/>
                    <a:ea typeface="Times New Roman"/>
                    <a:cs typeface="Times New Roman"/>
                  </a:defRPr>
                </a:pPr>
                <a:endParaRPr lang="en-US"/>
              </a:p>
            </c:txPr>
            <c:showVal val="1"/>
          </c:dLbls>
          <c:cat>
            <c:strRef>
              <c:f>Sheet1!$A$1:$A$3</c:f>
              <c:strCache>
                <c:ptCount val="3"/>
                <c:pt idx="0">
                  <c:v>MR</c:v>
                </c:pt>
                <c:pt idx="1">
                  <c:v>CMI</c:v>
                </c:pt>
                <c:pt idx="2">
                  <c:v>DD</c:v>
                </c:pt>
              </c:strCache>
            </c:strRef>
          </c:cat>
          <c:val>
            <c:numRef>
              <c:f>Sheet1!$B$1:$B$3</c:f>
              <c:numCache>
                <c:formatCode>General</c:formatCode>
                <c:ptCount val="3"/>
                <c:pt idx="0">
                  <c:v>1582</c:v>
                </c:pt>
                <c:pt idx="1">
                  <c:v>864</c:v>
                </c:pt>
                <c:pt idx="2">
                  <c:v>138</c:v>
                </c:pt>
              </c:numCache>
            </c:numRef>
          </c:val>
        </c:ser>
        <c:dLbls>
          <c:showVal val="1"/>
        </c:dLbls>
        <c:firstSliceAng val="0"/>
        <c:holeSize val="50"/>
      </c:doughnutChart>
      <c:spPr>
        <a:noFill/>
        <a:ln w="14764">
          <a:noFill/>
        </a:ln>
      </c:spPr>
    </c:plotArea>
    <c:legend>
      <c:legendPos val="b"/>
      <c:layout>
        <c:manualLayout>
          <c:xMode val="edge"/>
          <c:yMode val="edge"/>
          <c:x val="0.39805825242718446"/>
          <c:y val="0.93556701030927847"/>
          <c:w val="0.20194174757281558"/>
          <c:h val="5.6701030927835072E-2"/>
        </c:manualLayout>
      </c:layout>
      <c:spPr>
        <a:solidFill>
          <a:srgbClr val="FFFFFF"/>
        </a:solidFill>
        <a:ln w="1846">
          <a:solidFill>
            <a:srgbClr val="000000"/>
          </a:solidFill>
          <a:prstDash val="solid"/>
        </a:ln>
      </c:spPr>
      <c:txPr>
        <a:bodyPr/>
        <a:lstStyle/>
        <a:p>
          <a:pPr>
            <a:defRPr sz="427" b="0" i="0" u="none" strike="noStrike" baseline="0">
              <a:solidFill>
                <a:srgbClr val="000000"/>
              </a:solidFill>
              <a:latin typeface="Times New Roman"/>
              <a:ea typeface="Times New Roman"/>
              <a:cs typeface="Times New Roman"/>
            </a:defRPr>
          </a:pPr>
          <a:endParaRPr lang="en-US"/>
        </a:p>
      </c:txPr>
    </c:legend>
    <c:plotVisOnly val="1"/>
    <c:dispBlanksAs val="zero"/>
  </c:chart>
  <c:spPr>
    <a:noFill/>
    <a:ln>
      <a:noFill/>
    </a:ln>
  </c:spPr>
  <c:txPr>
    <a:bodyPr/>
    <a:lstStyle/>
    <a:p>
      <a:pPr>
        <a:defRPr sz="334"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6170921198668147"/>
          <c:y val="1.6313213703099506E-2"/>
          <c:w val="0.43951165371809109"/>
          <c:h val="0.90864600326264278"/>
        </c:manualLayout>
      </c:layout>
      <c:barChart>
        <c:barDir val="bar"/>
        <c:grouping val="clustered"/>
        <c:ser>
          <c:idx val="1"/>
          <c:order val="0"/>
          <c:tx>
            <c:strRef>
              <c:f>Sheet1!$A$2</c:f>
              <c:strCache>
                <c:ptCount val="1"/>
                <c:pt idx="0">
                  <c:v>1998</c:v>
                </c:pt>
              </c:strCache>
            </c:strRef>
          </c:tx>
          <c:spPr>
            <a:solidFill>
              <a:srgbClr val="0000FF"/>
            </a:solidFill>
            <a:ln w="12019">
              <a:solidFill>
                <a:srgbClr val="000000"/>
              </a:solidFill>
              <a:prstDash val="solid"/>
            </a:ln>
          </c:spPr>
          <c:cat>
            <c:strRef>
              <c:f>Sheet1!$B$1:$O$1</c:f>
              <c:strCache>
                <c:ptCount val="14"/>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strCache>
            </c:strRef>
          </c:cat>
          <c:val>
            <c:numRef>
              <c:f>Sheet1!$B$2:$O$2</c:f>
              <c:numCache>
                <c:formatCode>General</c:formatCode>
                <c:ptCount val="14"/>
                <c:pt idx="0">
                  <c:v>6</c:v>
                </c:pt>
                <c:pt idx="1">
                  <c:v>6.1499999999999995</c:v>
                </c:pt>
                <c:pt idx="2">
                  <c:v>9.31</c:v>
                </c:pt>
                <c:pt idx="3">
                  <c:v>9.31</c:v>
                </c:pt>
                <c:pt idx="4">
                  <c:v>10.350000000000001</c:v>
                </c:pt>
                <c:pt idx="5">
                  <c:v>7.23</c:v>
                </c:pt>
                <c:pt idx="6">
                  <c:v>5.3</c:v>
                </c:pt>
                <c:pt idx="7">
                  <c:v>5.4</c:v>
                </c:pt>
                <c:pt idx="8">
                  <c:v>5.95</c:v>
                </c:pt>
                <c:pt idx="9">
                  <c:v>5.99</c:v>
                </c:pt>
                <c:pt idx="10">
                  <c:v>6.1899999999999995</c:v>
                </c:pt>
                <c:pt idx="11">
                  <c:v>4.59</c:v>
                </c:pt>
                <c:pt idx="12">
                  <c:v>5.54</c:v>
                </c:pt>
                <c:pt idx="13">
                  <c:v>6.7</c:v>
                </c:pt>
              </c:numCache>
            </c:numRef>
          </c:val>
        </c:ser>
        <c:ser>
          <c:idx val="2"/>
          <c:order val="1"/>
          <c:tx>
            <c:strRef>
              <c:f>Sheet1!$A$3</c:f>
              <c:strCache>
                <c:ptCount val="1"/>
                <c:pt idx="0">
                  <c:v>1999</c:v>
                </c:pt>
              </c:strCache>
            </c:strRef>
          </c:tx>
          <c:spPr>
            <a:solidFill>
              <a:srgbClr val="FFFF00"/>
            </a:solidFill>
            <a:ln w="12019">
              <a:solidFill>
                <a:srgbClr val="000000"/>
              </a:solidFill>
              <a:prstDash val="solid"/>
            </a:ln>
          </c:spPr>
          <c:cat>
            <c:strRef>
              <c:f>Sheet1!$B$1:$O$1</c:f>
              <c:strCache>
                <c:ptCount val="14"/>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strCache>
            </c:strRef>
          </c:cat>
          <c:val>
            <c:numRef>
              <c:f>Sheet1!$B$3:$O$3</c:f>
              <c:numCache>
                <c:formatCode>General</c:formatCode>
                <c:ptCount val="14"/>
                <c:pt idx="0">
                  <c:v>6.13</c:v>
                </c:pt>
                <c:pt idx="1">
                  <c:v>6.26</c:v>
                </c:pt>
                <c:pt idx="2">
                  <c:v>9.34</c:v>
                </c:pt>
                <c:pt idx="3">
                  <c:v>9.34</c:v>
                </c:pt>
                <c:pt idx="4">
                  <c:v>10.38</c:v>
                </c:pt>
                <c:pt idx="5">
                  <c:v>7.34</c:v>
                </c:pt>
                <c:pt idx="6">
                  <c:v>5.4300000000000006</c:v>
                </c:pt>
                <c:pt idx="7">
                  <c:v>5.49</c:v>
                </c:pt>
                <c:pt idx="8">
                  <c:v>5.96</c:v>
                </c:pt>
                <c:pt idx="9">
                  <c:v>6.1499999999999995</c:v>
                </c:pt>
                <c:pt idx="10">
                  <c:v>6.29</c:v>
                </c:pt>
                <c:pt idx="11">
                  <c:v>4.71</c:v>
                </c:pt>
                <c:pt idx="12">
                  <c:v>5.53</c:v>
                </c:pt>
                <c:pt idx="13">
                  <c:v>6.71</c:v>
                </c:pt>
              </c:numCache>
            </c:numRef>
          </c:val>
        </c:ser>
        <c:ser>
          <c:idx val="3"/>
          <c:order val="2"/>
          <c:tx>
            <c:strRef>
              <c:f>Sheet1!$A$4</c:f>
              <c:strCache>
                <c:ptCount val="1"/>
                <c:pt idx="0">
                  <c:v>2000</c:v>
                </c:pt>
              </c:strCache>
            </c:strRef>
          </c:tx>
          <c:spPr>
            <a:solidFill>
              <a:srgbClr val="FF6600"/>
            </a:solidFill>
            <a:ln w="12019">
              <a:solidFill>
                <a:srgbClr val="000000"/>
              </a:solidFill>
              <a:prstDash val="solid"/>
            </a:ln>
          </c:spPr>
          <c:cat>
            <c:strRef>
              <c:f>Sheet1!$B$1:$O$1</c:f>
              <c:strCache>
                <c:ptCount val="14"/>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strCache>
            </c:strRef>
          </c:cat>
          <c:val>
            <c:numRef>
              <c:f>Sheet1!$B$4:$O$4</c:f>
              <c:numCache>
                <c:formatCode>General</c:formatCode>
                <c:ptCount val="14"/>
                <c:pt idx="0">
                  <c:v>6.34</c:v>
                </c:pt>
                <c:pt idx="1">
                  <c:v>6.48</c:v>
                </c:pt>
                <c:pt idx="2">
                  <c:v>9.3700000000000028</c:v>
                </c:pt>
                <c:pt idx="3">
                  <c:v>9.57</c:v>
                </c:pt>
                <c:pt idx="4">
                  <c:v>10.3</c:v>
                </c:pt>
                <c:pt idx="5">
                  <c:v>7.4700000000000006</c:v>
                </c:pt>
                <c:pt idx="6">
                  <c:v>5.6099999999999994</c:v>
                </c:pt>
                <c:pt idx="7">
                  <c:v>5.68</c:v>
                </c:pt>
                <c:pt idx="8">
                  <c:v>6.18</c:v>
                </c:pt>
                <c:pt idx="9">
                  <c:v>6.26</c:v>
                </c:pt>
                <c:pt idx="10">
                  <c:v>6.41</c:v>
                </c:pt>
                <c:pt idx="11">
                  <c:v>4.9000000000000004</c:v>
                </c:pt>
                <c:pt idx="12">
                  <c:v>5.2</c:v>
                </c:pt>
                <c:pt idx="13">
                  <c:v>6.87</c:v>
                </c:pt>
              </c:numCache>
            </c:numRef>
          </c:val>
        </c:ser>
        <c:ser>
          <c:idx val="4"/>
          <c:order val="3"/>
          <c:tx>
            <c:strRef>
              <c:f>Sheet1!$A$5</c:f>
              <c:strCache>
                <c:ptCount val="1"/>
                <c:pt idx="0">
                  <c:v>2001</c:v>
                </c:pt>
              </c:strCache>
            </c:strRef>
          </c:tx>
          <c:spPr>
            <a:solidFill>
              <a:srgbClr val="00FF00"/>
            </a:solidFill>
            <a:ln w="12019">
              <a:solidFill>
                <a:srgbClr val="000000"/>
              </a:solidFill>
              <a:prstDash val="solid"/>
            </a:ln>
          </c:spPr>
          <c:cat>
            <c:strRef>
              <c:f>Sheet1!$B$1:$O$1</c:f>
              <c:strCache>
                <c:ptCount val="14"/>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strCache>
            </c:strRef>
          </c:cat>
          <c:val>
            <c:numRef>
              <c:f>Sheet1!$B$5:$O$5</c:f>
              <c:numCache>
                <c:formatCode>General</c:formatCode>
                <c:ptCount val="14"/>
                <c:pt idx="0">
                  <c:v>6.38</c:v>
                </c:pt>
                <c:pt idx="1">
                  <c:v>6.56</c:v>
                </c:pt>
                <c:pt idx="2">
                  <c:v>9.17</c:v>
                </c:pt>
                <c:pt idx="3">
                  <c:v>9</c:v>
                </c:pt>
                <c:pt idx="4">
                  <c:v>10.229999999999999</c:v>
                </c:pt>
                <c:pt idx="5">
                  <c:v>7.5</c:v>
                </c:pt>
                <c:pt idx="6">
                  <c:v>5.67</c:v>
                </c:pt>
                <c:pt idx="7">
                  <c:v>5.71</c:v>
                </c:pt>
                <c:pt idx="8">
                  <c:v>6.1899999999999995</c:v>
                </c:pt>
                <c:pt idx="9">
                  <c:v>6.3</c:v>
                </c:pt>
                <c:pt idx="10">
                  <c:v>6.35</c:v>
                </c:pt>
                <c:pt idx="11">
                  <c:v>5.64</c:v>
                </c:pt>
                <c:pt idx="12">
                  <c:v>4.9300000000000006</c:v>
                </c:pt>
                <c:pt idx="13">
                  <c:v>6.74</c:v>
                </c:pt>
              </c:numCache>
            </c:numRef>
          </c:val>
        </c:ser>
        <c:ser>
          <c:idx val="0"/>
          <c:order val="4"/>
          <c:tx>
            <c:strRef>
              <c:f>Sheet1!$A$6</c:f>
              <c:strCache>
                <c:ptCount val="1"/>
                <c:pt idx="0">
                  <c:v>2002</c:v>
                </c:pt>
              </c:strCache>
            </c:strRef>
          </c:tx>
          <c:spPr>
            <a:solidFill>
              <a:srgbClr val="FF0000"/>
            </a:solidFill>
            <a:ln w="12019">
              <a:solidFill>
                <a:srgbClr val="000000"/>
              </a:solidFill>
              <a:prstDash val="solid"/>
            </a:ln>
          </c:spPr>
          <c:cat>
            <c:strRef>
              <c:f>Sheet1!$B$1:$O$1</c:f>
              <c:strCache>
                <c:ptCount val="14"/>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strCache>
            </c:strRef>
          </c:cat>
          <c:val>
            <c:numRef>
              <c:f>Sheet1!$B$6:$O$6</c:f>
              <c:numCache>
                <c:formatCode>General</c:formatCode>
                <c:ptCount val="14"/>
                <c:pt idx="0">
                  <c:v>9.15</c:v>
                </c:pt>
                <c:pt idx="1">
                  <c:v>8.92</c:v>
                </c:pt>
                <c:pt idx="2">
                  <c:v>10.139999999999999</c:v>
                </c:pt>
                <c:pt idx="3">
                  <c:v>7.44</c:v>
                </c:pt>
                <c:pt idx="4">
                  <c:v>5.71</c:v>
                </c:pt>
                <c:pt idx="5">
                  <c:v>5.68</c:v>
                </c:pt>
                <c:pt idx="6">
                  <c:v>6.1599999999999993</c:v>
                </c:pt>
                <c:pt idx="7">
                  <c:v>6.28</c:v>
                </c:pt>
                <c:pt idx="8">
                  <c:v>6.24</c:v>
                </c:pt>
                <c:pt idx="9">
                  <c:v>4.7699999999999996</c:v>
                </c:pt>
                <c:pt idx="10">
                  <c:v>5.6499999999999995</c:v>
                </c:pt>
                <c:pt idx="11">
                  <c:v>6.74</c:v>
                </c:pt>
                <c:pt idx="12">
                  <c:v>6.22</c:v>
                </c:pt>
                <c:pt idx="13">
                  <c:v>6.85</c:v>
                </c:pt>
              </c:numCache>
            </c:numRef>
          </c:val>
        </c:ser>
        <c:axId val="93307648"/>
        <c:axId val="93309184"/>
      </c:barChart>
      <c:catAx>
        <c:axId val="93307648"/>
        <c:scaling>
          <c:orientation val="minMax"/>
        </c:scaling>
        <c:axPos val="l"/>
        <c:numFmt formatCode="General" sourceLinked="1"/>
        <c:tickLblPos val="nextTo"/>
        <c:spPr>
          <a:ln w="3005">
            <a:solidFill>
              <a:srgbClr val="000000"/>
            </a:solidFill>
            <a:prstDash val="solid"/>
          </a:ln>
        </c:spPr>
        <c:txPr>
          <a:bodyPr rot="0" vert="horz"/>
          <a:lstStyle/>
          <a:p>
            <a:pPr>
              <a:defRPr sz="946" b="0" i="0" u="none" strike="noStrike" baseline="0">
                <a:solidFill>
                  <a:srgbClr val="000000"/>
                </a:solidFill>
                <a:latin typeface="Arial"/>
                <a:ea typeface="Arial"/>
                <a:cs typeface="Arial"/>
              </a:defRPr>
            </a:pPr>
            <a:endParaRPr lang="en-US"/>
          </a:p>
        </c:txPr>
        <c:crossAx val="93309184"/>
        <c:crosses val="autoZero"/>
        <c:auto val="1"/>
        <c:lblAlgn val="ctr"/>
        <c:lblOffset val="100"/>
        <c:tickLblSkip val="1"/>
        <c:tickMarkSkip val="1"/>
      </c:catAx>
      <c:valAx>
        <c:axId val="93309184"/>
        <c:scaling>
          <c:orientation val="minMax"/>
        </c:scaling>
        <c:axPos val="b"/>
        <c:majorGridlines>
          <c:spPr>
            <a:ln w="3005">
              <a:solidFill>
                <a:srgbClr val="000000"/>
              </a:solidFill>
              <a:prstDash val="solid"/>
            </a:ln>
          </c:spPr>
        </c:majorGridlines>
        <c:numFmt formatCode="General" sourceLinked="1"/>
        <c:tickLblPos val="nextTo"/>
        <c:spPr>
          <a:ln w="3005">
            <a:solidFill>
              <a:srgbClr val="000000"/>
            </a:solidFill>
            <a:prstDash val="solid"/>
          </a:ln>
        </c:spPr>
        <c:txPr>
          <a:bodyPr rot="0" vert="horz"/>
          <a:lstStyle/>
          <a:p>
            <a:pPr>
              <a:defRPr sz="1136" b="0" i="0" u="none" strike="noStrike" baseline="0">
                <a:solidFill>
                  <a:srgbClr val="000000"/>
                </a:solidFill>
                <a:latin typeface="Arial"/>
                <a:ea typeface="Arial"/>
                <a:cs typeface="Arial"/>
              </a:defRPr>
            </a:pPr>
            <a:endParaRPr lang="en-US"/>
          </a:p>
        </c:txPr>
        <c:crossAx val="93307648"/>
        <c:crosses val="autoZero"/>
        <c:crossBetween val="between"/>
      </c:valAx>
      <c:spPr>
        <a:solidFill>
          <a:srgbClr val="C0C0C0"/>
        </a:solidFill>
        <a:ln w="12019">
          <a:solidFill>
            <a:srgbClr val="808080"/>
          </a:solidFill>
          <a:prstDash val="solid"/>
        </a:ln>
      </c:spPr>
    </c:plotArea>
    <c:legend>
      <c:legendPos val="r"/>
      <c:layout>
        <c:manualLayout>
          <c:xMode val="edge"/>
          <c:yMode val="edge"/>
          <c:x val="0.92674805771365165"/>
          <c:y val="0.37194127243066882"/>
          <c:w val="6.8812430632630428E-2"/>
          <c:h val="0.19738988580750411"/>
        </c:manualLayout>
      </c:layout>
      <c:spPr>
        <a:solidFill>
          <a:srgbClr val="FFFFFF"/>
        </a:solidFill>
        <a:ln w="3005">
          <a:solidFill>
            <a:srgbClr val="000000"/>
          </a:solidFill>
          <a:prstDash val="solid"/>
        </a:ln>
      </c:spPr>
      <c:txPr>
        <a:bodyPr/>
        <a:lstStyle/>
        <a:p>
          <a:pPr>
            <a:defRPr sz="1041"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46"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Words>
  <Characters>191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Dept of Human Services</Company>
  <LinksUpToDate>false</LinksUpToDate>
  <CharactersWithSpaces>223</CharactersWithSpaces>
  <SharedDoc>false</SharedDoc>
  <HLinks>
    <vt:vector size="30" baseType="variant">
      <vt:variant>
        <vt:i4>6619228</vt:i4>
      </vt:variant>
      <vt:variant>
        <vt:i4>1032</vt:i4>
      </vt:variant>
      <vt:variant>
        <vt:i4>1025</vt:i4>
      </vt:variant>
      <vt:variant>
        <vt:i4>1</vt:i4>
      </vt:variant>
      <vt:variant>
        <vt:lpwstr>C:\My Documents\Reports\Annual Reports\2002\Cover.gif</vt:lpwstr>
      </vt:variant>
      <vt:variant>
        <vt:lpwstr/>
      </vt:variant>
      <vt:variant>
        <vt:i4>7208963</vt:i4>
      </vt:variant>
      <vt:variant>
        <vt:i4>5354</vt:i4>
      </vt:variant>
      <vt:variant>
        <vt:i4>1027</vt:i4>
      </vt:variant>
      <vt:variant>
        <vt:i4>1</vt:i4>
      </vt:variant>
      <vt:variant>
        <vt:lpwstr>C:\My Documents\Maps\Triangle.bmp</vt:lpwstr>
      </vt:variant>
      <vt:variant>
        <vt:lpwstr/>
      </vt:variant>
      <vt:variant>
        <vt:i4>6488084</vt:i4>
      </vt:variant>
      <vt:variant>
        <vt:i4>5531</vt:i4>
      </vt:variant>
      <vt:variant>
        <vt:i4>1028</vt:i4>
      </vt:variant>
      <vt:variant>
        <vt:i4>1</vt:i4>
      </vt:variant>
      <vt:variant>
        <vt:lpwstr>C:\My Documents\Maps\Star.bmp</vt:lpwstr>
      </vt:variant>
      <vt:variant>
        <vt:lpwstr/>
      </vt:variant>
      <vt:variant>
        <vt:i4>1376383</vt:i4>
      </vt:variant>
      <vt:variant>
        <vt:i4>5641</vt:i4>
      </vt:variant>
      <vt:variant>
        <vt:i4>1029</vt:i4>
      </vt:variant>
      <vt:variant>
        <vt:i4>1</vt:i4>
      </vt:variant>
      <vt:variant>
        <vt:lpwstr>C:\My Documents\Maps\DM.bmp</vt:lpwstr>
      </vt:variant>
      <vt:variant>
        <vt:lpwstr/>
      </vt:variant>
      <vt:variant>
        <vt:i4>3539064</vt:i4>
      </vt:variant>
      <vt:variant>
        <vt:i4>15088</vt:i4>
      </vt:variant>
      <vt:variant>
        <vt:i4>1030</vt:i4>
      </vt:variant>
      <vt:variant>
        <vt:i4>1</vt:i4>
      </vt:variant>
      <vt:variant>
        <vt:lpwstr>SQL.gif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Iowa</dc:creator>
  <cp:keywords/>
  <dc:description/>
  <cp:lastModifiedBy>Margaret Noon</cp:lastModifiedBy>
  <cp:revision>2</cp:revision>
  <cp:lastPrinted>2003-04-22T13:52:00Z</cp:lastPrinted>
  <dcterms:created xsi:type="dcterms:W3CDTF">2009-02-17T21:01:00Z</dcterms:created>
  <dcterms:modified xsi:type="dcterms:W3CDTF">2009-02-17T21:01:00Z</dcterms:modified>
</cp:coreProperties>
</file>