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0798">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rPr>
          <w:sz w:val="36"/>
        </w:rPr>
        <w:t>April 03, 2000</w:t>
      </w:r>
    </w:p>
    <w:p w:rsidR="00000000" w:rsidRDefault="00D00798">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D00798">
      <w:pPr>
        <w:pStyle w:val="textu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40.4pt;margin-top:133.25pt;width:61pt;height:91pt;z-index:251658752;mso-position-horizontal:absolute;mso-position-horizontal-relative:text;mso-position-vertical:absolute;mso-position-vertical-relative:text" o:allowincell="f" fillcolor="window">
            <v:imagedata r:id="rId7" o:title=""/>
            <w10:wrap type="topAndBottom"/>
          </v:shape>
          <o:OLEObject Type="Embed" ProgID="Word.Picture.8" ShapeID="_x0000_s1030" DrawAspect="Content" ObjectID="_1315206761" r:id="rId8"/>
        </w:pict>
      </w:r>
    </w:p>
    <w:p w:rsidR="00000000" w:rsidRDefault="00D00798">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b/>
              </w:rPr>
            </w:pPr>
          </w:p>
        </w:tc>
        <w:tc>
          <w:tcPr>
            <w:tcW w:w="4230" w:type="dxa"/>
          </w:tcPr>
          <w:p w:rsidR="00000000" w:rsidRDefault="00D00798">
            <w:pPr>
              <w:pStyle w:val="ISSUE"/>
              <w:framePr w:w="0" w:hRule="auto" w:hSpace="187" w:wrap="around" w:x="978" w:y="8237" w:anchorLock="1"/>
              <w:ind w:left="342" w:hanging="342"/>
            </w:pPr>
          </w:p>
        </w:tc>
        <w:tc>
          <w:tcPr>
            <w:tcW w:w="4680" w:type="dxa"/>
            <w:tcBorders>
              <w:top w:val="single" w:sz="6" w:space="0" w:color="auto"/>
              <w:bottom w:val="nil"/>
              <w:right w:val="single" w:sz="6" w:space="0" w:color="auto"/>
            </w:tcBorders>
          </w:tcPr>
          <w:p w:rsidR="00000000" w:rsidRDefault="00D00798">
            <w:pPr>
              <w:pStyle w:val="ISSUE"/>
              <w:framePr w:w="0" w:hRule="auto" w:hSpace="187" w:wrap="around" w:x="978" w:y="8237" w:anchorLock="1"/>
              <w:ind w:left="342" w:hanging="342"/>
            </w:pP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b/>
                <w:u w:val="single"/>
              </w:rPr>
            </w:pPr>
            <w:r>
              <w:rPr>
                <w:b/>
                <w:u w:val="single"/>
              </w:rPr>
              <w:t>IN THIS ISSUE:</w:t>
            </w:r>
          </w:p>
        </w:tc>
        <w:tc>
          <w:tcPr>
            <w:tcW w:w="4230" w:type="dxa"/>
          </w:tcPr>
          <w:p w:rsidR="00000000" w:rsidRDefault="00D00798">
            <w:pPr>
              <w:pStyle w:val="ISSUE"/>
              <w:framePr w:w="0" w:hRule="auto" w:hSpace="187" w:wrap="around" w:x="978" w:y="8237" w:anchorLock="1"/>
              <w:ind w:left="342" w:hanging="342"/>
            </w:pPr>
            <w:r>
              <w:t>Status of Appropriations Bills, pg. 1</w:t>
            </w:r>
          </w:p>
        </w:tc>
        <w:tc>
          <w:tcPr>
            <w:tcW w:w="4680" w:type="dxa"/>
            <w:tcBorders>
              <w:top w:val="nil"/>
              <w:bottom w:val="nil"/>
              <w:right w:val="single" w:sz="6" w:space="0" w:color="auto"/>
            </w:tcBorders>
          </w:tcPr>
          <w:p w:rsidR="00000000" w:rsidRDefault="00D00798">
            <w:pPr>
              <w:pStyle w:val="ISSUE"/>
              <w:framePr w:w="0" w:hRule="auto" w:hSpace="187" w:wrap="around" w:x="978" w:y="8237" w:anchorLock="1"/>
              <w:ind w:left="342" w:hanging="342"/>
            </w:pPr>
            <w:r>
              <w:t>SF 2416 – Oil Overcharge Bill, pg. 15</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HF 2555, Tobacco Fund, pg. 2</w:t>
            </w:r>
          </w:p>
        </w:tc>
        <w:tc>
          <w:tcPr>
            <w:tcW w:w="4680" w:type="dxa"/>
            <w:tcBorders>
              <w:top w:val="nil"/>
            </w:tcBorders>
          </w:tcPr>
          <w:p w:rsidR="00000000" w:rsidRDefault="00D00798">
            <w:pPr>
              <w:pStyle w:val="ISSUE"/>
              <w:framePr w:w="0" w:hRule="auto" w:hSpace="187" w:wrap="around" w:x="978" w:y="8237" w:anchorLock="1"/>
              <w:ind w:left="342" w:hanging="342"/>
            </w:pPr>
            <w:r>
              <w:t>SF 2111 – Budget Guarantee Bill, pg. 16</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rPr>
                <w:b/>
              </w:rPr>
            </w:pPr>
            <w:r>
              <w:rPr>
                <w:b/>
              </w:rPr>
              <w:t>Appropriations Subcommittees:</w:t>
            </w:r>
          </w:p>
        </w:tc>
        <w:tc>
          <w:tcPr>
            <w:tcW w:w="4680" w:type="dxa"/>
            <w:tcBorders>
              <w:top w:val="nil"/>
            </w:tcBorders>
          </w:tcPr>
          <w:p w:rsidR="00000000" w:rsidRDefault="00D00798">
            <w:pPr>
              <w:pStyle w:val="ISSUE"/>
              <w:framePr w:w="0" w:hRule="auto" w:hSpace="187" w:wrap="around" w:x="978" w:y="8237" w:anchorLock="1"/>
              <w:ind w:left="342" w:hanging="342"/>
            </w:pPr>
            <w:r>
              <w:t>HF 2533 – Block Grant Bill, pg. 16</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 xml:space="preserve"> Agriculture/Natural Resources, pg. 3</w:t>
            </w:r>
          </w:p>
        </w:tc>
        <w:tc>
          <w:tcPr>
            <w:tcW w:w="4680" w:type="dxa"/>
            <w:tcBorders>
              <w:top w:val="nil"/>
            </w:tcBorders>
          </w:tcPr>
          <w:p w:rsidR="00000000" w:rsidRDefault="00D00798">
            <w:pPr>
              <w:pStyle w:val="ISSUE"/>
              <w:framePr w:w="0" w:hRule="auto" w:hSpace="187" w:wrap="around" w:x="978" w:y="8237" w:anchorLock="1"/>
              <w:ind w:left="342" w:hanging="342"/>
            </w:pPr>
            <w:r>
              <w:t>Judiciary Bills, pg. 17</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 xml:space="preserve"> Economic Development, pg. 5</w:t>
            </w:r>
          </w:p>
        </w:tc>
        <w:tc>
          <w:tcPr>
            <w:tcW w:w="4680" w:type="dxa"/>
            <w:tcBorders>
              <w:top w:val="nil"/>
            </w:tcBorders>
          </w:tcPr>
          <w:p w:rsidR="00000000" w:rsidRDefault="00D00798">
            <w:pPr>
              <w:pStyle w:val="ISSUE"/>
              <w:framePr w:w="0" w:hRule="auto" w:hSpace="187" w:wrap="around" w:x="978" w:y="8237" w:anchorLock="1"/>
              <w:ind w:left="342" w:hanging="342"/>
            </w:pPr>
            <w:r>
              <w:t>SF 2411 – Retirement Systems Bill, pg. 20</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 xml:space="preserve"> Education, pg. 5</w:t>
            </w:r>
          </w:p>
        </w:tc>
        <w:tc>
          <w:tcPr>
            <w:tcW w:w="4680" w:type="dxa"/>
            <w:tcBorders>
              <w:top w:val="nil"/>
            </w:tcBorders>
          </w:tcPr>
          <w:p w:rsidR="00000000" w:rsidRDefault="00D00798">
            <w:pPr>
              <w:pStyle w:val="ISSUE"/>
              <w:framePr w:w="0" w:hRule="auto" w:hSpace="187" w:wrap="around" w:x="978" w:y="8237" w:anchorLock="1"/>
              <w:ind w:left="342" w:hanging="342"/>
            </w:pPr>
            <w:r>
              <w:t>Prison Medication Costs, pg. 22</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 xml:space="preserve"> Health/Human Rights, pg. 9</w:t>
            </w:r>
          </w:p>
        </w:tc>
        <w:tc>
          <w:tcPr>
            <w:tcW w:w="4680" w:type="dxa"/>
            <w:tcBorders>
              <w:top w:val="nil"/>
            </w:tcBorders>
          </w:tcPr>
          <w:p w:rsidR="00000000" w:rsidRDefault="00D00798">
            <w:pPr>
              <w:pStyle w:val="ISSUE"/>
              <w:framePr w:w="0" w:hRule="auto" w:hSpace="187" w:wrap="around" w:x="978" w:y="8237" w:anchorLock="1"/>
              <w:ind w:left="342" w:hanging="342"/>
            </w:pPr>
            <w:r>
              <w:t>Medical Assistance Program Expenditures, pg. 24</w:t>
            </w: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rPr>
                <w:u w:val="single"/>
              </w:rPr>
            </w:pPr>
          </w:p>
        </w:tc>
        <w:tc>
          <w:tcPr>
            <w:tcW w:w="4230" w:type="dxa"/>
          </w:tcPr>
          <w:p w:rsidR="00000000" w:rsidRDefault="00D00798">
            <w:pPr>
              <w:pStyle w:val="ISSUE"/>
              <w:framePr w:w="0" w:hRule="auto" w:hSpace="187" w:wrap="around" w:x="978" w:y="8237" w:anchorLock="1"/>
              <w:ind w:left="342" w:hanging="342"/>
            </w:pPr>
            <w:r>
              <w:t xml:space="preserve"> Human Services, pg. 11</w:t>
            </w:r>
          </w:p>
        </w:tc>
        <w:tc>
          <w:tcPr>
            <w:tcW w:w="4680" w:type="dxa"/>
            <w:tcBorders>
              <w:top w:val="nil"/>
            </w:tcBorders>
          </w:tcPr>
          <w:p w:rsidR="00000000" w:rsidRDefault="00D00798">
            <w:pPr>
              <w:pStyle w:val="ISSUE"/>
              <w:framePr w:w="0" w:hRule="auto" w:hSpace="187" w:wrap="around" w:x="978" w:y="8237" w:anchorLock="1"/>
              <w:ind w:left="342" w:hanging="342"/>
            </w:pP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pPr>
          </w:p>
        </w:tc>
        <w:tc>
          <w:tcPr>
            <w:tcW w:w="4230" w:type="dxa"/>
          </w:tcPr>
          <w:p w:rsidR="00000000" w:rsidRDefault="00D00798">
            <w:pPr>
              <w:pStyle w:val="ISSUE"/>
              <w:framePr w:w="0" w:hRule="auto" w:hSpace="187" w:wrap="around" w:x="978" w:y="8237" w:anchorLock="1"/>
              <w:ind w:left="342" w:hanging="342"/>
            </w:pPr>
            <w:r>
              <w:t xml:space="preserve"> Judicial Branch, pg. 12</w:t>
            </w:r>
          </w:p>
        </w:tc>
        <w:tc>
          <w:tcPr>
            <w:tcW w:w="4680" w:type="dxa"/>
          </w:tcPr>
          <w:p w:rsidR="00000000" w:rsidRDefault="00D00798">
            <w:pPr>
              <w:pStyle w:val="ISSUE"/>
              <w:framePr w:w="0" w:hRule="auto" w:hSpace="187" w:wrap="around" w:x="978" w:y="8237" w:anchorLock="1"/>
              <w:ind w:left="342" w:hanging="342"/>
            </w:pP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pPr>
          </w:p>
        </w:tc>
        <w:tc>
          <w:tcPr>
            <w:tcW w:w="4230" w:type="dxa"/>
          </w:tcPr>
          <w:p w:rsidR="00000000" w:rsidRDefault="00D00798">
            <w:pPr>
              <w:pStyle w:val="ISSUE"/>
              <w:framePr w:w="0" w:hRule="auto" w:hSpace="187" w:wrap="around" w:x="978" w:y="8237" w:anchorLock="1"/>
              <w:ind w:left="342" w:hanging="342"/>
            </w:pPr>
            <w:r>
              <w:t xml:space="preserve"> Justice System, pg. 12</w:t>
            </w:r>
          </w:p>
        </w:tc>
        <w:tc>
          <w:tcPr>
            <w:tcW w:w="4680" w:type="dxa"/>
          </w:tcPr>
          <w:p w:rsidR="00000000" w:rsidRDefault="00D00798">
            <w:pPr>
              <w:pStyle w:val="ISSUE"/>
              <w:framePr w:w="0" w:hRule="auto" w:hSpace="187" w:wrap="around" w:x="978" w:y="8237" w:anchorLock="1"/>
              <w:ind w:left="342" w:hanging="342"/>
            </w:pPr>
          </w:p>
        </w:tc>
      </w:tr>
      <w:tr w:rsidR="00000000">
        <w:tblPrEx>
          <w:tblCellMar>
            <w:top w:w="0" w:type="dxa"/>
            <w:bottom w:w="0" w:type="dxa"/>
          </w:tblCellMar>
        </w:tblPrEx>
        <w:trPr>
          <w:jc w:val="right"/>
        </w:trPr>
        <w:tc>
          <w:tcPr>
            <w:tcW w:w="1548" w:type="dxa"/>
          </w:tcPr>
          <w:p w:rsidR="00000000" w:rsidRDefault="00D00798">
            <w:pPr>
              <w:pStyle w:val="ISSUE"/>
              <w:framePr w:w="0" w:hRule="auto" w:hSpace="187" w:wrap="around" w:x="978" w:y="8237" w:anchorLock="1"/>
              <w:ind w:left="342" w:hanging="342"/>
            </w:pPr>
          </w:p>
        </w:tc>
        <w:tc>
          <w:tcPr>
            <w:tcW w:w="4230" w:type="dxa"/>
          </w:tcPr>
          <w:p w:rsidR="00000000" w:rsidRDefault="00D00798">
            <w:pPr>
              <w:pStyle w:val="ISSUE"/>
              <w:framePr w:w="0" w:hRule="auto" w:hSpace="187" w:wrap="around" w:x="978" w:y="8237" w:anchorLock="1"/>
              <w:ind w:left="342" w:hanging="342"/>
            </w:pPr>
            <w:r>
              <w:t xml:space="preserve"> Transportation, pg. 15</w:t>
            </w:r>
          </w:p>
        </w:tc>
        <w:tc>
          <w:tcPr>
            <w:tcW w:w="4680" w:type="dxa"/>
          </w:tcPr>
          <w:p w:rsidR="00000000" w:rsidRDefault="00D00798">
            <w:pPr>
              <w:pStyle w:val="ISSUE"/>
              <w:framePr w:w="0" w:hRule="auto" w:hSpace="187" w:wrap="around" w:x="978" w:y="8237" w:anchorLock="1"/>
              <w:ind w:left="342" w:hanging="342"/>
            </w:pPr>
          </w:p>
        </w:tc>
      </w:tr>
    </w:tbl>
    <w:p w:rsidR="00000000" w:rsidRDefault="00D00798">
      <w:pPr>
        <w:pStyle w:val="Blurbtitle"/>
        <w:outlineLvl w:val="0"/>
      </w:pPr>
      <w:r>
        <w:t xml:space="preserve">             Status of Appropriations Bills </w:t>
      </w:r>
    </w:p>
    <w:tbl>
      <w:tblPr>
        <w:tblW w:w="0" w:type="auto"/>
        <w:tblInd w:w="-522" w:type="dxa"/>
        <w:tblLayout w:type="fixed"/>
        <w:tblLook w:val="0000"/>
      </w:tblPr>
      <w:tblGrid>
        <w:gridCol w:w="2197"/>
        <w:gridCol w:w="262"/>
        <w:gridCol w:w="1501"/>
        <w:gridCol w:w="296"/>
        <w:gridCol w:w="3124"/>
      </w:tblGrid>
      <w:tr w:rsidR="00000000">
        <w:tblPrEx>
          <w:tblCellMar>
            <w:top w:w="0" w:type="dxa"/>
            <w:bottom w:w="0" w:type="dxa"/>
          </w:tblCellMar>
        </w:tblPrEx>
        <w:trPr>
          <w:tblHeader/>
        </w:trPr>
        <w:tc>
          <w:tcPr>
            <w:tcW w:w="7380" w:type="dxa"/>
            <w:gridSpan w:val="5"/>
            <w:tcBorders>
              <w:top w:val="single" w:sz="6" w:space="0" w:color="auto"/>
              <w:left w:val="single" w:sz="6" w:space="0" w:color="auto"/>
              <w:bottom w:val="single" w:sz="6" w:space="0" w:color="auto"/>
              <w:right w:val="single" w:sz="6" w:space="0" w:color="auto"/>
            </w:tcBorders>
          </w:tcPr>
          <w:p w:rsidR="00000000" w:rsidRDefault="00D00798">
            <w:pPr>
              <w:jc w:val="center"/>
              <w:rPr>
                <w:rFonts w:ascii="Univers" w:hAnsi="Univers"/>
                <w:b/>
                <w:sz w:val="22"/>
              </w:rPr>
            </w:pPr>
          </w:p>
          <w:p w:rsidR="00000000" w:rsidRDefault="00D00798">
            <w:pPr>
              <w:jc w:val="center"/>
              <w:rPr>
                <w:rFonts w:ascii="Univers" w:hAnsi="Univers"/>
                <w:b/>
              </w:rPr>
            </w:pPr>
            <w:r>
              <w:rPr>
                <w:rFonts w:ascii="Univers" w:hAnsi="Univers"/>
                <w:b/>
                <w:sz w:val="22"/>
              </w:rPr>
              <w:t>Appropriations Subcommi</w:t>
            </w:r>
            <w:r>
              <w:rPr>
                <w:rFonts w:ascii="Univers" w:hAnsi="Univers"/>
                <w:b/>
                <w:sz w:val="22"/>
              </w:rPr>
              <w:t>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D00798">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D00798">
            <w:pPr>
              <w:rPr>
                <w:rFonts w:ascii="Univers" w:hAnsi="Univers"/>
                <w:b/>
              </w:rPr>
            </w:pPr>
          </w:p>
        </w:tc>
        <w:tc>
          <w:tcPr>
            <w:tcW w:w="1501" w:type="dxa"/>
            <w:tcBorders>
              <w:top w:val="single" w:sz="6" w:space="0" w:color="auto"/>
              <w:bottom w:val="single" w:sz="6" w:space="0" w:color="auto"/>
            </w:tcBorders>
          </w:tcPr>
          <w:p w:rsidR="00000000" w:rsidRDefault="00D00798">
            <w:pPr>
              <w:rPr>
                <w:rFonts w:ascii="Univers" w:hAnsi="Univers"/>
                <w:b/>
              </w:rPr>
            </w:pPr>
          </w:p>
          <w:p w:rsidR="00000000" w:rsidRDefault="00D00798">
            <w:pPr>
              <w:rPr>
                <w:rFonts w:ascii="Univers" w:hAnsi="Univers"/>
                <w:b/>
              </w:rPr>
            </w:pPr>
            <w:r>
              <w:rPr>
                <w:rFonts w:ascii="Univers" w:hAnsi="Univers"/>
                <w:b/>
              </w:rPr>
              <w:t>LSB/File #</w:t>
            </w:r>
          </w:p>
        </w:tc>
        <w:tc>
          <w:tcPr>
            <w:tcW w:w="296" w:type="dxa"/>
            <w:tcBorders>
              <w:top w:val="single" w:sz="6" w:space="0" w:color="auto"/>
            </w:tcBorders>
          </w:tcPr>
          <w:p w:rsidR="00000000" w:rsidRDefault="00D00798">
            <w:pPr>
              <w:rPr>
                <w:rFonts w:ascii="Univers" w:hAnsi="Univers"/>
                <w:b/>
              </w:rPr>
            </w:pPr>
          </w:p>
        </w:tc>
        <w:tc>
          <w:tcPr>
            <w:tcW w:w="3124" w:type="dxa"/>
            <w:tcBorders>
              <w:top w:val="single" w:sz="6" w:space="0" w:color="auto"/>
              <w:bottom w:val="single" w:sz="6" w:space="0" w:color="auto"/>
              <w:right w:val="single" w:sz="6" w:space="0" w:color="auto"/>
            </w:tcBorders>
          </w:tcPr>
          <w:p w:rsidR="00000000" w:rsidRDefault="00D00798">
            <w:pPr>
              <w:rPr>
                <w:rFonts w:ascii="Univers" w:hAnsi="Univers"/>
                <w:b/>
              </w:rPr>
            </w:pPr>
          </w:p>
          <w:p w:rsidR="00000000" w:rsidRDefault="00D00798">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House on March 22.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pStyle w:val="Header"/>
              <w:tabs>
                <w:tab w:val="clear" w:pos="4320"/>
                <w:tab w:val="clear" w:pos="8640"/>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2430</w:t>
            </w:r>
          </w:p>
        </w:tc>
        <w:tc>
          <w:tcPr>
            <w:tcW w:w="296" w:type="dxa"/>
            <w:tcBorders>
              <w:top w:val="single" w:sz="6" w:space="0" w:color="auto"/>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House Approps. on March 28.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House</w:t>
            </w:r>
            <w:r>
              <w:rPr>
                <w:rFonts w:ascii="Univers" w:hAnsi="Univers"/>
              </w:rPr>
              <w:t xml:space="preserve"> Approps. on March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2549</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House on March 28.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2429</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House Approps. on March 28.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2435</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Senate on March 28.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w:t>
            </w:r>
            <w:r>
              <w:rPr>
                <w:rFonts w:ascii="Univers" w:hAnsi="Univers"/>
              </w:rPr>
              <w:t xml:space="preserve"> 2552</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Justice System – Judicial Branch</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PCL6)" w:hAnsi="Univers (PCL6)"/>
              </w:rPr>
            </w:pPr>
            <w:r>
              <w:rPr>
                <w:rFonts w:ascii="Univers (PCL6)" w:hAnsi="Univers (PCL6)"/>
              </w:rPr>
              <w:t>HF 2554</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PCL6)" w:hAnsi="Univers (PCL6)"/>
              </w:rPr>
            </w:pPr>
            <w:r>
              <w:rPr>
                <w:rFonts w:ascii="Univers (PCL6)" w:hAnsi="Univers (PCL6)"/>
              </w:rPr>
              <w:t>SF 2433</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Senate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w:t>
            </w:r>
            <w:r>
              <w:rPr>
                <w:rFonts w:ascii="Univers" w:hAnsi="Univers"/>
              </w:rPr>
              <w:t>538</w:t>
            </w:r>
          </w:p>
          <w:p w:rsidR="00000000" w:rsidRDefault="00D00798">
            <w:pPr>
              <w:rPr>
                <w:rFonts w:ascii="Univers" w:hAnsi="Univers"/>
              </w:rPr>
            </w:pPr>
          </w:p>
          <w:p w:rsidR="00000000" w:rsidRDefault="00D00798">
            <w:pPr>
              <w:rPr>
                <w:rFonts w:ascii="Univers" w:hAnsi="Univers"/>
              </w:rPr>
            </w:pPr>
          </w:p>
          <w:p w:rsidR="00000000" w:rsidRDefault="00D00798">
            <w:pPr>
              <w:rPr>
                <w:rFonts w:ascii="Univers" w:hAnsi="Univers"/>
              </w:rPr>
            </w:pPr>
          </w:p>
          <w:p w:rsidR="00000000" w:rsidRDefault="00D00798">
            <w:pPr>
              <w:rPr>
                <w:rFonts w:ascii="Univers" w:hAnsi="Univers"/>
              </w:rPr>
            </w:pP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Transportation Appropriations Passed Senate Approps. on March 29.</w:t>
            </w:r>
          </w:p>
          <w:p w:rsidR="00000000" w:rsidRDefault="00D00798">
            <w:pPr>
              <w:rPr>
                <w:rFonts w:ascii="Univers" w:hAnsi="Univers"/>
              </w:rPr>
            </w:pPr>
          </w:p>
          <w:p w:rsidR="00000000" w:rsidRDefault="00D00798">
            <w:pPr>
              <w:rPr>
                <w:rFonts w:ascii="Univers" w:hAnsi="Univers"/>
              </w:rPr>
            </w:pPr>
            <w:r>
              <w:rPr>
                <w:rFonts w:ascii="Univers" w:hAnsi="Univers"/>
              </w:rPr>
              <w:t>Infrastructure Bill in Joint Subcommittee.  Bill starts in Senate.</w:t>
            </w:r>
          </w:p>
        </w:tc>
      </w:tr>
    </w:tbl>
    <w:p w:rsidR="00000000" w:rsidRDefault="00D00798">
      <w:pPr>
        <w:pStyle w:val="textup"/>
      </w:pPr>
    </w:p>
    <w:p w:rsidR="00000000" w:rsidRDefault="00D00798">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D00798">
            <w:pPr>
              <w:jc w:val="center"/>
              <w:rPr>
                <w:rFonts w:ascii="Univers" w:hAnsi="Univers"/>
                <w:b/>
                <w:sz w:val="22"/>
              </w:rPr>
            </w:pPr>
          </w:p>
          <w:p w:rsidR="00000000" w:rsidRDefault="00D00798">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D00798">
            <w:pPr>
              <w:rPr>
                <w:rFonts w:ascii="Univers" w:hAnsi="Univers"/>
                <w:b/>
              </w:rPr>
            </w:pPr>
            <w:r>
              <w:rPr>
                <w:rFonts w:ascii="Univers" w:hAnsi="Univers"/>
                <w:b/>
              </w:rPr>
              <w:t xml:space="preserve"> </w:t>
            </w:r>
          </w:p>
          <w:p w:rsidR="00000000" w:rsidRDefault="00D00798">
            <w:pPr>
              <w:rPr>
                <w:rFonts w:ascii="Univers" w:hAnsi="Univers"/>
                <w:b/>
              </w:rPr>
            </w:pPr>
            <w:r>
              <w:rPr>
                <w:rFonts w:ascii="Univers" w:hAnsi="Univers"/>
                <w:b/>
              </w:rPr>
              <w:t>Short Title</w:t>
            </w:r>
          </w:p>
        </w:tc>
        <w:tc>
          <w:tcPr>
            <w:tcW w:w="262" w:type="dxa"/>
            <w:tcBorders>
              <w:top w:val="single" w:sz="6" w:space="0" w:color="auto"/>
              <w:bottom w:val="single" w:sz="6" w:space="0" w:color="auto"/>
            </w:tcBorders>
          </w:tcPr>
          <w:p w:rsidR="00000000" w:rsidRDefault="00D00798">
            <w:pPr>
              <w:rPr>
                <w:rFonts w:ascii="Univers" w:hAnsi="Univers"/>
                <w:b/>
              </w:rPr>
            </w:pPr>
          </w:p>
        </w:tc>
        <w:tc>
          <w:tcPr>
            <w:tcW w:w="1501" w:type="dxa"/>
            <w:tcBorders>
              <w:top w:val="single" w:sz="6" w:space="0" w:color="auto"/>
              <w:bottom w:val="single" w:sz="6" w:space="0" w:color="auto"/>
            </w:tcBorders>
          </w:tcPr>
          <w:p w:rsidR="00000000" w:rsidRDefault="00D00798">
            <w:pPr>
              <w:rPr>
                <w:rFonts w:ascii="Univers" w:hAnsi="Univers"/>
                <w:b/>
              </w:rPr>
            </w:pPr>
          </w:p>
          <w:p w:rsidR="00000000" w:rsidRDefault="00D00798">
            <w:pPr>
              <w:rPr>
                <w:rFonts w:ascii="Univers" w:hAnsi="Univers"/>
                <w:b/>
              </w:rPr>
            </w:pPr>
            <w:r>
              <w:rPr>
                <w:rFonts w:ascii="Univers" w:hAnsi="Univers"/>
                <w:b/>
              </w:rPr>
              <w:t>LSB/File #</w:t>
            </w:r>
          </w:p>
        </w:tc>
        <w:tc>
          <w:tcPr>
            <w:tcW w:w="296" w:type="dxa"/>
            <w:tcBorders>
              <w:top w:val="single" w:sz="6" w:space="0" w:color="auto"/>
            </w:tcBorders>
          </w:tcPr>
          <w:p w:rsidR="00000000" w:rsidRDefault="00D00798">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D00798">
            <w:pPr>
              <w:rPr>
                <w:rFonts w:ascii="Univers" w:hAnsi="Univers"/>
                <w:b/>
              </w:rPr>
            </w:pPr>
          </w:p>
          <w:p w:rsidR="00000000" w:rsidRDefault="00D00798">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Tobacco Fund Appropriations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2555</w:t>
            </w:r>
          </w:p>
        </w:tc>
        <w:tc>
          <w:tcPr>
            <w:tcW w:w="296" w:type="dxa"/>
            <w:tcBorders>
              <w:top w:val="single" w:sz="6" w:space="0" w:color="auto"/>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w:t>
            </w:r>
            <w:r>
              <w:rPr>
                <w:rFonts w:ascii="Univers" w:hAnsi="Univers"/>
              </w:rPr>
              <w:t xml:space="preserve"> House Approps. on March 30.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 xml:space="preserve">Block Grant/Federal Funds </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2533</w:t>
            </w:r>
          </w:p>
        </w:tc>
        <w:tc>
          <w:tcPr>
            <w:tcW w:w="296" w:type="dxa"/>
            <w:tcBorders>
              <w:top w:val="single" w:sz="6" w:space="0" w:color="auto"/>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Senate Approps. on March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Supplementary Weighting</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2496</w:t>
            </w:r>
          </w:p>
        </w:tc>
        <w:tc>
          <w:tcPr>
            <w:tcW w:w="296" w:type="dxa"/>
            <w:tcBorders>
              <w:top w:val="single" w:sz="6" w:space="0" w:color="auto"/>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2416</w:t>
            </w:r>
          </w:p>
        </w:tc>
        <w:tc>
          <w:tcPr>
            <w:tcW w:w="296" w:type="dxa"/>
            <w:tcBorders>
              <w:top w:val="single" w:sz="6" w:space="0" w:color="auto"/>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Senate on March 23.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Budget Guarantee</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w:t>
            </w:r>
            <w:r>
              <w:rPr>
                <w:rFonts w:ascii="Univers" w:hAnsi="Univers"/>
              </w:rPr>
              <w:t>F 2111</w:t>
            </w:r>
          </w:p>
        </w:tc>
        <w:tc>
          <w:tcPr>
            <w:tcW w:w="296" w:type="dxa"/>
            <w:tcBorders>
              <w:top w:val="single" w:sz="6" w:space="0" w:color="auto"/>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the House on March 20.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Merchant Marine Bonus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2141</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Passed House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WW II Memorial</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HF 2059</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Signed by the Governor on January 31.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Senior Living Trust</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w:hAnsi="Univers"/>
              </w:rPr>
            </w:pPr>
            <w:r>
              <w:rPr>
                <w:rFonts w:ascii="Univers" w:hAnsi="Univers"/>
              </w:rPr>
              <w:t>SF 2193</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Signed by the Governor on February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Allowable</w:t>
            </w:r>
            <w:r>
              <w:rPr>
                <w:rFonts w:ascii="Univers" w:hAnsi="Univers"/>
              </w:rPr>
              <w:t xml:space="preserve"> Growth</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PCL6)" w:hAnsi="Univers (PCL6)"/>
              </w:rPr>
            </w:pPr>
            <w:r>
              <w:rPr>
                <w:rFonts w:ascii="Univers (PCL6)" w:hAnsi="Univers (PCL6)"/>
              </w:rPr>
              <w:t>SF 2082</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Signed by the Governor on February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D00798">
            <w:pPr>
              <w:tabs>
                <w:tab w:val="left" w:pos="162"/>
              </w:tabs>
              <w:rPr>
                <w:rFonts w:ascii="Univers" w:hAnsi="Univers"/>
              </w:rPr>
            </w:pPr>
            <w:r>
              <w:rPr>
                <w:rFonts w:ascii="Univers" w:hAnsi="Univers"/>
              </w:rPr>
              <w:t>Deappropriations</w:t>
            </w:r>
          </w:p>
        </w:tc>
        <w:tc>
          <w:tcPr>
            <w:tcW w:w="262" w:type="dxa"/>
            <w:tcBorders>
              <w:top w:val="single" w:sz="6" w:space="0" w:color="auto"/>
              <w:bottom w:val="single" w:sz="6" w:space="0" w:color="auto"/>
            </w:tcBorders>
          </w:tcPr>
          <w:p w:rsidR="00000000" w:rsidRDefault="00D00798">
            <w:pPr>
              <w:rPr>
                <w:rFonts w:ascii="Univers" w:hAnsi="Univers"/>
              </w:rPr>
            </w:pPr>
          </w:p>
        </w:tc>
        <w:tc>
          <w:tcPr>
            <w:tcW w:w="1501" w:type="dxa"/>
            <w:tcBorders>
              <w:top w:val="single" w:sz="6" w:space="0" w:color="auto"/>
              <w:bottom w:val="single" w:sz="6" w:space="0" w:color="auto"/>
            </w:tcBorders>
          </w:tcPr>
          <w:p w:rsidR="00000000" w:rsidRDefault="00D00798">
            <w:pPr>
              <w:rPr>
                <w:rFonts w:ascii="Univers (PCL6)" w:hAnsi="Univers (PCL6)"/>
              </w:rPr>
            </w:pPr>
            <w:r>
              <w:rPr>
                <w:rFonts w:ascii="Univers (PCL6)" w:hAnsi="Univers (PCL6)"/>
              </w:rPr>
              <w:t>HF 2039</w:t>
            </w:r>
          </w:p>
        </w:tc>
        <w:tc>
          <w:tcPr>
            <w:tcW w:w="296" w:type="dxa"/>
            <w:tcBorders>
              <w:top w:val="single" w:sz="6" w:space="0" w:color="auto"/>
              <w:left w:val="nil"/>
              <w:bottom w:val="single" w:sz="6" w:space="0" w:color="auto"/>
            </w:tcBorders>
          </w:tcPr>
          <w:p w:rsidR="00000000" w:rsidRDefault="00D00798">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D00798">
            <w:pPr>
              <w:rPr>
                <w:rFonts w:ascii="Univers" w:hAnsi="Univers"/>
              </w:rPr>
            </w:pPr>
            <w:r>
              <w:rPr>
                <w:rFonts w:ascii="Univers" w:hAnsi="Univers"/>
              </w:rPr>
              <w:t>Signed by the Governor on January 18.</w:t>
            </w:r>
          </w:p>
        </w:tc>
      </w:tr>
    </w:tbl>
    <w:p w:rsidR="00000000" w:rsidRDefault="00D00798">
      <w:pPr>
        <w:pStyle w:val="Contactup"/>
      </w:pPr>
      <w:r>
        <w:t>STAFF CONTACT:  Holly Lyons (Ext. 17845)</w:t>
      </w:r>
    </w:p>
    <w:p w:rsidR="00000000" w:rsidRDefault="00D00798">
      <w:pPr>
        <w:pStyle w:val="Blurbtitle"/>
      </w:pPr>
      <w:bookmarkStart w:id="0" w:name="FU3DAAC"/>
      <w:r>
        <w:t xml:space="preserve">Tobacco Fund Appropriations Bill - House file 2555 passes House Appropriations committee </w:t>
      </w:r>
      <w:bookmarkEnd w:id="0"/>
    </w:p>
    <w:p w:rsidR="00000000" w:rsidRDefault="00D00798">
      <w:pPr>
        <w:pStyle w:val="textup"/>
      </w:pPr>
      <w:r>
        <w:rPr>
          <w:b/>
        </w:rPr>
        <w:t>HF</w:t>
      </w:r>
      <w:r>
        <w:rPr>
          <w:b/>
        </w:rPr>
        <w:t xml:space="preserve"> 2555 - Tobacco Fund </w:t>
      </w:r>
      <w:r>
        <w:tab/>
        <w:t>The House Appropriations Committee passed the Tobacco Fund Appropriations Bill, House File 2555, on March 30.  The Bill appropriates a total of $55.0 million from the Tobacco Settlement Fund for FY 2001.  The appropriations include:</w:t>
      </w:r>
    </w:p>
    <w:p w:rsidR="00000000" w:rsidRDefault="00D00798">
      <w:pPr>
        <w:pStyle w:val="textup"/>
      </w:pPr>
      <w:r>
        <w:rPr>
          <w:b/>
        </w:rPr>
        <w:t>H</w:t>
      </w:r>
      <w:r>
        <w:rPr>
          <w:b/>
        </w:rPr>
        <w:t>uman Services Approps.</w:t>
      </w:r>
      <w:r>
        <w:tab/>
        <w:t>To the Department of Human Services:</w:t>
      </w:r>
    </w:p>
    <w:p w:rsidR="00000000" w:rsidRDefault="00D00798">
      <w:pPr>
        <w:framePr w:w="501" w:h="1159" w:hSpace="180" w:wrap="around" w:vAnchor="text" w:hAnchor="page" w:x="1641" w:y="2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Bulletup"/>
      </w:pPr>
      <w:r>
        <w:t>$6.0 million to increase reimbursement rates for noninstitutional Medical Assistance providers to the Medicare rate and to implement resource-based relative value system reimbursement.</w:t>
      </w:r>
    </w:p>
    <w:p w:rsidR="00000000" w:rsidRDefault="00D00798">
      <w:pPr>
        <w:pStyle w:val="Bulletup"/>
      </w:pPr>
      <w:r>
        <w:t>$3.6 mill</w:t>
      </w:r>
      <w:r>
        <w:t>ion to increase reimbursement rates for dental providers to 75.0% of usual and customary rates.</w:t>
      </w:r>
    </w:p>
    <w:p w:rsidR="00000000" w:rsidRDefault="00D00798">
      <w:pPr>
        <w:pStyle w:val="Bulletup"/>
      </w:pPr>
      <w:r>
        <w:t>$3.1 million to increase reimbursement rates for rehabilitative treatment and support service providers by 5.0%.</w:t>
      </w:r>
    </w:p>
    <w:p w:rsidR="00000000" w:rsidRDefault="00D00798">
      <w:pPr>
        <w:pStyle w:val="Bulletup"/>
      </w:pPr>
      <w:r>
        <w:t>$0.5 million to increase reimbursement rates fo</w:t>
      </w:r>
      <w:r>
        <w:t>r adoption, independent living, shelter care, and home studies providers by 5.0%.</w:t>
      </w:r>
    </w:p>
    <w:p w:rsidR="00000000" w:rsidRDefault="00D00798">
      <w:pPr>
        <w:pStyle w:val="Bulletup"/>
      </w:pPr>
      <w:r>
        <w:t>$2.3 million to increase reimbursement rates for hospitals by 3.0%.</w:t>
      </w:r>
    </w:p>
    <w:p w:rsidR="00000000" w:rsidRDefault="00D00798">
      <w:pPr>
        <w:pStyle w:val="Bulletup"/>
      </w:pPr>
      <w:r>
        <w:lastRenderedPageBreak/>
        <w:t>$2.4 million to increase reimbursement rates for home health care service providers to the Medicare rate.</w:t>
      </w:r>
    </w:p>
    <w:p w:rsidR="00000000" w:rsidRDefault="00D00798">
      <w:pPr>
        <w:pStyle w:val="Bulletup"/>
      </w:pPr>
      <w:r>
        <w:t>$0.3 million to increase reimbursement rates for critical access hospitals to the Medicare rate.</w:t>
      </w:r>
    </w:p>
    <w:p w:rsidR="00000000" w:rsidRDefault="00D00798">
      <w:pPr>
        <w:pStyle w:val="Bulletup"/>
      </w:pPr>
      <w:r>
        <w:t xml:space="preserve">$4.4 million to increase reimbursement rates for home health care and rehabilitative day care service providers for special needs children to serve additional </w:t>
      </w:r>
      <w:r>
        <w:t>children.</w:t>
      </w:r>
    </w:p>
    <w:p w:rsidR="00000000" w:rsidRDefault="00D00798">
      <w:pPr>
        <w:pStyle w:val="Bulletup"/>
      </w:pPr>
      <w:r>
        <w:t>$1.2 million to increase reimbursement rates for respite care service providers to serve additional families.</w:t>
      </w:r>
    </w:p>
    <w:p w:rsidR="00000000" w:rsidRDefault="00D00798">
      <w:pPr>
        <w:pStyle w:val="Bulletup"/>
      </w:pPr>
      <w:r>
        <w:t>$0.6 million to increase reimbursement rates for miscellaneous service providers by 1.0%.</w:t>
      </w:r>
    </w:p>
    <w:p w:rsidR="00000000" w:rsidRDefault="00D00798">
      <w:pPr>
        <w:pStyle w:val="textup"/>
      </w:pPr>
      <w:r>
        <w:rPr>
          <w:b/>
        </w:rPr>
        <w:t>Public Health Approps.</w:t>
      </w:r>
      <w:r>
        <w:tab/>
        <w:t>To the Department of Pu</w:t>
      </w:r>
      <w:r>
        <w:t>blic Health:</w:t>
      </w:r>
    </w:p>
    <w:p w:rsidR="00000000" w:rsidRDefault="00D00798">
      <w:pPr>
        <w:framePr w:w="841" w:h="1003" w:hSpace="180" w:wrap="around" w:vAnchor="text" w:hAnchor="page" w:x="1665" w:y="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D00798">
      <w:pPr>
        <w:pStyle w:val="Bulletup"/>
      </w:pPr>
      <w:r>
        <w:t>$9.3 million for tobacco use prevention and cessation programs.</w:t>
      </w:r>
    </w:p>
    <w:p w:rsidR="00000000" w:rsidRDefault="00D00798">
      <w:pPr>
        <w:pStyle w:val="Bulletup"/>
      </w:pPr>
      <w:r>
        <w:t>$11.9 million for substance abuse treatment.</w:t>
      </w:r>
    </w:p>
    <w:p w:rsidR="00000000" w:rsidRDefault="00D00798">
      <w:pPr>
        <w:pStyle w:val="Bulletup"/>
      </w:pPr>
      <w:r>
        <w:t>$1.8 million for the Healthy Iowans 2010 Program.</w:t>
      </w:r>
    </w:p>
    <w:p w:rsidR="00000000" w:rsidRDefault="00D00798">
      <w:pPr>
        <w:pStyle w:val="textup"/>
      </w:pPr>
      <w:r>
        <w:rPr>
          <w:b/>
        </w:rPr>
        <w:t>Corrections Approps.</w:t>
      </w:r>
      <w:r>
        <w:tab/>
        <w:t>To the Department of Corrections:  $0.6 million for Day Progr</w:t>
      </w:r>
      <w:r>
        <w:t>amming and the Drug Court Program.</w:t>
      </w:r>
    </w:p>
    <w:p w:rsidR="00000000" w:rsidRDefault="00D00798">
      <w:pPr>
        <w:pStyle w:val="textup"/>
      </w:pPr>
      <w:r>
        <w:rPr>
          <w:b/>
        </w:rPr>
        <w:t>Prop. Tax Relief Fund</w:t>
      </w:r>
      <w:r>
        <w:tab/>
        <w:t>The Bill also appropriates $2.0 million to the Property Tax Relief Fund within the Treasurer’s Office to assist counties in increasing human service provider reimbursement rates under the Purchase of</w:t>
      </w:r>
      <w:r>
        <w:t xml:space="preserve"> Service contracting system.  In addition, the Bill establishes a Savings Account for Healthy Iowans within the Treasurer’s Office and appropriates $5.0 million to provide an ongoing source of investment earnings.</w:t>
      </w:r>
    </w:p>
    <w:p w:rsidR="00000000" w:rsidRDefault="00D00798">
      <w:pPr>
        <w:pStyle w:val="textup"/>
      </w:pPr>
      <w:r>
        <w:rPr>
          <w:b/>
        </w:rPr>
        <w:t>Other Provisions</w:t>
      </w:r>
      <w:r>
        <w:tab/>
        <w:t>The Bill requires the Dep</w:t>
      </w:r>
      <w:r>
        <w:t xml:space="preserve">artment of Human Services to seek a federal waiver to implement a pilot project for continuous eligibility for children served through the Medical Assistance Program.  The Bill also expands infant and children income eligibility guidelines for the Medical </w:t>
      </w:r>
      <w:r>
        <w:t>Assistance and the Healthy and Well Kids in Iowa (HAWK-I) Programs to 200.0% of the federal poverty level.</w:t>
      </w:r>
    </w:p>
    <w:p w:rsidR="00000000" w:rsidRDefault="00D00798">
      <w:pPr>
        <w:framePr w:w="497" w:h="425" w:hSpace="180" w:wrap="auto" w:vAnchor="text" w:hAnchor="page" w:x="1353" w:y="50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Copies of the Notes on Bills and Amendments (NOBA) are available from the Legislative Fiscal Bureau.</w:t>
      </w:r>
    </w:p>
    <w:p w:rsidR="00000000" w:rsidRDefault="00D00798">
      <w:pPr>
        <w:pStyle w:val="textup"/>
        <w:spacing w:after="0"/>
        <w:rPr>
          <w:sz w:val="18"/>
        </w:rPr>
      </w:pPr>
      <w:r>
        <w:tab/>
      </w:r>
      <w:r>
        <w:rPr>
          <w:sz w:val="18"/>
        </w:rPr>
        <w:t>STAFF CONTACTS:  Deb Anderson</w:t>
      </w:r>
      <w:r>
        <w:rPr>
          <w:sz w:val="18"/>
        </w:rPr>
        <w:t xml:space="preserve"> (Ext. 16764)  Beth Lenstra (Ext. 16301) </w:t>
      </w:r>
    </w:p>
    <w:p w:rsidR="00000000" w:rsidRDefault="00D00798">
      <w:pPr>
        <w:pStyle w:val="textup"/>
        <w:pBdr>
          <w:bottom w:val="single" w:sz="4" w:space="1" w:color="auto"/>
        </w:pBdr>
        <w:tabs>
          <w:tab w:val="clear" w:pos="2880"/>
          <w:tab w:val="left" w:pos="1800"/>
          <w:tab w:val="left" w:pos="2070"/>
        </w:tabs>
        <w:spacing w:before="0" w:after="0"/>
        <w:rPr>
          <w:sz w:val="18"/>
        </w:rPr>
      </w:pPr>
      <w:r>
        <w:rPr>
          <w:sz w:val="18"/>
        </w:rPr>
        <w:tab/>
      </w:r>
      <w:r>
        <w:rPr>
          <w:sz w:val="18"/>
        </w:rPr>
        <w:tab/>
        <w:t>Valerie Thacker (Ext. 15270)</w:t>
      </w:r>
    </w:p>
    <w:p w:rsidR="00000000" w:rsidRDefault="00D00798">
      <w:pPr>
        <w:pStyle w:val="Blurbtitle"/>
        <w:spacing w:before="240"/>
      </w:pPr>
      <w:r>
        <w:t>Agriculture and Natural Resources Appropriations Bill - Senate File 2430 Passes house Appropriations committee</w:t>
      </w:r>
    </w:p>
    <w:p w:rsidR="00000000" w:rsidRDefault="00D00798">
      <w:pPr>
        <w:pStyle w:val="textup"/>
      </w:pPr>
      <w:r>
        <w:rPr>
          <w:b/>
        </w:rPr>
        <w:t>Agric./Natural Resources</w:t>
      </w:r>
      <w:r>
        <w:tab/>
        <w:t>The Agriculture and Natural Resources Appropria</w:t>
      </w:r>
      <w:r>
        <w:t xml:space="preserve">tions Bill, SF 2430, was passed by the House Appropriations Committee on March 28.  The Bill appropriates $42.1 million and 1,495.5 FTE positions.  </w:t>
      </w:r>
    </w:p>
    <w:p w:rsidR="00000000" w:rsidRDefault="00D00798">
      <w:pPr>
        <w:pStyle w:val="textup"/>
      </w:pPr>
      <w:r>
        <w:rPr>
          <w:b/>
        </w:rPr>
        <w:lastRenderedPageBreak/>
        <w:t>Changes by Committee</w:t>
      </w:r>
      <w:r>
        <w:tab/>
        <w:t>Major changes to the Bill as amended by the House Appropriations Committee include:</w:t>
      </w:r>
    </w:p>
    <w:p w:rsidR="00000000" w:rsidRDefault="00D00798">
      <w:pPr>
        <w:pStyle w:val="Bulletup"/>
      </w:pPr>
      <w:r>
        <w:t>Ch</w:t>
      </w:r>
      <w:r>
        <w:t>anges the name of the International Relations Fund to the International Travel Fund in the Department of Agriculture and Land Stewardship.  Funds are appropriated to pay the costs incurred by the Secretary of Agriculture, or a designee of the Secretary, re</w:t>
      </w:r>
      <w:r>
        <w:t>lated to international travel for the promotion of Iowa agricultural products or commodities.</w:t>
      </w:r>
    </w:p>
    <w:p w:rsidR="00000000" w:rsidRDefault="00D00798">
      <w:pPr>
        <w:pStyle w:val="Bulletup"/>
      </w:pPr>
      <w:r>
        <w:t>Decreases the appropriation by 5.00 FTE positions to the Environmental Protection Division in the Department of Natural Resources to assist industry for the imple</w:t>
      </w:r>
      <w:r>
        <w:t>mentation of the enlibre air quality model.</w:t>
      </w:r>
    </w:p>
    <w:p w:rsidR="00000000" w:rsidRDefault="00D00798">
      <w:pPr>
        <w:framePr w:w="492" w:h="719" w:hSpace="180" w:wrap="auto" w:vAnchor="text" w:hAnchor="page" w:x="1497" w:y="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66700" cy="21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6700" cy="215900"/>
                    </a:xfrm>
                    <a:prstGeom prst="rect">
                      <a:avLst/>
                    </a:prstGeom>
                    <a:noFill/>
                    <a:ln w="9525">
                      <a:noFill/>
                      <a:miter lim="800000"/>
                      <a:headEnd/>
                      <a:tailEnd/>
                    </a:ln>
                  </pic:spPr>
                </pic:pic>
              </a:graphicData>
            </a:graphic>
          </wp:inline>
        </w:drawing>
      </w:r>
    </w:p>
    <w:p w:rsidR="00000000" w:rsidRDefault="00D00798">
      <w:pPr>
        <w:pStyle w:val="textup"/>
      </w:pPr>
      <w:r>
        <w:rPr>
          <w:b/>
        </w:rPr>
        <w:t>Compared to FY 2000</w:t>
      </w:r>
      <w:r>
        <w:tab/>
        <w:t>The Bill, as amended, contains the following major changes compared to the FY 2000 estimated net appropriation:</w:t>
      </w:r>
    </w:p>
    <w:p w:rsidR="00000000" w:rsidRDefault="00D00798">
      <w:pPr>
        <w:pStyle w:val="bulletup0"/>
        <w:numPr>
          <w:ilvl w:val="0"/>
          <w:numId w:val="16"/>
        </w:numPr>
      </w:pPr>
      <w:r>
        <w:t>Decreases the appropriation to the Administrative Division in the Department o</w:t>
      </w:r>
      <w:r>
        <w:t>f Agriculture and Land Stewardship by $32,000 and 1.0 FTE position.</w:t>
      </w:r>
    </w:p>
    <w:p w:rsidR="00000000" w:rsidRDefault="00D00798">
      <w:pPr>
        <w:pStyle w:val="bulletup0"/>
        <w:numPr>
          <w:ilvl w:val="0"/>
          <w:numId w:val="16"/>
        </w:numPr>
      </w:pPr>
      <w:r>
        <w:t>Increases the appropriation to the Regulatory Division in the Department of Agriculture and Land Stewardship by $200,000 and 3.0 FTE positions.</w:t>
      </w:r>
    </w:p>
    <w:p w:rsidR="00000000" w:rsidRDefault="00D00798">
      <w:pPr>
        <w:pStyle w:val="bulletup0"/>
        <w:numPr>
          <w:ilvl w:val="0"/>
          <w:numId w:val="16"/>
        </w:numPr>
      </w:pPr>
      <w:r>
        <w:t>Decreases the appropriation to the Laborator</w:t>
      </w:r>
      <w:r>
        <w:t>y Division in the Department of Agriculture and Land Stewardship by $22,000 and 1.0 FTE position.</w:t>
      </w:r>
    </w:p>
    <w:p w:rsidR="00000000" w:rsidRDefault="00D00798">
      <w:pPr>
        <w:pStyle w:val="bulletup0"/>
        <w:numPr>
          <w:ilvl w:val="0"/>
          <w:numId w:val="16"/>
        </w:numPr>
      </w:pPr>
      <w:r>
        <w:t xml:space="preserve">Decreases the appropriation to the Soil Conservation Division Cost Share Program in the Department of Agriculture and Land Stewardship by $1,000,000. </w:t>
      </w:r>
    </w:p>
    <w:p w:rsidR="00000000" w:rsidRDefault="00D00798">
      <w:pPr>
        <w:framePr w:w="649" w:h="873" w:hSpace="180" w:wrap="auto" w:vAnchor="text" w:hAnchor="page" w:x="1497" w:y="4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D00798">
      <w:pPr>
        <w:pStyle w:val="bulletup0"/>
        <w:numPr>
          <w:ilvl w:val="0"/>
          <w:numId w:val="16"/>
        </w:numPr>
      </w:pPr>
      <w:r>
        <w:t>Decre</w:t>
      </w:r>
      <w:r>
        <w:t>ases the appropriation to the Horse and Dog Program in the Department of Agriculture and Land Stewardship by $10,000.</w:t>
      </w:r>
    </w:p>
    <w:p w:rsidR="00000000" w:rsidRDefault="00D00798">
      <w:pPr>
        <w:pStyle w:val="bulletup0"/>
        <w:numPr>
          <w:ilvl w:val="0"/>
          <w:numId w:val="16"/>
        </w:numPr>
      </w:pPr>
      <w:r>
        <w:t>Increases the appropriation to Iowa State University for Johne’s Disease research by $95,000.</w:t>
      </w:r>
    </w:p>
    <w:p w:rsidR="00000000" w:rsidRDefault="00D00798">
      <w:pPr>
        <w:pStyle w:val="bulletup0"/>
        <w:numPr>
          <w:ilvl w:val="0"/>
          <w:numId w:val="16"/>
        </w:numPr>
      </w:pPr>
      <w:r>
        <w:t>Decreases the appropriation to the Administr</w:t>
      </w:r>
      <w:r>
        <w:t xml:space="preserve">ative Services in the Department of Natural Resources by $100,000.  </w:t>
      </w:r>
    </w:p>
    <w:p w:rsidR="00000000" w:rsidRDefault="00D00798">
      <w:pPr>
        <w:pStyle w:val="bulletup0"/>
        <w:numPr>
          <w:ilvl w:val="0"/>
          <w:numId w:val="16"/>
        </w:numPr>
      </w:pPr>
      <w:r>
        <w:t>Decreases the appropriation to the Environmental Protection Division in the Department of Natural Resources by $1.1 million.</w:t>
      </w:r>
    </w:p>
    <w:p w:rsidR="00000000" w:rsidRDefault="00D00798">
      <w:pPr>
        <w:pStyle w:val="bulletup0"/>
        <w:numPr>
          <w:ilvl w:val="0"/>
          <w:numId w:val="16"/>
        </w:numPr>
      </w:pPr>
      <w:r>
        <w:t>Allocates $300,000 from the Water Quality Protection Fund to t</w:t>
      </w:r>
      <w:r>
        <w:t>he Environmental Protection Division in the Department of Natural Resources for operations.</w:t>
      </w:r>
    </w:p>
    <w:p w:rsidR="00000000" w:rsidRDefault="00D00798">
      <w:pPr>
        <w:pStyle w:val="bulletup0"/>
        <w:numPr>
          <w:ilvl w:val="0"/>
          <w:numId w:val="16"/>
        </w:numPr>
      </w:pPr>
      <w:r>
        <w:t>Appropriates $540,000 from the Groundwater Protection Fund to the Environmental Protection Division for operations.</w:t>
      </w:r>
    </w:p>
    <w:p w:rsidR="00000000" w:rsidRDefault="00D00798">
      <w:pPr>
        <w:framePr w:w="689" w:h="1288" w:hSpace="180" w:wrap="auto" w:vAnchor="text" w:hAnchor="page" w:x="1518" w:y="157"/>
        <w:pBdr>
          <w:top w:val="single" w:sz="6" w:space="1" w:color="auto" w:shadow="1"/>
          <w:left w:val="single" w:sz="6" w:space="1" w:color="auto" w:shadow="1"/>
          <w:bottom w:val="single" w:sz="6" w:space="1" w:color="auto" w:shadow="1"/>
          <w:right w:val="single" w:sz="6" w:space="1" w:color="auto" w:shadow="1"/>
        </w:pBdr>
      </w:pPr>
    </w:p>
    <w:p w:rsidR="00000000" w:rsidRDefault="00D00798">
      <w:pPr>
        <w:framePr w:w="689" w:h="1288" w:hSpace="180" w:wrap="auto" w:vAnchor="text" w:hAnchor="page" w:x="1518" w:y="157"/>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D00798">
      <w:pPr>
        <w:framePr w:w="689" w:h="1288" w:hSpace="180" w:wrap="auto" w:vAnchor="text" w:hAnchor="page" w:x="1518" w:y="1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368300" cy="304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68300" cy="304800"/>
                    </a:xfrm>
                    <a:prstGeom prst="rect">
                      <a:avLst/>
                    </a:prstGeom>
                    <a:noFill/>
                    <a:ln w="9525">
                      <a:noFill/>
                      <a:miter lim="800000"/>
                      <a:headEnd/>
                      <a:tailEnd/>
                    </a:ln>
                  </pic:spPr>
                </pic:pic>
              </a:graphicData>
            </a:graphic>
          </wp:inline>
        </w:drawing>
      </w:r>
    </w:p>
    <w:p w:rsidR="00000000" w:rsidRDefault="00D00798">
      <w:pPr>
        <w:pStyle w:val="bulletup0"/>
        <w:numPr>
          <w:ilvl w:val="0"/>
          <w:numId w:val="16"/>
        </w:numPr>
      </w:pPr>
      <w:r>
        <w:t xml:space="preserve">Appropriates $200,000 for payment </w:t>
      </w:r>
      <w:r>
        <w:t>of retirement benefits to State Park Rangers for FY 2000.</w:t>
      </w:r>
    </w:p>
    <w:p w:rsidR="00000000" w:rsidRDefault="00D00798">
      <w:pPr>
        <w:pStyle w:val="bulletup0"/>
        <w:numPr>
          <w:ilvl w:val="0"/>
          <w:numId w:val="16"/>
        </w:numPr>
      </w:pPr>
      <w:r>
        <w:t xml:space="preserve">Appropriates $100,000 from the Organic Nutrient Management Fund to the Environmental Protection Division for operations. </w:t>
      </w:r>
    </w:p>
    <w:p w:rsidR="00000000" w:rsidRDefault="00D00798">
      <w:pPr>
        <w:pStyle w:val="bulletup0"/>
        <w:numPr>
          <w:ilvl w:val="0"/>
          <w:numId w:val="16"/>
        </w:numPr>
      </w:pPr>
      <w:r>
        <w:t>Allows the Department of Natural Resources to use up to $250,000 for payment</w:t>
      </w:r>
      <w:r>
        <w:t xml:space="preserve"> of retirement benefits to Conservation Officers.</w:t>
      </w:r>
    </w:p>
    <w:p w:rsidR="00000000" w:rsidRDefault="00D00798">
      <w:pPr>
        <w:framePr w:w="497" w:h="425" w:hSpace="180" w:wrap="auto" w:vAnchor="text" w:hAnchor="page" w:x="1497" w:y="31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D00798">
      <w:pPr>
        <w:pStyle w:val="textup"/>
      </w:pPr>
      <w:r>
        <w:rPr>
          <w:b/>
        </w:rPr>
        <w:t>Bill Summary</w:t>
      </w:r>
      <w:r>
        <w:tab/>
        <w:t>Copies of the Notes on Bills and Amendments (NOBA) are available from the LFB.</w:t>
      </w:r>
    </w:p>
    <w:p w:rsidR="00000000" w:rsidRDefault="00D00798">
      <w:pPr>
        <w:pStyle w:val="Contactup"/>
      </w:pPr>
      <w:r>
        <w:t>STAFF CONTACT:  Deb Kozel (Ext. 16767)  Sherry Weikum (Ext. 17846)</w:t>
      </w:r>
    </w:p>
    <w:p w:rsidR="00000000" w:rsidRDefault="00D00798">
      <w:pPr>
        <w:pStyle w:val="Blurbtitle"/>
      </w:pPr>
      <w:bookmarkStart w:id="1" w:name="FU3JWRB"/>
      <w:r>
        <w:t>Economic Development Appropriations Bill –</w:t>
      </w:r>
      <w:r>
        <w:t xml:space="preserve"> Senate file 2428 passes House Appropriations Committee </w:t>
      </w:r>
      <w:bookmarkEnd w:id="1"/>
    </w:p>
    <w:p w:rsidR="00000000" w:rsidRDefault="00D00798">
      <w:pPr>
        <w:framePr w:w="501" w:h="997" w:hSpace="180" w:wrap="around" w:vAnchor="text" w:hAnchor="page" w:x="1641" w:y="4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Economic Development</w:t>
      </w:r>
      <w:r>
        <w:tab/>
        <w:t xml:space="preserve">On March 29, the House Appropriations Committee amended and passed SF 2428 (FY 2001 Economic Development Appropriations Bill).  The Bill appropriates $36.8 million and 1,266.9 </w:t>
      </w:r>
      <w:r>
        <w:t xml:space="preserve">FTE positions, a decrease of $4.9 million (11.7%) and an increase of 7.2 FTE positions (0.6%) compared to the FY 2000 estimated net appropriation.  </w:t>
      </w:r>
    </w:p>
    <w:p w:rsidR="00000000" w:rsidRDefault="00D00798">
      <w:pPr>
        <w:pStyle w:val="textup"/>
      </w:pPr>
      <w:r>
        <w:rPr>
          <w:b/>
        </w:rPr>
        <w:t>Changes by Committee</w:t>
      </w:r>
      <w:r>
        <w:tab/>
        <w:t>The Committee amendment:</w:t>
      </w:r>
    </w:p>
    <w:p w:rsidR="00000000" w:rsidRDefault="00D00798">
      <w:pPr>
        <w:pStyle w:val="Bulletup"/>
      </w:pPr>
      <w:r>
        <w:t>Transfers $200,000 in General Fund appropriations authority f</w:t>
      </w:r>
      <w:r>
        <w:t>rom the Small Business Development Centers to the Department of Economic Development Business Development Division.  This action reverses a transfer made in the Bill as passed by the Senate.</w:t>
      </w:r>
    </w:p>
    <w:p w:rsidR="00000000" w:rsidRDefault="00D00798">
      <w:pPr>
        <w:pStyle w:val="Bulletup"/>
      </w:pPr>
      <w:r>
        <w:t>Requires the Department of Economic Development to consult with t</w:t>
      </w:r>
      <w:r>
        <w:t xml:space="preserve">he Small Business Development Centers to eliminate any duplication in services for small businesses. </w:t>
      </w:r>
    </w:p>
    <w:p w:rsidR="00000000" w:rsidRDefault="00D00798">
      <w:pPr>
        <w:pStyle w:val="Bulletup"/>
      </w:pPr>
      <w:r>
        <w:t>Requires the Business Development Division to allocate $100,000 to the Federal Procurement Office.</w:t>
      </w:r>
    </w:p>
    <w:p w:rsidR="00000000" w:rsidRDefault="00D00798">
      <w:pPr>
        <w:pStyle w:val="Bulletup"/>
      </w:pPr>
      <w:r>
        <w:t>Reduces the minimum FY 2001 Strategic Investment Fund a</w:t>
      </w:r>
      <w:r>
        <w:t>llocation to the Value-Added Agriculture Products and Processes Fund from $4.5 million to $3.0 million.</w:t>
      </w:r>
    </w:p>
    <w:p w:rsidR="00000000" w:rsidRDefault="00D00798">
      <w:pPr>
        <w:framePr w:w="497" w:h="425" w:hSpace="180" w:wrap="auto" w:vAnchor="text" w:hAnchor="page" w:x="1353" w:y="4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Copies of the Notes on Bills and Amendments (NOBA) are available from the LFB.</w:t>
      </w:r>
    </w:p>
    <w:p w:rsidR="00000000" w:rsidRDefault="00D00798">
      <w:pPr>
        <w:pStyle w:val="Contactup"/>
      </w:pPr>
      <w:r>
        <w:t>STAFF CONTACT:  Jeff Robinson (Ext. 14614)</w:t>
      </w:r>
    </w:p>
    <w:p w:rsidR="00000000" w:rsidRDefault="00D00798">
      <w:pPr>
        <w:pStyle w:val="Blurbtitle"/>
      </w:pPr>
      <w:bookmarkStart w:id="2" w:name="FU3MASC"/>
      <w:r>
        <w:t>Education Ap</w:t>
      </w:r>
      <w:r>
        <w:t>propriations Bill – House File 2549 Passes House</w:t>
      </w:r>
      <w:bookmarkEnd w:id="2"/>
    </w:p>
    <w:p w:rsidR="00000000" w:rsidRDefault="00D00798">
      <w:pPr>
        <w:framePr w:w="501" w:h="1159" w:hSpace="180" w:wrap="around" w:vAnchor="text" w:hAnchor="page" w:x="1353"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Education – HF 2549</w:t>
      </w:r>
      <w:r>
        <w:tab/>
        <w:t>On March 28, the House passed HF 2549 (FY 2001 Education Appropriations Bill).  The Bill appropriates $988.5 million and 17,393.1 FTE positions to the College Student Aid Commission, th</w:t>
      </w:r>
      <w:r>
        <w:t>e Departments of Cultural Affairs and Education, and the Board of Regents.  This is an increase of $26.2 million (2.7%) and a decrease of 17.3 FTE positions (0.1%) compared to the FY 2000 estimated net appropriation.  The appropriations total includes a st</w:t>
      </w:r>
      <w:r>
        <w:t>anding appropriation of $12.6 million for FY 2001 for at-risk children programs, a decrease of $2.8 million compared to the FY 2000 estimated net appropriation.  The appropriations total also reflects new funding of $9.8 million within the school aid formu</w:t>
      </w:r>
      <w:r>
        <w:t>la estimate for alternative school funding.  Highlights of HF 2549 include:</w:t>
      </w:r>
    </w:p>
    <w:p w:rsidR="00000000" w:rsidRDefault="00D00798">
      <w:pPr>
        <w:pStyle w:val="textup"/>
        <w:rPr>
          <w:i/>
          <w:u w:val="single"/>
        </w:rPr>
      </w:pPr>
      <w:r>
        <w:rPr>
          <w:b/>
        </w:rPr>
        <w:lastRenderedPageBreak/>
        <w:t>College Student Aid</w:t>
      </w:r>
      <w:r>
        <w:tab/>
      </w:r>
      <w:r>
        <w:rPr>
          <w:i/>
          <w:u w:val="single"/>
        </w:rPr>
        <w:t xml:space="preserve">College Student Aid Commission: </w:t>
      </w:r>
    </w:p>
    <w:p w:rsidR="00000000" w:rsidRDefault="00D00798">
      <w:pPr>
        <w:pStyle w:val="Bulletup"/>
      </w:pPr>
      <w:r>
        <w:t>Decreases the appropriation for the Des Moines University Osteopathic Medical Center Forgivable Loan Program by $125,000 compar</w:t>
      </w:r>
      <w:r>
        <w:t xml:space="preserve">ed to the FY 2000 estimated net appropriation to eliminate excess capacity. </w:t>
      </w:r>
    </w:p>
    <w:p w:rsidR="00000000" w:rsidRDefault="00D00798">
      <w:pPr>
        <w:pStyle w:val="Bulletup"/>
      </w:pPr>
      <w:r>
        <w:t>Increases the appropriation for the National Guard Education Assistance Program by $416,000 compared to the FY 2000 estimated net appropriation to increase the number of participa</w:t>
      </w:r>
      <w:r>
        <w:t xml:space="preserve">nts.  </w:t>
      </w:r>
    </w:p>
    <w:p w:rsidR="00000000" w:rsidRDefault="00D00798">
      <w:pPr>
        <w:pStyle w:val="Bulletup"/>
      </w:pPr>
      <w:r>
        <w:t xml:space="preserve">Increases the standing appropriation for the Tuition Grant Program by $1.0 million compared to the FY 2000 estimated net appropriation to increase the average grant.  </w:t>
      </w:r>
    </w:p>
    <w:p w:rsidR="00000000" w:rsidRDefault="00D00798">
      <w:pPr>
        <w:pStyle w:val="Bulletup"/>
      </w:pPr>
      <w:r>
        <w:t>Decreases the standing appropriation for the Vocational-Technical Tuition Grant P</w:t>
      </w:r>
      <w:r>
        <w:t xml:space="preserve">rogram by $200,000 compared to the FY 2000 estimated net appropriation to eliminate excess capacity.  </w:t>
      </w:r>
    </w:p>
    <w:p w:rsidR="00000000" w:rsidRDefault="00D00798">
      <w:pPr>
        <w:pStyle w:val="Bulletup"/>
      </w:pPr>
      <w:r>
        <w:t>Decreases the standing appropriation for the Work Study Program by $200,000 compared to the FY 2000 estimated net appropriation to eliminate excess capac</w:t>
      </w:r>
      <w:r>
        <w:t xml:space="preserve">ity. </w:t>
      </w:r>
    </w:p>
    <w:p w:rsidR="00000000" w:rsidRDefault="00D00798">
      <w:pPr>
        <w:pStyle w:val="textup"/>
        <w:rPr>
          <w:i/>
          <w:u w:val="single"/>
        </w:rPr>
      </w:pPr>
      <w:r>
        <w:rPr>
          <w:b/>
        </w:rPr>
        <w:t>Cultural Affairs</w:t>
      </w:r>
      <w:r>
        <w:tab/>
      </w:r>
      <w:r>
        <w:rPr>
          <w:i/>
          <w:u w:val="single"/>
        </w:rPr>
        <w:t>Department of Cultural Affairs:</w:t>
      </w:r>
    </w:p>
    <w:p w:rsidR="00000000" w:rsidRDefault="00D00798">
      <w:pPr>
        <w:framePr w:w="949" w:h="727" w:hSpace="180" w:wrap="around" w:vAnchor="text" w:hAnchor="page" w:x="1353" w:y="1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D00798">
      <w:pPr>
        <w:pStyle w:val="Bulletup"/>
      </w:pPr>
      <w:r>
        <w:t xml:space="preserve">Decreases the appropriation for the Iowa Arts Council by $35,000 compared to the FY 2000 estimated net appropriation due to a reduction to the base budget. </w:t>
      </w:r>
    </w:p>
    <w:p w:rsidR="00000000" w:rsidRDefault="00D00798">
      <w:pPr>
        <w:pStyle w:val="Bulletup"/>
      </w:pPr>
      <w:r>
        <w:t>Decreases the appropriation for the Histor</w:t>
      </w:r>
      <w:r>
        <w:t xml:space="preserve">ical Division by $22,000 compared to the FY 2000 estimated net appropriation due to a reduction to the base budget. </w:t>
      </w:r>
    </w:p>
    <w:p w:rsidR="00000000" w:rsidRDefault="00D00798">
      <w:pPr>
        <w:pStyle w:val="Bulletup"/>
      </w:pPr>
      <w:r>
        <w:t>Decreases the appropriation for Community Cultural Grants by $25,000 compared to the FY 2000 estimated net appropriation due to a reduction</w:t>
      </w:r>
      <w:r>
        <w:t xml:space="preserve"> to the base budget.</w:t>
      </w:r>
    </w:p>
    <w:p w:rsidR="00000000" w:rsidRDefault="00D00798">
      <w:pPr>
        <w:pStyle w:val="textup"/>
        <w:rPr>
          <w:i/>
          <w:u w:val="single"/>
        </w:rPr>
      </w:pPr>
      <w:r>
        <w:rPr>
          <w:b/>
        </w:rPr>
        <w:t>Dept. of Education</w:t>
      </w:r>
      <w:r>
        <w:tab/>
      </w:r>
      <w:r>
        <w:rPr>
          <w:i/>
          <w:u w:val="single"/>
        </w:rPr>
        <w:t>Department of Education:</w:t>
      </w:r>
    </w:p>
    <w:p w:rsidR="00000000" w:rsidRDefault="00D00798">
      <w:pPr>
        <w:pStyle w:val="Bulletup"/>
      </w:pPr>
      <w:r>
        <w:t xml:space="preserve">Decreases the appropriation for the Administrative Division by $100,000 compared to the FY 2000 estimated net appropriation due to a reduction to the base budget. </w:t>
      </w:r>
    </w:p>
    <w:p w:rsidR="00000000" w:rsidRDefault="00D00798">
      <w:pPr>
        <w:pStyle w:val="Bulletup"/>
      </w:pPr>
      <w:r>
        <w:t>Increases the appropriation</w:t>
      </w:r>
      <w:r>
        <w:t xml:space="preserve"> for the Division of Vocational Rehabilitation by $146,000 compared to the FY 2000 estimated net appropriation to increase State share of funding to fully match federal funds.</w:t>
      </w:r>
    </w:p>
    <w:p w:rsidR="00000000" w:rsidRDefault="00D00798">
      <w:pPr>
        <w:framePr w:w="775" w:h="1009" w:hSpace="180" w:wrap="around" w:vAnchor="text" w:hAnchor="page" w:x="1641" w:y="2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D00798">
      <w:pPr>
        <w:pStyle w:val="Bulletup"/>
      </w:pPr>
      <w:r>
        <w:t>Decreases the appropriation for the State Library by $48,000 compared to the F</w:t>
      </w:r>
      <w:r>
        <w:t>Y 2000 estimated net appropriation due to a reduction to the base budget.</w:t>
      </w:r>
    </w:p>
    <w:p w:rsidR="00000000" w:rsidRDefault="00D00798">
      <w:pPr>
        <w:pStyle w:val="Bulletup"/>
      </w:pPr>
      <w:r>
        <w:t xml:space="preserve">Increases the appropriation for the Enrich Library Program by $93,000 compared to the FY 2000 estimated net appropriation to increase funding for local libraries.  </w:t>
      </w:r>
    </w:p>
    <w:p w:rsidR="00000000" w:rsidRDefault="00D00798">
      <w:pPr>
        <w:pStyle w:val="Bulletup"/>
      </w:pPr>
      <w:r>
        <w:t>Decreases the app</w:t>
      </w:r>
      <w:r>
        <w:t xml:space="preserve">ropriation for Iowa Public Television by $118,000 compared to the FY 2000 estimated net appropriation due to a reduction to the base budget.  </w:t>
      </w:r>
    </w:p>
    <w:p w:rsidR="00000000" w:rsidRDefault="00D00798">
      <w:pPr>
        <w:pStyle w:val="Bulletup"/>
      </w:pPr>
      <w:r>
        <w:lastRenderedPageBreak/>
        <w:t>Increases the appropriation for deposit in the School Ready Children Grants Account of the Empowerment Fund by $4</w:t>
      </w:r>
      <w:r>
        <w:t xml:space="preserve">.5 million compared to the FY 2000 estimated net appropriation.  </w:t>
      </w:r>
    </w:p>
    <w:p w:rsidR="00000000" w:rsidRDefault="00D00798">
      <w:pPr>
        <w:pStyle w:val="Bulletup"/>
      </w:pPr>
      <w:r>
        <w:t>Decreases the appropriation for a Vocational Agricultural Youth Organization and other youth activities by $28,000 compared to the FY 2000 estimated net appropriation due to eliminating fund</w:t>
      </w:r>
      <w:r>
        <w:t xml:space="preserve">ing for some of the activities. </w:t>
      </w:r>
    </w:p>
    <w:p w:rsidR="00000000" w:rsidRDefault="00D00798">
      <w:pPr>
        <w:pStyle w:val="Bulletup"/>
      </w:pPr>
      <w:r>
        <w:t xml:space="preserve">Increases the appropriation for National Board Certification Awards by $381,000 compared to the FY 2000 estimated net appropriation for the issuance of awards. </w:t>
      </w:r>
    </w:p>
    <w:p w:rsidR="00000000" w:rsidRDefault="00D00798">
      <w:pPr>
        <w:framePr w:w="501" w:h="1159" w:hSpace="180" w:wrap="around" w:vAnchor="text" w:hAnchor="page" w:x="1641" w:y="1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Bulletup"/>
      </w:pPr>
      <w:r>
        <w:t>Increases the appropriation for the Beginning Teacher Induct</w:t>
      </w:r>
      <w:r>
        <w:t xml:space="preserve">ion Program by $200,000 compared to the FY 2000 estimated net appropriation for the issuance of awards. </w:t>
      </w:r>
    </w:p>
    <w:p w:rsidR="00000000" w:rsidRDefault="00D00798">
      <w:pPr>
        <w:pStyle w:val="Bulletup"/>
      </w:pPr>
      <w:r>
        <w:t>Adds a new appropriation of $90,000 for the Family Resource Center Demonstration Program.</w:t>
      </w:r>
    </w:p>
    <w:p w:rsidR="00000000" w:rsidRDefault="00D00798">
      <w:pPr>
        <w:pStyle w:val="Bulletup"/>
      </w:pPr>
      <w:r>
        <w:t>Increases the appropriation for community colleges by $6.0 mi</w:t>
      </w:r>
      <w:r>
        <w:t xml:space="preserve">llion compared to the FY 2000 estimated net appropriation for operations. </w:t>
      </w:r>
    </w:p>
    <w:p w:rsidR="00000000" w:rsidRDefault="00D00798">
      <w:pPr>
        <w:pStyle w:val="Bulletup"/>
      </w:pPr>
      <w:r>
        <w:t>Permits the Board of Educational Examiners to retain up to 85.0% of any increase in license fees for expenditures relating to Board duties.</w:t>
      </w:r>
    </w:p>
    <w:p w:rsidR="00000000" w:rsidRDefault="00D00798">
      <w:pPr>
        <w:pStyle w:val="Bulletup"/>
      </w:pPr>
      <w:r>
        <w:t>Changes certain allocations from the Educ</w:t>
      </w:r>
      <w:r>
        <w:t>ational Excellence standing appropriation for FY 2001 as follows:</w:t>
      </w:r>
    </w:p>
    <w:p w:rsidR="00000000" w:rsidRDefault="00D00798">
      <w:pPr>
        <w:pStyle w:val="Bulletup1"/>
      </w:pPr>
      <w:r>
        <w:t>$68,000, an increase of $33,000, to the Iowa Braille and Sight Saving School and $102,000, an increase of $67,000, to the Iowa School for the Deaf.</w:t>
      </w:r>
    </w:p>
    <w:p w:rsidR="00000000" w:rsidRDefault="00D00798">
      <w:pPr>
        <w:pStyle w:val="Bulletup1"/>
      </w:pPr>
      <w:r>
        <w:t>$150,000 to Iowa Public Television for ove</w:t>
      </w:r>
      <w:r>
        <w:t>rnight block feeds.</w:t>
      </w:r>
    </w:p>
    <w:p w:rsidR="00000000" w:rsidRDefault="00D00798">
      <w:pPr>
        <w:pStyle w:val="Bulletup1"/>
      </w:pPr>
      <w:r>
        <w:t xml:space="preserve">$50,000 to the Department of Education for the Math and Science Coalition. </w:t>
      </w:r>
    </w:p>
    <w:p w:rsidR="00000000" w:rsidRDefault="00D00798">
      <w:pPr>
        <w:pStyle w:val="textup"/>
        <w:rPr>
          <w:i/>
          <w:u w:val="single"/>
        </w:rPr>
      </w:pPr>
      <w:r>
        <w:rPr>
          <w:b/>
        </w:rPr>
        <w:t>Regents</w:t>
      </w:r>
      <w:r>
        <w:tab/>
      </w:r>
      <w:r>
        <w:rPr>
          <w:i/>
          <w:u w:val="single"/>
        </w:rPr>
        <w:t>Board of Regents:</w:t>
      </w:r>
    </w:p>
    <w:p w:rsidR="00000000" w:rsidRDefault="00D00798">
      <w:pPr>
        <w:pStyle w:val="Bulletup"/>
      </w:pPr>
      <w:r>
        <w:t>Decreases the appropriation for the University of Iowa (SUI) general university operating budget by $4.6 million compared to the FY 20</w:t>
      </w:r>
      <w:r>
        <w:t xml:space="preserve">00 estimated net appropriation for a net general reduction.  </w:t>
      </w:r>
    </w:p>
    <w:p w:rsidR="00000000" w:rsidRDefault="00D00798">
      <w:pPr>
        <w:pStyle w:val="Bulletup"/>
      </w:pPr>
      <w:r>
        <w:t xml:space="preserve">Increases the appropriation to the SUI for the Public Health Initiative by $1.0 million compared to the FY 2000 estimated net appropriation for continued expansion. </w:t>
      </w:r>
    </w:p>
    <w:p w:rsidR="00000000" w:rsidRDefault="00D00798">
      <w:pPr>
        <w:framePr w:w="796" w:h="725" w:hSpace="180" w:wrap="auto" w:vAnchor="text" w:hAnchor="page" w:x="1497" w:y="223"/>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5" type="#_x0000_t75" style="width:39pt;height:14pt" o:ole="" fillcolor="window">
            <v:imagedata r:id="rId17" o:title=""/>
          </v:shape>
          <o:OLEObject Type="Embed" ProgID="Word.Picture.8" ShapeID="_x0000_i1035" DrawAspect="Content" ObjectID="_1315206756" r:id="rId18"/>
        </w:object>
      </w:r>
    </w:p>
    <w:p w:rsidR="00000000" w:rsidRDefault="00D00798">
      <w:pPr>
        <w:pStyle w:val="Bulletup"/>
      </w:pPr>
      <w:r>
        <w:t>Dec</w:t>
      </w:r>
      <w:r>
        <w:t xml:space="preserve">reases the appropriation to Iowa State University (ISU) general university operating budget by $3.8 million compared to the FY 2000 estimated net appropriation for a net general reduction.  </w:t>
      </w:r>
    </w:p>
    <w:p w:rsidR="00000000" w:rsidRDefault="00D00798">
      <w:pPr>
        <w:pStyle w:val="Bulletup"/>
      </w:pPr>
      <w:r>
        <w:t xml:space="preserve">Decreases the appropriation to the ISU Extension Service Program </w:t>
      </w:r>
      <w:r>
        <w:t>by $650,000 compared to the FY 2000 estimated net appropriation.  Of the decrease, $600,000 is to transfer the Fire Service Institute to the Department of Public Safety.</w:t>
      </w:r>
    </w:p>
    <w:p w:rsidR="00000000" w:rsidRDefault="00D00798">
      <w:pPr>
        <w:pStyle w:val="Bulletup"/>
      </w:pPr>
      <w:r>
        <w:lastRenderedPageBreak/>
        <w:t xml:space="preserve">Increases the appropriation to the ISU Center for Excellence in Plant Science by $2.5 </w:t>
      </w:r>
      <w:r>
        <w:t xml:space="preserve">million compared to the FY 2000 estimated net appropriation for continued expansion of the Center.  </w:t>
      </w:r>
    </w:p>
    <w:p w:rsidR="00000000" w:rsidRDefault="00D00798">
      <w:pPr>
        <w:framePr w:hSpace="180" w:wrap="auto" w:vAnchor="text" w:hAnchor="page" w:x="1297" w:y="311"/>
      </w:pPr>
      <w:r>
        <w:rPr>
          <w:noProof/>
        </w:rPr>
        <w:drawing>
          <wp:inline distT="0" distB="0" distL="0" distR="0">
            <wp:extent cx="863600" cy="4953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D00798">
      <w:pPr>
        <w:pStyle w:val="Bulletup"/>
      </w:pPr>
      <w:r>
        <w:t>Decreases the appropriation to the University of Northern Iowa (UNI) general university operating budget by $1.1 million compared to the FY 2000 estimate</w:t>
      </w:r>
      <w:r>
        <w:t xml:space="preserve">d net appropriation for a net general reduction.             </w:t>
      </w:r>
    </w:p>
    <w:p w:rsidR="00000000" w:rsidRDefault="00D00798">
      <w:pPr>
        <w:pStyle w:val="Bulletup"/>
      </w:pPr>
      <w:r>
        <w:t xml:space="preserve">Increases the appropriation to the UNI for the Masters in Social Work Program by $150,000 compared to the FY 2000 estimated net appropriation.  </w:t>
      </w:r>
    </w:p>
    <w:p w:rsidR="00000000" w:rsidRDefault="00D00798">
      <w:pPr>
        <w:pStyle w:val="Bulletup"/>
      </w:pPr>
      <w:r>
        <w:t>Adds a new appropriation of $18.2 million to fund</w:t>
      </w:r>
      <w:r>
        <w:t xml:space="preserve"> salary increases at the Board of Regents Board Office and institutions.</w:t>
      </w:r>
    </w:p>
    <w:p w:rsidR="00000000" w:rsidRDefault="00D00798">
      <w:pPr>
        <w:pStyle w:val="textup"/>
        <w:rPr>
          <w:i/>
          <w:u w:val="single"/>
        </w:rPr>
      </w:pPr>
      <w:r>
        <w:rPr>
          <w:b/>
        </w:rPr>
        <w:t>Studies &amp; Intent Language</w:t>
      </w:r>
      <w:r>
        <w:tab/>
      </w:r>
      <w:r>
        <w:rPr>
          <w:i/>
          <w:u w:val="single"/>
        </w:rPr>
        <w:t>Significant Studies and Intent Language:</w:t>
      </w:r>
    </w:p>
    <w:p w:rsidR="00000000" w:rsidRDefault="00D00798">
      <w:pPr>
        <w:framePr w:w="943" w:h="916" w:hSpace="180" w:wrap="around" w:vAnchor="text" w:hAnchor="page" w:x="1297" w:y="495"/>
      </w:pPr>
      <w:r>
        <w:object w:dxaOrig="1080" w:dyaOrig="941">
          <v:shape id="_x0000_i1037" type="#_x0000_t75" style="width:54pt;height:40pt" o:ole="" fillcolor="window">
            <v:imagedata r:id="rId20" o:title=""/>
          </v:shape>
          <o:OLEObject Type="Embed" ProgID="Word.Picture.8" ShapeID="_x0000_i1037" DrawAspect="Content" ObjectID="_1315206757" r:id="rId21"/>
        </w:object>
      </w:r>
    </w:p>
    <w:p w:rsidR="00000000" w:rsidRDefault="00D00798">
      <w:pPr>
        <w:pStyle w:val="Bulletup"/>
      </w:pPr>
      <w:r>
        <w:t>Requires the Division of Library Services of the Department of Education to submit a pro</w:t>
      </w:r>
      <w:r>
        <w:t xml:space="preserve">gram evaluation report regarding the Enrich Iowa Program to the Governor and the General Assembly by January 15, 2001.        </w:t>
      </w:r>
    </w:p>
    <w:p w:rsidR="00000000" w:rsidRDefault="00D00798">
      <w:pPr>
        <w:pStyle w:val="Bulletup"/>
      </w:pPr>
      <w:r>
        <w:t>Requires the Commission of Libraries, the area education agencies, and the regional libraries to jointly develop a plan to provid</w:t>
      </w:r>
      <w:r>
        <w:t xml:space="preserve">e support functions and services of the regional library system more effectively and efficiently.  Requires the plan to be submitted by December 1, 2000.  </w:t>
      </w:r>
    </w:p>
    <w:p w:rsidR="00000000" w:rsidRDefault="00D00798">
      <w:pPr>
        <w:pStyle w:val="Bulletup"/>
      </w:pPr>
      <w:r>
        <w:t xml:space="preserve">Requires the SUI Hospitals and Clinics to make reasonable efforts to use technology to provide care </w:t>
      </w:r>
      <w:r>
        <w:t xml:space="preserve">to indigent patients and to submit a report regarding such efforts to the General Assembly and the Legislative Fiscal Bureau (LFB) by January 15, 2001.  </w:t>
      </w:r>
    </w:p>
    <w:p w:rsidR="00000000" w:rsidRDefault="00D00798">
      <w:pPr>
        <w:pStyle w:val="Bulletup"/>
      </w:pPr>
      <w:r>
        <w:t>Requires the ISU Cooperative Extension Service to conduct a study, in consultation with the Department</w:t>
      </w:r>
      <w:r>
        <w:t xml:space="preserve"> of Human Services, regarding duplication of efforts and to submit a report to the General Assembly and the LFB by January 15, 2001. </w:t>
      </w:r>
    </w:p>
    <w:p w:rsidR="00000000" w:rsidRDefault="00D00798">
      <w:pPr>
        <w:pStyle w:val="textup"/>
        <w:rPr>
          <w:i/>
          <w:u w:val="single"/>
        </w:rPr>
      </w:pPr>
      <w:r>
        <w:rPr>
          <w:b/>
        </w:rPr>
        <w:t>Statutory Changes</w:t>
      </w:r>
      <w:r>
        <w:tab/>
      </w:r>
      <w:r>
        <w:rPr>
          <w:i/>
          <w:u w:val="single"/>
        </w:rPr>
        <w:t>Significant Changes to the Code of Iowa:</w:t>
      </w:r>
    </w:p>
    <w:p w:rsidR="00000000" w:rsidRDefault="00D00798">
      <w:pPr>
        <w:pStyle w:val="Bulletup"/>
      </w:pPr>
      <w:r>
        <w:t>Increases the amount of enhanced medical assistance collections</w:t>
      </w:r>
      <w:r>
        <w:t xml:space="preserve"> to be deposited in the General Fund by the SUI Hospitals and Clinics.  </w:t>
      </w:r>
    </w:p>
    <w:p w:rsidR="00000000" w:rsidRDefault="00D00798">
      <w:pPr>
        <w:pStyle w:val="Bulletup"/>
      </w:pPr>
      <w:r>
        <w:t>Amends the supplementary weighting portion of the K-12 School Aid formula.</w:t>
      </w:r>
    </w:p>
    <w:p w:rsidR="00000000" w:rsidRDefault="00D00798">
      <w:pPr>
        <w:pStyle w:val="Bulletup"/>
      </w:pPr>
      <w:r>
        <w:t>Decreases the standing appropriation for at-risk children by $2.8 million to account for the sunset of the S</w:t>
      </w:r>
      <w:r>
        <w:t xml:space="preserve">chool-Based Youth Services Education Program at the end of FY 2000.  </w:t>
      </w:r>
    </w:p>
    <w:p w:rsidR="00000000" w:rsidRDefault="00D00798">
      <w:pPr>
        <w:framePr w:w="497" w:h="425" w:hSpace="180" w:wrap="auto" w:vAnchor="text" w:hAnchor="page" w:x="1497" w:y="41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 xml:space="preserve">Copies of the Notes and Amendments (NOBA) are available upon request from the LFB Office. </w:t>
      </w:r>
    </w:p>
    <w:p w:rsidR="00000000" w:rsidRDefault="00D00798">
      <w:pPr>
        <w:pStyle w:val="Contactup"/>
      </w:pPr>
      <w:r>
        <w:t>STAFF CONTACT:  Mary Shipman (Ext. 14617)  Paige Piper/Bach (Ext. 17942)</w:t>
      </w:r>
    </w:p>
    <w:p w:rsidR="00000000" w:rsidRDefault="00D00798">
      <w:pPr>
        <w:pStyle w:val="Blurbtitle"/>
      </w:pPr>
      <w:bookmarkStart w:id="3" w:name="FU3VMTA"/>
      <w:r>
        <w:lastRenderedPageBreak/>
        <w:t>Heal</w:t>
      </w:r>
      <w:r>
        <w:t>th and Human Rights Appropriations Bill – Senate File 2429 Passes House Appropriations</w:t>
      </w:r>
      <w:bookmarkEnd w:id="3"/>
      <w:r>
        <w:t xml:space="preserve"> committee</w:t>
      </w:r>
    </w:p>
    <w:p w:rsidR="00000000" w:rsidRDefault="00D00798">
      <w:pPr>
        <w:framePr w:w="501" w:h="997" w:hSpace="180" w:wrap="around" w:vAnchor="text" w:hAnchor="page" w:x="1641" w:y="6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Health/Human Rights</w:t>
      </w:r>
      <w:r>
        <w:tab/>
        <w:t>On March 28, SF 2429 (Health and Human Rights Appropriations Bill) passed the House Appropriations Committee.  The Bill appropriates $87.</w:t>
      </w:r>
      <w:r>
        <w:t>6 million from the General Fund and 1,473.7 FTE positions, a decrease of $7.5 million and an increase of 26.9 FTE positions compared to the FY 2000 estimated net appropriation.  The Bill provides funding to seven agencies:   Department for the Blind, Civil</w:t>
      </w:r>
      <w:r>
        <w:t xml:space="preserve"> Rights Commission, Department of Elder Affairs, Governor’s Alliance on Substance Abuse, Department of Public Health, Department of Human Rights, and Commission on Veterans Affairs.  General Fund changes compared to the FY 2000 estimated net appropriation </w:t>
      </w:r>
      <w:r>
        <w:t>include:</w:t>
      </w:r>
    </w:p>
    <w:p w:rsidR="00000000" w:rsidRDefault="00D00798">
      <w:pPr>
        <w:pStyle w:val="textup"/>
        <w:rPr>
          <w:u w:val="single"/>
        </w:rPr>
      </w:pPr>
      <w:r>
        <w:rPr>
          <w:b/>
        </w:rPr>
        <w:t>Dept. of Elder Affairs</w:t>
      </w:r>
      <w:r>
        <w:tab/>
        <w:t>Department of Elder Affairs</w:t>
      </w:r>
    </w:p>
    <w:p w:rsidR="00000000" w:rsidRDefault="00D00798">
      <w:pPr>
        <w:pStyle w:val="Bulletup"/>
      </w:pPr>
      <w:r>
        <w:t>Increases the appropriation by $16,000 to expand existing Retired Senior Volunteer Programs (RSVP).</w:t>
      </w:r>
    </w:p>
    <w:p w:rsidR="00000000" w:rsidRDefault="00D00798">
      <w:pPr>
        <w:pStyle w:val="Bulletup"/>
      </w:pPr>
      <w:r>
        <w:t>Increases the appropriation by $60,000 and 1.0 FTE position compared to the FY 2000 estimated ne</w:t>
      </w:r>
      <w:r>
        <w:t>t appropriation for an additional long-term care ombudsman.</w:t>
      </w:r>
    </w:p>
    <w:p w:rsidR="00000000" w:rsidRDefault="00D00798">
      <w:pPr>
        <w:pStyle w:val="textup"/>
      </w:pPr>
      <w:r>
        <w:rPr>
          <w:b/>
        </w:rPr>
        <w:t>Substance Abuse</w:t>
      </w:r>
      <w:r>
        <w:tab/>
        <w:t>Governor’s Alliance on Substance Abuse - Appropriates $80,000 to transfer the Drug Abuse Resistance Education (D.A.R.E.) Program from the Iowa Law Enforcement Academy.</w:t>
      </w:r>
    </w:p>
    <w:p w:rsidR="00000000" w:rsidRDefault="00D00798">
      <w:pPr>
        <w:pStyle w:val="textup"/>
        <w:rPr>
          <w:u w:val="single"/>
        </w:rPr>
      </w:pPr>
      <w:r>
        <w:rPr>
          <w:b/>
        </w:rPr>
        <w:t>Dept. of Pub</w:t>
      </w:r>
      <w:r>
        <w:rPr>
          <w:b/>
        </w:rPr>
        <w:t>lic Health</w:t>
      </w:r>
      <w:r>
        <w:tab/>
        <w:t>Department of Public Health</w:t>
      </w:r>
    </w:p>
    <w:p w:rsidR="00000000" w:rsidRDefault="00D00798">
      <w:pPr>
        <w:pStyle w:val="Bulletup"/>
      </w:pPr>
      <w:r>
        <w:t>Decreases the appropriation to the Addictive Disorders Program by $8.6 million.  The decrease is partially offset by a $1.3 million allocation from the Gambling Treatment Fund appropriation to the Department of Public</w:t>
      </w:r>
      <w:r>
        <w:t xml:space="preserve"> Health.</w:t>
      </w:r>
    </w:p>
    <w:p w:rsidR="00000000" w:rsidRDefault="00D00798">
      <w:pPr>
        <w:pStyle w:val="Bulletup"/>
      </w:pPr>
      <w:r>
        <w:t>Decreases the appropriation to the Adult Wellness Program by $55,000 to eliminate funds for the Mid-Level Practitioners Project.</w:t>
      </w:r>
    </w:p>
    <w:p w:rsidR="00000000" w:rsidRDefault="00D00798">
      <w:pPr>
        <w:pStyle w:val="Bulletup"/>
      </w:pPr>
      <w:r>
        <w:t xml:space="preserve">Decreases the appropriation to the Child and Adolescent Wellness Program by $60,000 to reduce funds for the Physician </w:t>
      </w:r>
      <w:r>
        <w:t>Care for Children Program due to Healthy and Well Kids in Iowa (HAWK-I) Program coverage.</w:t>
      </w:r>
    </w:p>
    <w:p w:rsidR="00000000" w:rsidRDefault="00D00798">
      <w:pPr>
        <w:framePr w:w="501" w:h="1159" w:hSpace="180" w:wrap="auto" w:vAnchor="text" w:hAnchor="page" w:x="1641" w:y="1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D00798">
      <w:pPr>
        <w:pStyle w:val="Bulletup"/>
      </w:pPr>
      <w:r>
        <w:t>Increases the appropriation to the Public Protection Program by $155,000 to provide funds for a Deputy State Medical Examiner from the General Fund.  In FY 2000, th</w:t>
      </w:r>
      <w:r>
        <w:t>e position was funded by an allocation of 0.3% of the gross sum wagered at pari-mutuel tracks.</w:t>
      </w:r>
    </w:p>
    <w:p w:rsidR="00000000" w:rsidRDefault="00D00798">
      <w:pPr>
        <w:pStyle w:val="Bulletup"/>
      </w:pPr>
      <w:r>
        <w:t>Increases the appropriation to the Public Protection Program by $208,000 and 3.0 FTE positions to be allocated to the Board of Medical Examiners for disciplinary</w:t>
      </w:r>
      <w:r>
        <w:t xml:space="preserve"> functions.</w:t>
      </w:r>
    </w:p>
    <w:p w:rsidR="00000000" w:rsidRDefault="00D00798">
      <w:pPr>
        <w:pStyle w:val="Bulletup"/>
      </w:pPr>
      <w:r>
        <w:t>Increases the appropriation to the Public Protection Program by $65,000 and 2.0 FTE positions to be allocated to the Board of Medical Examiners for licensure functions.</w:t>
      </w:r>
    </w:p>
    <w:p w:rsidR="00000000" w:rsidRDefault="00D00798">
      <w:pPr>
        <w:pStyle w:val="Bulletup"/>
      </w:pPr>
      <w:r>
        <w:t>Increases the appropriation to the Resource Management Program by $30,000 f</w:t>
      </w:r>
      <w:r>
        <w:t>or a medical records privacy taskforce.</w:t>
      </w:r>
    </w:p>
    <w:p w:rsidR="00000000" w:rsidRDefault="00D00798">
      <w:pPr>
        <w:framePr w:w="655" w:h="865" w:hSpace="180" w:wrap="around" w:vAnchor="text" w:hAnchor="page" w:x="1785" w:y="18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330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D00798">
      <w:pPr>
        <w:pStyle w:val="Bulletup"/>
      </w:pPr>
      <w:r>
        <w:t>Appropriates $3.8 million from the Gambling Treatment Fund to the Department of Public Health.  Requires allocations to the Addictive Disorders Program, public health nursing, and the Community Action Agencies Divi</w:t>
      </w:r>
      <w:r>
        <w:t>sion of the Department of Human Rights.  Allocates the remainder for the Gambling Treatment Program.</w:t>
      </w:r>
    </w:p>
    <w:p w:rsidR="00000000" w:rsidRDefault="00D00798">
      <w:pPr>
        <w:pStyle w:val="Bulletup"/>
      </w:pPr>
      <w:r>
        <w:t>Allocates $400,000 from the Gambling Treatment Fund appropriation to the Department of Public Health for local public health nursing and home care aid/chor</w:t>
      </w:r>
      <w:r>
        <w:t>e programs.</w:t>
      </w:r>
    </w:p>
    <w:p w:rsidR="00000000" w:rsidRDefault="00D00798">
      <w:pPr>
        <w:pStyle w:val="textup"/>
        <w:rPr>
          <w:u w:val="single"/>
        </w:rPr>
      </w:pPr>
      <w:r>
        <w:rPr>
          <w:b/>
        </w:rPr>
        <w:t>Dept. of Human Rights</w:t>
      </w:r>
      <w:r>
        <w:tab/>
        <w:t>Department of Human Rights</w:t>
      </w:r>
    </w:p>
    <w:p w:rsidR="00000000" w:rsidRDefault="00D00798">
      <w:pPr>
        <w:framePr w:w="501" w:h="1159" w:hSpace="180" w:wrap="auto" w:vAnchor="text" w:hAnchor="page" w:x="1497" w:y="5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D00798">
      <w:pPr>
        <w:pStyle w:val="Bulletup"/>
      </w:pPr>
      <w:r>
        <w:t>Allocates $100,000 from the Gambling Treatment Appropriation to the Community Action Agencies Division for outreach efforts for the Healthy and Well Kids in Iowa (HAWK-I) Program.</w:t>
      </w:r>
    </w:p>
    <w:p w:rsidR="00000000" w:rsidRDefault="00D00798">
      <w:pPr>
        <w:pStyle w:val="Bulletup"/>
      </w:pPr>
      <w:r>
        <w:t>Increases the</w:t>
      </w:r>
      <w:r>
        <w:t xml:space="preserve"> appropriation to the Administration Division by $44,000 and 1.0 FTE position for a Secretary III compared to the FY 2000 estimated net appropriation.</w:t>
      </w:r>
    </w:p>
    <w:p w:rsidR="00000000" w:rsidRDefault="00D00798">
      <w:pPr>
        <w:pStyle w:val="Bulletup"/>
      </w:pPr>
      <w:r>
        <w:t>Increases the appropriation to the Administration Division by $40,000 compared to the FY 2000 estimated n</w:t>
      </w:r>
      <w:r>
        <w:t>et appropriation for an outreach program for Southeast Asian and Pacific Islanders.</w:t>
      </w:r>
    </w:p>
    <w:p w:rsidR="00000000" w:rsidRDefault="00D00798">
      <w:pPr>
        <w:pStyle w:val="Bulletup"/>
      </w:pPr>
      <w:r>
        <w:t>Increases the appropriation to the Persons with Disabilities Division by $20,000 to increase safety precautions at the Youth Leadership Forum.</w:t>
      </w:r>
    </w:p>
    <w:p w:rsidR="00000000" w:rsidRDefault="00D00798">
      <w:pPr>
        <w:pStyle w:val="Bulletup"/>
      </w:pPr>
      <w:r>
        <w:t>Increases the appropriation t</w:t>
      </w:r>
      <w:r>
        <w:t>o the Latino Affairs Division by $10,000 to study the need for certified Spanish interpreters.</w:t>
      </w:r>
    </w:p>
    <w:p w:rsidR="00000000" w:rsidRDefault="00D00798">
      <w:pPr>
        <w:pStyle w:val="textup"/>
        <w:rPr>
          <w:u w:val="single"/>
        </w:rPr>
      </w:pPr>
      <w:r>
        <w:rPr>
          <w:b/>
        </w:rPr>
        <w:t>Veterans Home</w:t>
      </w:r>
      <w:r>
        <w:tab/>
        <w:t>Iowa Veterans Home</w:t>
      </w:r>
    </w:p>
    <w:p w:rsidR="00000000" w:rsidRDefault="00D00798">
      <w:pPr>
        <w:framePr w:hSpace="187" w:wrap="auto" w:vAnchor="text" w:hAnchor="page" w:x="1146" w:y="597"/>
      </w:pPr>
      <w:r>
        <w:rPr>
          <w:noProof/>
        </w:rPr>
        <w:drawing>
          <wp:inline distT="0" distB="0" distL="0" distR="0">
            <wp:extent cx="850900" cy="546100"/>
            <wp:effectExtent l="19050" t="19050" r="63500" b="444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850900" cy="546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00798">
      <w:pPr>
        <w:pStyle w:val="Bulletup"/>
      </w:pPr>
      <w:r>
        <w:t>Increases the appropriation to the Iowa Veterans Home by $44,000 for food and dietary supplies.</w:t>
      </w:r>
    </w:p>
    <w:p w:rsidR="00000000" w:rsidRDefault="00D00798">
      <w:pPr>
        <w:pStyle w:val="Bulletup"/>
      </w:pPr>
      <w:r>
        <w:t>Increases the appropriation to</w:t>
      </w:r>
      <w:r>
        <w:t xml:space="preserve"> the Iowa Veterans Home by $55,000 for cost adjustments to the contract for housekeeping services.</w:t>
      </w:r>
    </w:p>
    <w:p w:rsidR="00000000" w:rsidRDefault="00D00798">
      <w:pPr>
        <w:pStyle w:val="Bulletup"/>
      </w:pPr>
      <w:r>
        <w:t>Increases the appropriation to the Iowa Veterans Home by $370,000 for lease of personal computers.</w:t>
      </w:r>
    </w:p>
    <w:p w:rsidR="00000000" w:rsidRDefault="00D00798">
      <w:pPr>
        <w:pStyle w:val="Bulletup"/>
      </w:pPr>
      <w:r>
        <w:t>Increases the appropriation to the Iowa Veterans Home by 2</w:t>
      </w:r>
      <w:r>
        <w:t>3.0 FTE positions to annualize positions needed for dietary services, which returned to State employees on October 1, 1999.</w:t>
      </w:r>
    </w:p>
    <w:p w:rsidR="00000000" w:rsidRDefault="00D00798">
      <w:pPr>
        <w:pStyle w:val="Bulletup"/>
      </w:pPr>
      <w:r>
        <w:t>Increases the appropriation to the Iowa Veterans Home by 69.0 FTE positions to allow State employees to be hired to perform housekee</w:t>
      </w:r>
      <w:r>
        <w:t>ping functions at the Home.</w:t>
      </w:r>
    </w:p>
    <w:p w:rsidR="00000000" w:rsidRDefault="00D00798">
      <w:pPr>
        <w:pStyle w:val="Bulletup"/>
      </w:pPr>
      <w:r>
        <w:t xml:space="preserve">The Bill includes the following intent language and/or changes to the </w:t>
      </w:r>
      <w:r>
        <w:rPr>
          <w:u w:val="single"/>
        </w:rPr>
        <w:t>Code of Iowa</w:t>
      </w:r>
      <w:r>
        <w:t>:</w:t>
      </w:r>
    </w:p>
    <w:p w:rsidR="00000000" w:rsidRDefault="00D00798">
      <w:pPr>
        <w:pStyle w:val="Bulletup10"/>
      </w:pPr>
      <w:r>
        <w:t>Permits the Boards of Medical Examiners, Dental Examiners, Nursing Examiners, and Pharmacy Examiners of the Department of Public Health to retai</w:t>
      </w:r>
      <w:r>
        <w:t>n a specified amount of fees collected to be used for relocation expenses during FY 2001.</w:t>
      </w:r>
    </w:p>
    <w:p w:rsidR="00000000" w:rsidRDefault="00D00798">
      <w:pPr>
        <w:pStyle w:val="Bulletup10"/>
      </w:pPr>
      <w:r>
        <w:lastRenderedPageBreak/>
        <w:t>Extends the Scope of Practice Review Project until June 30, 2002.  Permits the Department to contract with a school or college of public health to assist in implement</w:t>
      </w:r>
      <w:r>
        <w:t>ing the project.</w:t>
      </w:r>
    </w:p>
    <w:p w:rsidR="00000000" w:rsidRDefault="00D00798">
      <w:pPr>
        <w:pStyle w:val="Bulletup10"/>
      </w:pPr>
      <w:r>
        <w:t>Permits the Iowa Veterans Home to retain drug reimbursements from the federal Department of Veterans Affairs to be used for pharmaceutical-related expenses at the Home.</w:t>
      </w:r>
    </w:p>
    <w:p w:rsidR="00000000" w:rsidRDefault="00D00798">
      <w:pPr>
        <w:pStyle w:val="Bulletup10"/>
      </w:pPr>
      <w:r>
        <w:t xml:space="preserve">Permits the Department of Public Health to retain up to $100,000 from </w:t>
      </w:r>
      <w:r>
        <w:t>fees collected by the Board of Medical Examiners during FY 2000 to improve licensure functions.</w:t>
      </w:r>
    </w:p>
    <w:p w:rsidR="00000000" w:rsidRDefault="00D00798">
      <w:pPr>
        <w:pStyle w:val="Bulletup10"/>
      </w:pPr>
      <w:r>
        <w:t>Creates an Assisted Living Certification Fund.  Permits the Department to collect and retain Assisted Living Certification and accreditation fees.  Specifies th</w:t>
      </w:r>
      <w:r>
        <w:t>at interest and earnings on the moneys deposited into the Fund be credited to the Fund.  Permits the Department to retain any unexpended or unencumbered moneys at the end of the fiscal year to be used in subsequent fiscal years.</w:t>
      </w:r>
    </w:p>
    <w:p w:rsidR="00000000" w:rsidRDefault="00D00798">
      <w:pPr>
        <w:pStyle w:val="Bulletup10"/>
      </w:pPr>
      <w:r>
        <w:t>Permits the Department of P</w:t>
      </w:r>
      <w:r>
        <w:t>ublic Health to collect and retain autopsy fees to be used for purposes of the State Medical Examiner’s Office.</w:t>
      </w:r>
    </w:p>
    <w:p w:rsidR="00000000" w:rsidRDefault="00D00798">
      <w:pPr>
        <w:framePr w:w="497" w:h="425" w:hSpace="180" w:wrap="auto" w:vAnchor="text" w:hAnchor="page" w:x="1497"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 xml:space="preserve">Copies of the Notes on Bills and Amendments (NOBA) are available from the Legislative Fiscal Bureau. </w:t>
      </w:r>
    </w:p>
    <w:p w:rsidR="00000000" w:rsidRDefault="00D00798">
      <w:pPr>
        <w:pStyle w:val="Contactup"/>
      </w:pPr>
      <w:r>
        <w:t xml:space="preserve">STAFF CONTACT:  Valerie </w:t>
      </w:r>
      <w:r>
        <w:t>Thacker (Ext. 15270)  Russ Trimble (Ext. 14613)</w:t>
      </w:r>
    </w:p>
    <w:p w:rsidR="00000000" w:rsidRDefault="00D00798">
      <w:pPr>
        <w:pStyle w:val="Blurbtitle"/>
      </w:pPr>
      <w:bookmarkStart w:id="4" w:name="FU3DAAB"/>
      <w:r>
        <w:t>Human Services Appropriations Bill – Senate File 2435 passes Senate</w:t>
      </w:r>
      <w:bookmarkEnd w:id="4"/>
    </w:p>
    <w:p w:rsidR="00000000" w:rsidRDefault="00D00798">
      <w:pPr>
        <w:pStyle w:val="textup"/>
      </w:pPr>
      <w:r>
        <w:rPr>
          <w:b/>
        </w:rPr>
        <w:t>Human Services</w:t>
      </w:r>
      <w:r>
        <w:tab/>
        <w:t>The FY 2001 Human Services Appropriations Bill, SF 2435, was amended and passed by the Senate on March 28.  The Bill appropri</w:t>
      </w:r>
      <w:r>
        <w:t xml:space="preserve">ates $797.8 million and 5,509.4 FTE positions, an increase of $9.2 million (1.2%) and 13.8 (0.2%) FTE positions compared to the FY 2000 estimated net appropriation.  </w:t>
      </w:r>
    </w:p>
    <w:p w:rsidR="00000000" w:rsidRDefault="00D00798">
      <w:pPr>
        <w:framePr w:w="501" w:h="1159" w:hSpace="180" w:wrap="around" w:vAnchor="text" w:hAnchor="page" w:x="1497"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0798">
      <w:pPr>
        <w:pStyle w:val="textup"/>
      </w:pPr>
      <w:r>
        <w:rPr>
          <w:b/>
        </w:rPr>
        <w:t>Changes by Senate</w:t>
      </w:r>
      <w:r>
        <w:tab/>
        <w:t>Major changes made by the Senate compared to the Senate Appropriation</w:t>
      </w:r>
      <w:r>
        <w:t>s Committee action include:</w:t>
      </w:r>
    </w:p>
    <w:p w:rsidR="00000000" w:rsidRDefault="00D00798">
      <w:pPr>
        <w:pStyle w:val="Bulletup"/>
      </w:pPr>
      <w:r>
        <w:t>Changes the increase for the State Cases Appropriation from $3.7 million to $3.5 million compared to the FY 2000 estimated net appropriation.</w:t>
      </w:r>
    </w:p>
    <w:p w:rsidR="00000000" w:rsidRDefault="00D00798">
      <w:pPr>
        <w:pStyle w:val="Bulletup"/>
      </w:pPr>
      <w:r>
        <w:t>Changes the decrease for the General Administration Division for the Department of Hum</w:t>
      </w:r>
      <w:r>
        <w:t>an Services from $955,000 to $755,000 compared to the FY 2000 estimated net appropriation.</w:t>
      </w:r>
    </w:p>
    <w:p w:rsidR="00000000" w:rsidRDefault="00D00798">
      <w:pPr>
        <w:pStyle w:val="Bulletup"/>
      </w:pPr>
      <w:r>
        <w:t>Prohibits the DHS from implementing a waiting list for child care assistance and requires the DHS to submit information to the Human Services Appropriations Subcommi</w:t>
      </w:r>
      <w:r>
        <w:t>ttee regarding actual and estimated expenditures in FY 2001 for child care assistance.</w:t>
      </w:r>
    </w:p>
    <w:p w:rsidR="00000000" w:rsidRDefault="00D00798">
      <w:pPr>
        <w:framePr w:w="497" w:h="425" w:hSpace="180" w:wrap="auto" w:vAnchor="text" w:hAnchor="page" w:x="1497" w:y="36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Copies of the Notes on Bills and Amendments (NOBA) are available from the LFB.</w:t>
      </w:r>
    </w:p>
    <w:p w:rsidR="00000000" w:rsidRDefault="00D00798">
      <w:pPr>
        <w:pStyle w:val="Contactup"/>
      </w:pPr>
      <w:r>
        <w:t>STAFF CONTACT:  Deb Anderson (Ext. 16764)  Sue Lerdal  (Ext. 17794)</w:t>
      </w:r>
    </w:p>
    <w:p w:rsidR="00000000" w:rsidRDefault="00D00798">
      <w:pPr>
        <w:pStyle w:val="Blurbtitle"/>
        <w:outlineLvl w:val="0"/>
      </w:pPr>
      <w:bookmarkStart w:id="5" w:name="FU3BALC"/>
      <w:r>
        <w:lastRenderedPageBreak/>
        <w:t>Judi</w:t>
      </w:r>
      <w:r>
        <w:t>cial Branch Appropriations Bill – House File 2554 Passes House</w:t>
      </w:r>
      <w:bookmarkEnd w:id="5"/>
    </w:p>
    <w:p w:rsidR="00000000" w:rsidRDefault="00D00798">
      <w:pPr>
        <w:framePr w:w="501" w:h="1159" w:hSpace="180" w:wrap="around" w:vAnchor="text" w:hAnchor="page" w:x="1641" w:y="3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Judicial Branch</w:t>
      </w:r>
      <w:r>
        <w:tab/>
        <w:t>The House passed HF 2554 (Judicial Branch Appropriations Bill) on March 29.  The Bill appropriates a total of $116.8 million from the General Fund to the Judicial Branch.  Thi</w:t>
      </w:r>
      <w:r>
        <w:t>s is an increase of $4.4 million compared to the FY 2000 estimated net appropriation.  Appropriation highlights include:</w:t>
      </w:r>
    </w:p>
    <w:p w:rsidR="00000000" w:rsidRDefault="00D00798">
      <w:pPr>
        <w:pStyle w:val="Bulletup"/>
      </w:pPr>
      <w:r>
        <w:t>$3.1 million for salary adjustment costs of the Judicial Branch.  In previous years, these funds were included in the separate Salary A</w:t>
      </w:r>
      <w:r>
        <w:t>djustment Bill.</w:t>
      </w:r>
    </w:p>
    <w:p w:rsidR="00000000" w:rsidRDefault="00D00798">
      <w:pPr>
        <w:pStyle w:val="Bulletup"/>
      </w:pPr>
      <w:r>
        <w:t>$4.5 million for the Judicial Retirement Fund, an increase of $297,000 compared to the FY 2000 estimated net appropriation.  The increase funds the Judicial Retirement System at 23.7% of covered payroll.</w:t>
      </w:r>
    </w:p>
    <w:p w:rsidR="00000000" w:rsidRDefault="00D00798">
      <w:pPr>
        <w:pStyle w:val="Bulletup"/>
      </w:pPr>
      <w:r>
        <w:t>$109.0 million for the Judicial Bran</w:t>
      </w:r>
      <w:r>
        <w:t>ch’s operating budget, an increase of $983,000 compared to the FY 2000 estimated net appropriation.  This increase is partially offset by a $1.0 million reduction in the Enhanced Court Collections Fund.</w:t>
      </w:r>
    </w:p>
    <w:p w:rsidR="00000000" w:rsidRDefault="00D00798">
      <w:pPr>
        <w:pStyle w:val="textup"/>
      </w:pPr>
      <w:r>
        <w:rPr>
          <w:b/>
        </w:rPr>
        <w:t>Other Highlights</w:t>
      </w:r>
      <w:r>
        <w:tab/>
        <w:t>Other highlights include:</w:t>
      </w:r>
    </w:p>
    <w:p w:rsidR="00000000" w:rsidRDefault="00D00798">
      <w:pPr>
        <w:pStyle w:val="Bulletup"/>
      </w:pPr>
      <w:r>
        <w:t>Caps the E</w:t>
      </w:r>
      <w:r>
        <w:t>nhanced Court Collections Fund at $4.0 million, a decrease of $1.0 million compared to current law.</w:t>
      </w:r>
    </w:p>
    <w:p w:rsidR="00000000" w:rsidRDefault="00D00798">
      <w:pPr>
        <w:framePr w:w="511" w:h="1003" w:hSpace="180" w:wrap="around" w:vAnchor="text" w:hAnchor="page" w:x="1497" w:y="38"/>
        <w:pBdr>
          <w:top w:val="single" w:sz="12" w:space="5" w:color="auto" w:shadow="1"/>
          <w:left w:val="single" w:sz="12" w:space="5" w:color="auto" w:shadow="1"/>
          <w:bottom w:val="single" w:sz="12" w:space="5" w:color="auto" w:shadow="1"/>
          <w:right w:val="single" w:sz="12" w:space="5" w:color="auto" w:shadow="1"/>
        </w:pBdr>
      </w:pPr>
      <w:r>
        <w:object w:dxaOrig="497" w:dyaOrig="616">
          <v:shape id="_x0000_i1066" type="#_x0000_t75" style="width:25pt;height:31pt" o:ole="">
            <v:imagedata r:id="rId26" o:title=""/>
          </v:shape>
          <o:OLEObject Type="Embed" ProgID="Word.Document.8" ShapeID="_x0000_i1066" DrawAspect="Content" ObjectID="_1315206758" r:id="rId27"/>
        </w:object>
      </w:r>
    </w:p>
    <w:p w:rsidR="00000000" w:rsidRDefault="00D00798">
      <w:pPr>
        <w:pStyle w:val="Bulletup"/>
      </w:pPr>
      <w:r>
        <w:t>Requires the Judicial Branch to fund the Justice Data Warehouse ($668,000 and 1.0 FTE position) from the Enhanced Court Collecti</w:t>
      </w:r>
      <w:r>
        <w:t>ons Fund, if General Fund reversions are insufficient to fund the project through the Oversight and Communications Bill.</w:t>
      </w:r>
    </w:p>
    <w:p w:rsidR="00000000" w:rsidRDefault="00D00798">
      <w:pPr>
        <w:pStyle w:val="Bulletup"/>
      </w:pPr>
      <w:r>
        <w:t xml:space="preserve">Provides a 3.0% salary increase for justices and judges, a 5.5% salary increase for magistrates, and a 3.3% salary increase for senior </w:t>
      </w:r>
      <w:r>
        <w:t>judges.  The estimated cost of $819,000 is included in the salary adjustment appropriation for the Judicial Branch.</w:t>
      </w:r>
    </w:p>
    <w:p w:rsidR="00000000" w:rsidRDefault="00D00798">
      <w:pPr>
        <w:framePr w:w="497" w:h="425" w:hSpace="180" w:wrap="auto" w:vAnchor="text" w:hAnchor="page" w:x="1497" w:y="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Bulletup"/>
      </w:pPr>
      <w:r>
        <w:t>Specifies that the Offices of the Clerks of Court shall operate in all 99 counties and be accessible to the public as much as is reason</w:t>
      </w:r>
      <w:r>
        <w:t>ably possible.</w:t>
      </w:r>
    </w:p>
    <w:p w:rsidR="00000000" w:rsidRDefault="00D00798">
      <w:pPr>
        <w:pStyle w:val="textup"/>
      </w:pPr>
      <w:r>
        <w:rPr>
          <w:b/>
        </w:rPr>
        <w:t>Bill Summary</w:t>
      </w:r>
      <w:r>
        <w:tab/>
        <w:t>Copies of the Notes on Bills and Amendments (NOBA) are available from the LFB.</w:t>
      </w:r>
    </w:p>
    <w:p w:rsidR="00000000" w:rsidRDefault="00D00798">
      <w:pPr>
        <w:pStyle w:val="Contactup"/>
        <w:tabs>
          <w:tab w:val="clear" w:pos="900"/>
          <w:tab w:val="left" w:pos="0"/>
        </w:tabs>
        <w:ind w:firstLine="0"/>
      </w:pPr>
      <w:r>
        <w:tab/>
        <w:t>STAFF CONTACT:  Beth Lenstra (Ext. 16301)</w:t>
      </w:r>
    </w:p>
    <w:p w:rsidR="00000000" w:rsidRDefault="00D00798">
      <w:pPr>
        <w:pStyle w:val="Blurbtitle"/>
      </w:pPr>
      <w:bookmarkStart w:id="6" w:name="FU3BALA"/>
      <w:r>
        <w:t>Justice System Appropriations Bill – House File 2552 Passes House</w:t>
      </w:r>
      <w:bookmarkEnd w:id="6"/>
    </w:p>
    <w:p w:rsidR="00000000" w:rsidRDefault="00D00798">
      <w:pPr>
        <w:pStyle w:val="textup"/>
      </w:pPr>
      <w:r>
        <w:rPr>
          <w:b/>
        </w:rPr>
        <w:t>Justice System</w:t>
      </w:r>
      <w:r>
        <w:tab/>
        <w:t xml:space="preserve">House File 2552 (Justice </w:t>
      </w:r>
      <w:r>
        <w:t>System Appropriations Bill) passed the House on March 29.  The Bill appropriates a total of $361.0 million and 5,986.0 FTE positions.  Major changes include:</w:t>
      </w:r>
    </w:p>
    <w:p w:rsidR="00000000" w:rsidRDefault="00D00798">
      <w:pPr>
        <w:pStyle w:val="textup"/>
      </w:pPr>
      <w:r>
        <w:rPr>
          <w:b/>
        </w:rPr>
        <w:t>Dept. of Justice</w:t>
      </w:r>
      <w:r>
        <w:tab/>
        <w:t>Department of Justice:  A decrease of $42,000 to reduce out-of-state travel by 25</w:t>
      </w:r>
      <w:r>
        <w:t>.0%.</w:t>
      </w:r>
    </w:p>
    <w:p w:rsidR="00000000" w:rsidRDefault="00D00798">
      <w:pPr>
        <w:pStyle w:val="textup"/>
      </w:pPr>
      <w:r>
        <w:rPr>
          <w:b/>
        </w:rPr>
        <w:lastRenderedPageBreak/>
        <w:t>Dept. of Corrections</w:t>
      </w:r>
      <w:r>
        <w:tab/>
        <w:t>Department of Corrections:  An increase of $3.0 million and 122.5 FTE positions.  Changes for the Corrections System include:</w:t>
      </w:r>
    </w:p>
    <w:p w:rsidR="00000000" w:rsidRDefault="00D00798">
      <w:pPr>
        <w:framePr w:w="1066" w:h="1003" w:hSpace="180" w:wrap="around" w:vAnchor="text" w:hAnchor="page" w:x="1377" w:y="17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00798">
      <w:pPr>
        <w:pStyle w:val="Bulletup"/>
      </w:pPr>
      <w:r>
        <w:rPr>
          <w:u w:val="single"/>
        </w:rPr>
        <w:t>Institutions</w:t>
      </w:r>
      <w:r>
        <w:t>:  Increases funding by $5.4 million and 117.1 FTE positions compared to the FY 2000 estim</w:t>
      </w:r>
      <w:r>
        <w:t>ated net appropriation.  Major changes include:</w:t>
      </w:r>
    </w:p>
    <w:p w:rsidR="00000000" w:rsidRDefault="00D00798">
      <w:pPr>
        <w:pStyle w:val="Bulletup1"/>
      </w:pPr>
      <w:r>
        <w:t xml:space="preserve">An increase of $937,000 and 3.0 FTE positions for one-time costs and initial startup of the Ft. Madison special needs unit.  </w:t>
      </w:r>
    </w:p>
    <w:p w:rsidR="00000000" w:rsidRDefault="00D00798">
      <w:pPr>
        <w:pStyle w:val="Bulletup1"/>
      </w:pPr>
      <w:r>
        <w:t>An increase of 26.5 FTE positions to replace the contracted medical services at th</w:t>
      </w:r>
      <w:r>
        <w:t>e Ft. Madison institution with State employees.</w:t>
      </w:r>
    </w:p>
    <w:p w:rsidR="00000000" w:rsidRDefault="00D00798">
      <w:pPr>
        <w:pStyle w:val="Bulletup1"/>
      </w:pPr>
      <w:r>
        <w:t>An increase of $1.8 million to replace the budgeted reduction for revenues for the Pay-for-Stay Program for private sector employed inmates at Anamosa, Newton, Mt. Pleasant, and Ft. Dodge.  Beginning in FY 20</w:t>
      </w:r>
      <w:r>
        <w:t>01, these revenues will be deposited in the General Fund instead of the prisons’ operating budgets.</w:t>
      </w:r>
    </w:p>
    <w:p w:rsidR="00000000" w:rsidRDefault="00D00798">
      <w:pPr>
        <w:pStyle w:val="Bulletup1"/>
      </w:pPr>
      <w:r>
        <w:t xml:space="preserve">An increase of $4.6 million and 88.3 FTE positions to annualize staff and support for operations at full design capacity at the Mitchellville and Ft. Dodge </w:t>
      </w:r>
      <w:r>
        <w:t>institutions.</w:t>
      </w:r>
    </w:p>
    <w:p w:rsidR="00000000" w:rsidRDefault="00D00798">
      <w:pPr>
        <w:pStyle w:val="Bulletup"/>
      </w:pPr>
      <w:r>
        <w:rPr>
          <w:u w:val="single"/>
        </w:rPr>
        <w:t>Central Office</w:t>
      </w:r>
      <w:r>
        <w:t>:  Decreases funding by $1.9 million and no change in FTE positions compared to the FY 2000 estimated net appropriation.  Major changes include:</w:t>
      </w:r>
    </w:p>
    <w:p w:rsidR="00000000" w:rsidRDefault="00D00798">
      <w:pPr>
        <w:pStyle w:val="Bulletup1"/>
      </w:pPr>
      <w:r>
        <w:t>A decrease of $750,000 to eliminate the cost of housing female inmates out of State</w:t>
      </w:r>
      <w:r>
        <w:t>.</w:t>
      </w:r>
    </w:p>
    <w:p w:rsidR="00000000" w:rsidRDefault="00D00798">
      <w:pPr>
        <w:pStyle w:val="Bulletup1"/>
      </w:pPr>
      <w:r>
        <w:t>A transfer of $600,000 from Newton and Ft. Dodge institutions ($300,000 each from amounts budgeted for computerization) to Central Office.  The transfer centralizes funding for the Iowa Corrections Offender Network (ICON).</w:t>
      </w:r>
    </w:p>
    <w:p w:rsidR="00000000" w:rsidRDefault="00D00798">
      <w:pPr>
        <w:pStyle w:val="Bulletup1"/>
      </w:pPr>
      <w:r>
        <w:t xml:space="preserve">A decrease of $2.4 million due </w:t>
      </w:r>
      <w:r>
        <w:t>to paying off the FY 1990 certificates of participation for expansion projects (Phase II).  The final payments in FY 2001 will total $797,000.</w:t>
      </w:r>
    </w:p>
    <w:p w:rsidR="00000000" w:rsidRDefault="00D00798"/>
    <w:p w:rsidR="00000000" w:rsidRDefault="00D00798">
      <w:pPr>
        <w:framePr w:w="783" w:h="981" w:hSpace="180" w:wrap="around" w:vAnchor="text" w:hAnchor="page" w:x="1785" w:y="2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00798">
      <w:pPr>
        <w:pStyle w:val="Bulletup"/>
      </w:pPr>
      <w:r>
        <w:rPr>
          <w:u w:val="single"/>
        </w:rPr>
        <w:t>Community Based Corrections (CBC)</w:t>
      </w:r>
      <w:r>
        <w:t>:  Decreases funding by $464,000 and provides an increase of 5.4 FTE position</w:t>
      </w:r>
      <w:r>
        <w:t>s compared to the FY 2000 estimated net appropriation.  Major changes include:</w:t>
      </w:r>
    </w:p>
    <w:p w:rsidR="00000000" w:rsidRDefault="00D00798">
      <w:pPr>
        <w:pStyle w:val="Bulletup1"/>
      </w:pPr>
      <w:r>
        <w:t xml:space="preserve">An increase of $308,000 and 7.5 FTE positions for one-time startup costs and six months of operations of the 30-bed addition to the Dubuque residential facility.  </w:t>
      </w:r>
    </w:p>
    <w:p w:rsidR="00000000" w:rsidRDefault="00D00798">
      <w:pPr>
        <w:pStyle w:val="Bulletup1"/>
      </w:pPr>
      <w:r>
        <w:t>A transfer of</w:t>
      </w:r>
      <w:r>
        <w:t xml:space="preserve"> $500,000 from the Mt. Pleasant institution to the CBC District Departments.  This funding is for sex offender treatment costs in the CBC District Departments.</w:t>
      </w:r>
    </w:p>
    <w:p w:rsidR="00000000" w:rsidRDefault="00D00798">
      <w:pPr>
        <w:pStyle w:val="Bulletup1"/>
      </w:pPr>
      <w:r>
        <w:t>A decrease of $1.3 million to offset the increased local revenues generated by changing the supe</w:t>
      </w:r>
      <w:r>
        <w:t>rvision fee to a flat fee of $250.</w:t>
      </w:r>
    </w:p>
    <w:p w:rsidR="00000000" w:rsidRDefault="00D00798">
      <w:pPr>
        <w:pStyle w:val="Bulletup1"/>
      </w:pPr>
      <w:r>
        <w:t>A transfer of $100,000 from the Statewide CBC account to the Sixth CBC District for the Youth Leadership Program.  The Program received its initial FY 2000 appropriation in SF 361 (Methamphetamine Act).</w:t>
      </w:r>
    </w:p>
    <w:p w:rsidR="00000000" w:rsidRDefault="00D00798">
      <w:pPr>
        <w:pStyle w:val="textup"/>
      </w:pPr>
      <w:r>
        <w:rPr>
          <w:b/>
        </w:rPr>
        <w:lastRenderedPageBreak/>
        <w:t>Inspections &amp; Appe</w:t>
      </w:r>
      <w:r>
        <w:rPr>
          <w:b/>
        </w:rPr>
        <w:t>als</w:t>
      </w:r>
      <w:r>
        <w:tab/>
        <w:t>Department of Inspections and Appeals:  Increases funding by $803,000 compared to the FY 2000 estimated net appropriation due to a projected increase in indigent defense claims.</w:t>
      </w:r>
    </w:p>
    <w:p w:rsidR="00000000" w:rsidRDefault="00D00798">
      <w:pPr>
        <w:framePr w:w="508" w:h="865" w:hSpace="180" w:wrap="around" w:vAnchor="text" w:hAnchor="page" w:x="1497" w:y="4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D00798">
      <w:pPr>
        <w:pStyle w:val="textup"/>
      </w:pPr>
      <w:r>
        <w:rPr>
          <w:b/>
        </w:rPr>
        <w:t>Public Defense</w:t>
      </w:r>
      <w:r>
        <w:tab/>
        <w:t>Public Defense:  Increases funding by $260,000 and 11.0 F</w:t>
      </w:r>
      <w:r>
        <w:t>TE positions compared to the estimated net appropriation.   Major changes include:</w:t>
      </w:r>
    </w:p>
    <w:p w:rsidR="00000000" w:rsidRDefault="00D00798">
      <w:pPr>
        <w:pStyle w:val="Bulletup"/>
      </w:pPr>
      <w:r>
        <w:rPr>
          <w:u w:val="single"/>
        </w:rPr>
        <w:t>Military Division</w:t>
      </w:r>
      <w:r>
        <w:t xml:space="preserve">:  </w:t>
      </w:r>
    </w:p>
    <w:p w:rsidR="00000000" w:rsidRDefault="00D00798">
      <w:pPr>
        <w:pStyle w:val="Bulletup1"/>
      </w:pPr>
      <w:r>
        <w:t>An increase of $170,000 for the State match to receive $510,000 in federal funding for the National Guard Air Bases maintenance, repair, and employee co</w:t>
      </w:r>
      <w:r>
        <w:t>sts.</w:t>
      </w:r>
    </w:p>
    <w:p w:rsidR="00000000" w:rsidRDefault="00D00798">
      <w:pPr>
        <w:pStyle w:val="Bulletup1"/>
      </w:pPr>
      <w:r>
        <w:t>An increase of 11.0 FTE positions, supported by $392,000 in federal funds, to operate the new paint facility at the Sioux City Air Base.</w:t>
      </w:r>
    </w:p>
    <w:p w:rsidR="00000000" w:rsidRDefault="00D00798">
      <w:pPr>
        <w:pStyle w:val="Bulletup"/>
      </w:pPr>
      <w:r>
        <w:rPr>
          <w:u w:val="single"/>
        </w:rPr>
        <w:t>Emergency Management Division</w:t>
      </w:r>
      <w:r>
        <w:t>:  An increase of $90,000 for the State match for Federal Emergency Management (FEMA)</w:t>
      </w:r>
      <w:r>
        <w:t xml:space="preserve"> grants.  Beginning in FY 1999, the grants require a 50.0% State match rather than being fully federally funded.  This amount annualizes funding to a full 12 months of State match.</w:t>
      </w:r>
    </w:p>
    <w:p w:rsidR="00000000" w:rsidRDefault="00D00798">
      <w:pPr>
        <w:pStyle w:val="textup"/>
      </w:pPr>
      <w:r>
        <w:rPr>
          <w:b/>
        </w:rPr>
        <w:t>Public Safety</w:t>
      </w:r>
      <w:r>
        <w:tab/>
        <w:t>Department of Public Safety:  Increases funding by $1.4 milli</w:t>
      </w:r>
      <w:r>
        <w:t>on and 15.0 FTE positions compared to the FY 2000 estimated net appropriation.  Major changes include:</w:t>
      </w:r>
    </w:p>
    <w:p w:rsidR="00000000" w:rsidRDefault="00D00798">
      <w:pPr>
        <w:pStyle w:val="Bulletup"/>
      </w:pPr>
      <w:r>
        <w:t>An increase of $1.2 million to restore the amount deappropriated in HF 2039 (FY 2000 Deappropriations Act) for the Peace Officer’s Retirement (POR) syste</w:t>
      </w:r>
      <w:r>
        <w:t>m.</w:t>
      </w:r>
    </w:p>
    <w:p w:rsidR="00000000" w:rsidRDefault="00D00798">
      <w:pPr>
        <w:pStyle w:val="Bulletup"/>
      </w:pPr>
      <w:r>
        <w:t>A decrease of $585,000 to deduct FY 2000 one-time equipment costs.</w:t>
      </w:r>
    </w:p>
    <w:p w:rsidR="00000000" w:rsidRDefault="00D00798">
      <w:pPr>
        <w:framePr w:w="511" w:h="1003" w:hSpace="180" w:wrap="around" w:vAnchor="text" w:hAnchor="page" w:x="1641" w:y="8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D00798">
      <w:pPr>
        <w:pStyle w:val="Bulletup"/>
      </w:pPr>
      <w:r>
        <w:t xml:space="preserve">An increase of $160,000 and 2.0 FTE positions in the State Fire Marshal’s Office for safety inspections of licensed facilities.  The increase is funded by fees.  </w:t>
      </w:r>
    </w:p>
    <w:p w:rsidR="00000000" w:rsidRDefault="00D00798">
      <w:pPr>
        <w:pStyle w:val="Bulletup"/>
      </w:pPr>
      <w:r>
        <w:t>A net increase of $46</w:t>
      </w:r>
      <w:r>
        <w:t>,000 and 1.0 FTE position in the State Fire Marshal’s Office to reduce the turnaround time for blueprint reviews.  The increase is funded by fees.  The implementation of a fee is estimated to generate $180,000 in additional General Fund receipts, which per</w:t>
      </w:r>
      <w:r>
        <w:t>mits the current amount budgeted for blueprint reviews ($134,000) to be deducted from the operating budget.</w:t>
      </w:r>
    </w:p>
    <w:p w:rsidR="00000000" w:rsidRDefault="00D00798">
      <w:pPr>
        <w:pStyle w:val="Bulletup"/>
      </w:pPr>
      <w:r>
        <w:t xml:space="preserve">A transfer of $591,000 and 12.0 FTE positions from Iowa State University to the State Fire Marshal’s Office pursuant to HF 2492 (Municipal Agencies </w:t>
      </w:r>
      <w:r>
        <w:t>Bill), which transfers the Fire Service Institute to the State Fire Marshal’s Office.</w:t>
      </w:r>
    </w:p>
    <w:p w:rsidR="00000000" w:rsidRDefault="00D00798">
      <w:pPr>
        <w:framePr w:w="501" w:h="1159" w:hSpace="180" w:wrap="around" w:vAnchor="text" w:hAnchor="page" w:x="1497" w:y="9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Fees/Revenue Changes</w:t>
      </w:r>
      <w:r>
        <w:tab/>
        <w:t xml:space="preserve">Fees and Other Revenue Changes:  The Bill makes a number of changes to the </w:t>
      </w:r>
      <w:r>
        <w:rPr>
          <w:u w:val="single"/>
        </w:rPr>
        <w:t>Code of Iowa</w:t>
      </w:r>
      <w:r>
        <w:t xml:space="preserve"> affecting fees and revenues for the Department of Public Sa</w:t>
      </w:r>
      <w:r>
        <w:t>fety and the Department of Corrections.  These changes include:</w:t>
      </w:r>
    </w:p>
    <w:p w:rsidR="00000000" w:rsidRDefault="00D00798">
      <w:pPr>
        <w:pStyle w:val="Bulletup"/>
        <w:numPr>
          <w:ilvl w:val="0"/>
          <w:numId w:val="22"/>
        </w:numPr>
      </w:pPr>
      <w:r>
        <w:t>Implements a fee for fire safety inspections of licensed facilities by the State Fire Marshal.  This fee is anticipated to generate approximately $160,000 annually in General Fund receipts.</w:t>
      </w:r>
    </w:p>
    <w:p w:rsidR="00000000" w:rsidRDefault="00D00798">
      <w:pPr>
        <w:pStyle w:val="Bulletup"/>
        <w:numPr>
          <w:ilvl w:val="0"/>
          <w:numId w:val="22"/>
        </w:numPr>
      </w:pPr>
      <w:r>
        <w:lastRenderedPageBreak/>
        <w:t>Im</w:t>
      </w:r>
      <w:r>
        <w:t>plements a fee for building plan reviews by the State Fire Marshal.  This fee is anticipated to generate approximately $180,000 annually in General Fund receipts.</w:t>
      </w:r>
    </w:p>
    <w:p w:rsidR="00000000" w:rsidRDefault="00D00798">
      <w:pPr>
        <w:pStyle w:val="Bulletup"/>
        <w:numPr>
          <w:ilvl w:val="0"/>
          <w:numId w:val="22"/>
        </w:numPr>
      </w:pPr>
      <w:r>
        <w:t xml:space="preserve">Increases the reimbursement by excursion gambling boats, and requires pari-mutuel tracks and </w:t>
      </w:r>
      <w:r>
        <w:t>casinos to cover 100.0% of the costs of enforcement and regulation by the Department of Public Safety.  This change is anticipated to generate approximately $2.1 million in General Fund receipts.</w:t>
      </w:r>
    </w:p>
    <w:p w:rsidR="00000000" w:rsidRDefault="00D00798">
      <w:pPr>
        <w:pStyle w:val="Bulletup"/>
        <w:numPr>
          <w:ilvl w:val="0"/>
          <w:numId w:val="22"/>
        </w:numPr>
      </w:pPr>
      <w:r>
        <w:t>Transfers the Inmate Telephone Rebate Funds in the Departmen</w:t>
      </w:r>
      <w:r>
        <w:t>t of Corrections institutions to the Office of the Treasurer of State.  Funds are to be appropriated by the General Assembly for the benefit of inmates.  This change is effective in FY 2002.</w:t>
      </w:r>
    </w:p>
    <w:p w:rsidR="00000000" w:rsidRDefault="00D00798">
      <w:pPr>
        <w:pStyle w:val="Bulletup"/>
        <w:numPr>
          <w:ilvl w:val="0"/>
          <w:numId w:val="22"/>
        </w:numPr>
      </w:pPr>
      <w:r>
        <w:t>Changes the Community-Based Corrections enrollment and supervisio</w:t>
      </w:r>
      <w:r>
        <w:t>n fee from a variable fee based on the severity of the crime to a flat fee of $250.  This change is anticipated to increase local revenues by $1.3 million.  There is a corresponding decrease in the General Fund appropriation.</w:t>
      </w:r>
    </w:p>
    <w:p w:rsidR="00000000" w:rsidRDefault="00D00798">
      <w:pPr>
        <w:framePr w:w="497" w:h="425" w:hSpace="180" w:wrap="auto" w:vAnchor="text" w:hAnchor="page" w:x="1353" w:y="32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Copies of th</w:t>
      </w:r>
      <w:r>
        <w:t>e Notes on Bills and Amendments (NOBA) are available from the LFB.</w:t>
      </w:r>
    </w:p>
    <w:p w:rsidR="00000000" w:rsidRDefault="00D00798">
      <w:pPr>
        <w:pStyle w:val="Contactup"/>
      </w:pPr>
      <w:r>
        <w:t>STAFF CONTACT:  Beth Lenstra (Ext. 16301)  Dwayne Ferguson (Ext. 16561)</w:t>
      </w:r>
    </w:p>
    <w:p w:rsidR="00000000" w:rsidRDefault="00D00798">
      <w:pPr>
        <w:pStyle w:val="Blurbtitle"/>
      </w:pPr>
      <w:bookmarkStart w:id="7" w:name="FU3RKMB"/>
      <w:r>
        <w:t>Transportation Appropriations Bill</w:t>
      </w:r>
      <w:bookmarkEnd w:id="7"/>
      <w:r>
        <w:t xml:space="preserve"> – House File 2538 passes Senate Appropriations Committee</w:t>
      </w:r>
    </w:p>
    <w:p w:rsidR="00000000" w:rsidRDefault="00D00798">
      <w:pPr>
        <w:framePr w:w="501" w:h="1159" w:hSpace="180" w:wrap="around" w:vAnchor="text" w:hAnchor="page" w:x="1353" w:y="4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0798">
      <w:pPr>
        <w:pStyle w:val="textup"/>
      </w:pPr>
      <w:r>
        <w:rPr>
          <w:b/>
        </w:rPr>
        <w:t xml:space="preserve">Transportation </w:t>
      </w:r>
      <w:r>
        <w:tab/>
        <w:t>The Sen</w:t>
      </w:r>
      <w:r>
        <w:t xml:space="preserve">ate Appropriations Committee amended and passed HF 2538 (the Transportation Appropriations Bill) on March 29.  The Bill appropriates a total of $268.1 million and 3,859.5 FTE positions, which includes $3.1 million from the General Fund, $36.9 million from </w:t>
      </w:r>
      <w:r>
        <w:t>the Road Use Tax Fund, and $228.1 million from the Primary Road Fund.  This is an increase of $4.5 million (1.7%) and 26.0 FTE positions (0.7%) compared to the FY 2000 estimated net appropriation.</w:t>
      </w:r>
    </w:p>
    <w:p w:rsidR="00000000" w:rsidRDefault="00D00798">
      <w:pPr>
        <w:pStyle w:val="textup"/>
      </w:pPr>
      <w:r>
        <w:rPr>
          <w:b/>
        </w:rPr>
        <w:t>Changes by Committee</w:t>
      </w:r>
      <w:r>
        <w:tab/>
        <w:t>The Committee amended the Bill to allo</w:t>
      </w:r>
      <w:r>
        <w:t xml:space="preserve">w the Department of Transportation to temporarily transfer moneys from the Revitalize Iowa’s Sound Economy (RISE) Fund to the Primary Road Fund to address cash flow needs.  The Department anticipates cash flow problems as the 2000 road construction season </w:t>
      </w:r>
      <w:r>
        <w:t>begins early due to favorable weather.  Under the amendment, funds must be repaid to the RISE Fund within six months of a transfer.  The provision takes effect upon enactment of the Bill.</w:t>
      </w:r>
    </w:p>
    <w:p w:rsidR="00000000" w:rsidRDefault="00D00798">
      <w:pPr>
        <w:pStyle w:val="textup"/>
      </w:pPr>
      <w:r>
        <w:rPr>
          <w:b/>
        </w:rPr>
        <w:t>Bill Summary</w:t>
      </w:r>
      <w:r>
        <w:tab/>
        <w:t xml:space="preserve">Copies of the Notes on Bills and Amendments (NOBA) are </w:t>
      </w:r>
      <w:r>
        <w:t>available from the LFB.</w:t>
      </w:r>
    </w:p>
    <w:p w:rsidR="00000000" w:rsidRDefault="00D00798">
      <w:pPr>
        <w:pStyle w:val="Contactup"/>
      </w:pPr>
      <w:r>
        <w:t>STAFF CONTACT:  Robin Madison (Ext. 15459)  David Reynolds (Ext. 16934)</w:t>
      </w:r>
    </w:p>
    <w:p w:rsidR="00000000" w:rsidRDefault="00D00798">
      <w:pPr>
        <w:pStyle w:val="Blurbtitle"/>
      </w:pPr>
      <w:bookmarkStart w:id="8" w:name="FU3DFKB"/>
      <w:r>
        <w:t>oil overcharge bill – Senate File 2416 Passes House Appropriations</w:t>
      </w:r>
      <w:bookmarkEnd w:id="8"/>
      <w:r>
        <w:t xml:space="preserve"> committee</w:t>
      </w:r>
    </w:p>
    <w:p w:rsidR="00000000" w:rsidRDefault="00D00798">
      <w:pPr>
        <w:pStyle w:val="textup"/>
      </w:pPr>
      <w:r>
        <w:rPr>
          <w:b/>
        </w:rPr>
        <w:t xml:space="preserve">SF 2416 - Oil Overcharge </w:t>
      </w:r>
      <w:r>
        <w:rPr>
          <w:b/>
        </w:rPr>
        <w:tab/>
      </w:r>
      <w:r>
        <w:t>The House Appropriations Committee passed SF 2416 (Oil Ov</w:t>
      </w:r>
      <w:r>
        <w:t xml:space="preserve">ercharge Appropriations Bill) on March 28.  The Bill appropriates petroleum </w:t>
      </w:r>
      <w:r>
        <w:lastRenderedPageBreak/>
        <w:t>overcharge funds for FY 2001 to the Department of Human Rights and the Department of Natural Resources.  The Bill:</w:t>
      </w:r>
    </w:p>
    <w:p w:rsidR="00000000" w:rsidRDefault="00D00798">
      <w:pPr>
        <w:framePr w:w="508" w:h="865" w:hSpace="180" w:wrap="auto" w:vAnchor="text" w:hAnchor="page" w:x="1638" w:y="5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D00798">
      <w:pPr>
        <w:pStyle w:val="Bulletup"/>
      </w:pPr>
      <w:r>
        <w:t>Appropriates $350,000 to the Department of Human Rights from th</w:t>
      </w:r>
      <w:r>
        <w:t>e Stripper Well Fund for qualifying energy conservation programs for low-income housing.  This is no change compared to the FY 2000 appropriation.</w:t>
      </w:r>
    </w:p>
    <w:p w:rsidR="00000000" w:rsidRDefault="00D00798">
      <w:pPr>
        <w:pStyle w:val="Bulletup"/>
      </w:pPr>
      <w:r>
        <w:t>Appropriates $40,000 to the Department of Human Rights from the Exxon Fund for qualifying energy conservation</w:t>
      </w:r>
      <w:r>
        <w:t xml:space="preserve"> programs for low-income housing.  This is a decrease of $170,000 compared to the FY 2000 appropriation.</w:t>
      </w:r>
    </w:p>
    <w:p w:rsidR="00000000" w:rsidRDefault="00D00798">
      <w:pPr>
        <w:pStyle w:val="bulletup0"/>
        <w:numPr>
          <w:ilvl w:val="0"/>
          <w:numId w:val="16"/>
        </w:numPr>
      </w:pPr>
      <w:r>
        <w:t>Appropriates $60,000 from the Exxon Fund to the Department of Natural Resources for energy conservation and extension purposes.  This is an increase of</w:t>
      </w:r>
      <w:r>
        <w:t xml:space="preserve"> $10,000 compared to the FY 2000 appropriation.</w:t>
      </w:r>
    </w:p>
    <w:p w:rsidR="00000000" w:rsidRDefault="00D00798">
      <w:pPr>
        <w:pStyle w:val="bulletup0"/>
        <w:numPr>
          <w:ilvl w:val="0"/>
          <w:numId w:val="16"/>
        </w:numPr>
      </w:pPr>
      <w:r>
        <w:t>Appropriates $150,000 from the Stripper Well Fund to the Department of Natural Resources for administrative functions.  This is a decrease of $25,000 compared to the FY 2000 appropriation.</w:t>
      </w:r>
    </w:p>
    <w:p w:rsidR="00000000" w:rsidRDefault="00D00798">
      <w:pPr>
        <w:framePr w:w="497" w:h="425" w:hSpace="180" w:wrap="auto" w:vAnchor="text" w:hAnchor="page" w:x="1641" w:y="47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 xml:space="preserve">Bill Summary </w:t>
      </w:r>
      <w:r>
        <w:rPr>
          <w:b/>
        </w:rPr>
        <w:tab/>
      </w:r>
      <w:r>
        <w:t>Copies of the Notes on Bills and Amendments (NOBA) are available from the LFB.</w:t>
      </w:r>
    </w:p>
    <w:p w:rsidR="00000000" w:rsidRDefault="00D00798">
      <w:pPr>
        <w:pStyle w:val="Contactup"/>
      </w:pPr>
      <w:r>
        <w:t>STAFF CONTACT:  Deb Kozel (Ext. 16767)</w:t>
      </w:r>
    </w:p>
    <w:p w:rsidR="00000000" w:rsidRDefault="00D00798">
      <w:pPr>
        <w:pStyle w:val="Blurbtitle"/>
      </w:pPr>
      <w:bookmarkStart w:id="9" w:name="FU3SLSA"/>
      <w:r>
        <w:t>Budget Guarantee Bill – Senate File 2111 - Senate and House Action</w:t>
      </w:r>
      <w:bookmarkEnd w:id="9"/>
    </w:p>
    <w:p w:rsidR="00000000" w:rsidRDefault="00D00798">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2" type="#_x0000_t75" style="width:38pt;height:38pt" o:ole="" fillcolor="window">
            <v:imagedata r:id="rId33" o:title=""/>
          </v:shape>
          <o:OLEObject Type="Embed" ProgID="Word.Picture.8" ShapeID="_x0000_i1052" DrawAspect="Content" ObjectID="_1315206759" r:id="rId34"/>
        </w:object>
      </w:r>
    </w:p>
    <w:p w:rsidR="00000000" w:rsidRDefault="00D00798">
      <w:pPr>
        <w:pStyle w:val="textup"/>
      </w:pPr>
      <w:r>
        <w:rPr>
          <w:b/>
        </w:rPr>
        <w:t xml:space="preserve"> Budget Guarantee</w:t>
      </w:r>
      <w:r>
        <w:tab/>
        <w:t>Senate File 2111(Budget G</w:t>
      </w:r>
      <w:r>
        <w:t>uarantee Bill) was amended and passed the Senate on March 27. On March 28, the House concurred with the Senate and passed SF 2111.  The Bill as passed by the House and the Senate provides:</w:t>
      </w:r>
    </w:p>
    <w:p w:rsidR="00000000" w:rsidRDefault="00D00798">
      <w:pPr>
        <w:pStyle w:val="Bulletup"/>
      </w:pPr>
      <w:r>
        <w:t>A budget guarantee provision for FY 2001 that allows school distric</w:t>
      </w:r>
      <w:r>
        <w:t>ts with declining enrollment to receive additional funds that guarantee the FY 2001 regular program district cost is equal to 100.0% of the FY 2000 total program district cost.  Total cost of this plan for FY 2001 is approximately $7.0 million and is funde</w:t>
      </w:r>
      <w:r>
        <w:t>d entirely through property taxes.</w:t>
      </w:r>
    </w:p>
    <w:p w:rsidR="00000000" w:rsidRDefault="00D00798">
      <w:pPr>
        <w:pStyle w:val="Bulletup"/>
      </w:pPr>
      <w:r>
        <w:t>School districts with increasing enrollments can apply with the School Budget Review Committee to receive 50.0% of the total amount for on-time funding.  Total cost of this plan for FY 2001 is approximately $5.9 million a</w:t>
      </w:r>
      <w:r>
        <w:t xml:space="preserve">nd is entirely funded through property taxes. </w:t>
      </w:r>
    </w:p>
    <w:p w:rsidR="00000000" w:rsidRDefault="00D00798">
      <w:pPr>
        <w:pStyle w:val="textup"/>
      </w:pPr>
      <w:r>
        <w:rPr>
          <w:b/>
        </w:rPr>
        <w:t>District Estimates</w:t>
      </w:r>
      <w:r>
        <w:tab/>
        <w:t>District-by-district estimates of this proposal is available from the Legislative Fiscal Bureau.</w:t>
      </w:r>
    </w:p>
    <w:p w:rsidR="00000000" w:rsidRDefault="00D00798">
      <w:pPr>
        <w:pStyle w:val="Contactup"/>
      </w:pPr>
      <w:r>
        <w:t>STAFF CONTACT:  Shawn Snyder (Ext. 17799)</w:t>
      </w:r>
    </w:p>
    <w:p w:rsidR="00000000" w:rsidRDefault="00D00798">
      <w:pPr>
        <w:pStyle w:val="Blurbtitle"/>
      </w:pPr>
      <w:bookmarkStart w:id="10" w:name="FU3VMTE"/>
      <w:r>
        <w:t>Block Grant Bill – House File 2533 Passes Senate Ap</w:t>
      </w:r>
      <w:r>
        <w:t>propriations</w:t>
      </w:r>
      <w:bookmarkEnd w:id="10"/>
      <w:r>
        <w:t xml:space="preserve"> committee</w:t>
      </w:r>
    </w:p>
    <w:p w:rsidR="00000000" w:rsidRDefault="00D00798">
      <w:pPr>
        <w:framePr w:hSpace="180" w:wrap="auto" w:vAnchor="text" w:hAnchor="page" w:x="1153" w:y="865"/>
      </w:pPr>
      <w:r>
        <w:rPr>
          <w:noProof/>
        </w:rPr>
        <w:drawing>
          <wp:inline distT="0" distB="0" distL="0" distR="0">
            <wp:extent cx="901700" cy="596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901700" cy="596900"/>
                    </a:xfrm>
                    <a:prstGeom prst="rect">
                      <a:avLst/>
                    </a:prstGeom>
                    <a:noFill/>
                    <a:ln w="9525">
                      <a:noFill/>
                      <a:miter lim="800000"/>
                      <a:headEnd/>
                      <a:tailEnd/>
                    </a:ln>
                  </pic:spPr>
                </pic:pic>
              </a:graphicData>
            </a:graphic>
          </wp:inline>
        </w:drawing>
      </w:r>
    </w:p>
    <w:p w:rsidR="00000000" w:rsidRDefault="00D00798">
      <w:pPr>
        <w:pStyle w:val="textup"/>
      </w:pPr>
      <w:r>
        <w:rPr>
          <w:b/>
        </w:rPr>
        <w:t>HF 2533 – Block Grant Bill</w:t>
      </w:r>
      <w:r>
        <w:tab/>
        <w:t>House File 2533 (Block Grant and Federal Funds Appropriations Bill) passed the Senate Appropriations Committee on March 28.  The Bill provides the mechanism for the State to receive $140.9 million in fede</w:t>
      </w:r>
      <w:r>
        <w:t>ral block grant funds, including the following:</w:t>
      </w:r>
    </w:p>
    <w:p w:rsidR="00000000" w:rsidRDefault="00D00798">
      <w:pPr>
        <w:pStyle w:val="Bulletup"/>
      </w:pPr>
      <w:r>
        <w:lastRenderedPageBreak/>
        <w:t>Substance Abuse:  $12.5 million</w:t>
      </w:r>
    </w:p>
    <w:p w:rsidR="00000000" w:rsidRDefault="00D00798">
      <w:pPr>
        <w:pStyle w:val="Bulletup"/>
      </w:pPr>
      <w:r>
        <w:t xml:space="preserve">Community Mental Health Services:  $3.1 million </w:t>
      </w:r>
    </w:p>
    <w:p w:rsidR="00000000" w:rsidRDefault="00D00798">
      <w:pPr>
        <w:pStyle w:val="Bulletup"/>
      </w:pPr>
      <w:r>
        <w:t xml:space="preserve">Maternal and Child Health Services:  $7.0 million </w:t>
      </w:r>
    </w:p>
    <w:p w:rsidR="00000000" w:rsidRDefault="00D00798">
      <w:pPr>
        <w:pStyle w:val="Bulletup"/>
      </w:pPr>
      <w:r>
        <w:t xml:space="preserve">Preventive Health and Health Services:  $1.9 million  </w:t>
      </w:r>
    </w:p>
    <w:p w:rsidR="00000000" w:rsidRDefault="00D00798">
      <w:pPr>
        <w:pStyle w:val="Bulletup"/>
      </w:pPr>
      <w:r>
        <w:t>Drug Control and Syst</w:t>
      </w:r>
      <w:r>
        <w:t xml:space="preserve">em Improvement Grant Program:  $5.8 million  </w:t>
      </w:r>
    </w:p>
    <w:p w:rsidR="00000000" w:rsidRDefault="00D00798">
      <w:pPr>
        <w:pStyle w:val="Bulletup"/>
      </w:pPr>
      <w:r>
        <w:t xml:space="preserve">Stop Violence Against Women Grant Program:  $1.7 million  </w:t>
      </w:r>
    </w:p>
    <w:p w:rsidR="00000000" w:rsidRDefault="00D00798">
      <w:pPr>
        <w:pStyle w:val="Bulletup"/>
      </w:pPr>
      <w:r>
        <w:t xml:space="preserve">Local Law Enforcement Block Grant Program:  $320,000  </w:t>
      </w:r>
    </w:p>
    <w:p w:rsidR="00000000" w:rsidRDefault="00D00798">
      <w:pPr>
        <w:pStyle w:val="Bulletup"/>
      </w:pPr>
      <w:r>
        <w:t xml:space="preserve">Residential Substance Abuse Treatment for State Prisoners Formula Grant Program:  $520,000  </w:t>
      </w:r>
    </w:p>
    <w:p w:rsidR="00000000" w:rsidRDefault="00D00798">
      <w:pPr>
        <w:pStyle w:val="Bulletup"/>
      </w:pPr>
      <w:r>
        <w:t>Com</w:t>
      </w:r>
      <w:r>
        <w:t xml:space="preserve">munity Services:  $5.7 million  </w:t>
      </w:r>
    </w:p>
    <w:p w:rsidR="00000000" w:rsidRDefault="00D00798">
      <w:pPr>
        <w:pStyle w:val="Bulletup"/>
      </w:pPr>
      <w:r>
        <w:t xml:space="preserve">Community Development:  $30.0 million  </w:t>
      </w:r>
    </w:p>
    <w:p w:rsidR="00000000" w:rsidRDefault="00D00798">
      <w:pPr>
        <w:pStyle w:val="Bulletup"/>
      </w:pPr>
      <w:r>
        <w:t>Housing and Urban Development (Federal 1998 Supplemental Appropriations and Recissions Act):  $3.2 million</w:t>
      </w:r>
    </w:p>
    <w:p w:rsidR="00000000" w:rsidRDefault="00D00798">
      <w:pPr>
        <w:pStyle w:val="Bulletup"/>
      </w:pPr>
      <w:r>
        <w:t xml:space="preserve">Low-Income Home Energy Assistance:  $20.0 million </w:t>
      </w:r>
    </w:p>
    <w:p w:rsidR="00000000" w:rsidRDefault="00D00798">
      <w:pPr>
        <w:pStyle w:val="Bulletup"/>
      </w:pPr>
      <w:r>
        <w:t>Social Services:  $18.8 m</w:t>
      </w:r>
      <w:r>
        <w:t xml:space="preserve">illion  </w:t>
      </w:r>
    </w:p>
    <w:p w:rsidR="00000000" w:rsidRDefault="00D00798">
      <w:pPr>
        <w:pStyle w:val="Bulletup"/>
      </w:pPr>
      <w:r>
        <w:t xml:space="preserve">Child Care and Development Fund:  $30.4 million </w:t>
      </w:r>
    </w:p>
    <w:p w:rsidR="00000000" w:rsidRDefault="00D00798">
      <w:pPr>
        <w:pStyle w:val="textup"/>
      </w:pPr>
      <w:r>
        <w:rPr>
          <w:b/>
        </w:rPr>
        <w:t>Categorical Funds</w:t>
      </w:r>
      <w:r>
        <w:tab/>
        <w:t>The Bill also provides the mechanism for State agencies to receive $2.488 billion in categorical federal and nonstate funds.</w:t>
      </w:r>
    </w:p>
    <w:p w:rsidR="00000000" w:rsidRDefault="00D00798">
      <w:pPr>
        <w:framePr w:w="497" w:h="425" w:hSpace="180" w:wrap="auto" w:vAnchor="text" w:hAnchor="page" w:x="1353"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00798">
      <w:pPr>
        <w:pStyle w:val="textup"/>
      </w:pPr>
      <w:r>
        <w:rPr>
          <w:b/>
        </w:rPr>
        <w:t>Bill Summary</w:t>
      </w:r>
      <w:r>
        <w:tab/>
        <w:t>Copies of the Notes on Bills and Amen</w:t>
      </w:r>
      <w:r>
        <w:t>dments (NOBA) are available from the Legislative Fiscal Bureau.</w:t>
      </w:r>
    </w:p>
    <w:p w:rsidR="00000000" w:rsidRDefault="00D00798">
      <w:pPr>
        <w:pStyle w:val="Contactup"/>
      </w:pPr>
      <w:r>
        <w:t>STAFF CONTACT:  Valerie Thacker (Ext. 15270)  Russ Trimble (Ext. 14613)</w:t>
      </w:r>
    </w:p>
    <w:p w:rsidR="00000000" w:rsidRDefault="00D00798">
      <w:pPr>
        <w:pStyle w:val="Blurbtitle"/>
      </w:pPr>
      <w:bookmarkStart w:id="11" w:name="FU3BALB"/>
      <w:r>
        <w:t xml:space="preserve">Judiciary </w:t>
      </w:r>
      <w:bookmarkEnd w:id="11"/>
      <w:r>
        <w:t>Bills</w:t>
      </w:r>
    </w:p>
    <w:p w:rsidR="00000000" w:rsidRDefault="00D00798">
      <w:pPr>
        <w:pStyle w:val="textup"/>
      </w:pPr>
      <w:r>
        <w:rPr>
          <w:b/>
        </w:rPr>
        <w:t>Sent to Governor</w:t>
      </w:r>
      <w:r>
        <w:tab/>
        <w:t>The following Judiciary Bills have been sent to the Governor:</w:t>
      </w:r>
    </w:p>
    <w:p w:rsidR="00000000" w:rsidRDefault="00D00798">
      <w:pPr>
        <w:pStyle w:val="textup"/>
      </w:pPr>
      <w:r>
        <w:rPr>
          <w:b/>
        </w:rPr>
        <w:t>Sexually Predatory Offens</w:t>
      </w:r>
      <w:r>
        <w:rPr>
          <w:b/>
        </w:rPr>
        <w:t>es</w:t>
      </w:r>
      <w:r>
        <w:tab/>
        <w:t xml:space="preserve">Senate File 2015 makes technical changes to the sexually predatory offenses law due to a recent Supreme Court Opinion.  In </w:t>
      </w:r>
      <w:r>
        <w:rPr>
          <w:u w:val="single"/>
        </w:rPr>
        <w:t>State v. Tornquist</w:t>
      </w:r>
      <w:r>
        <w:t xml:space="preserve">, 600 N.W.2d 301 (Iowa 1999), the Supreme Court concluded that the enhancement provisions of Chapter 901A.2, </w:t>
      </w:r>
      <w:r>
        <w:rPr>
          <w:u w:val="single"/>
        </w:rPr>
        <w:t>Cod</w:t>
      </w:r>
      <w:r>
        <w:rPr>
          <w:u w:val="single"/>
        </w:rPr>
        <w:t>e of Iowa</w:t>
      </w:r>
      <w:r>
        <w:t>, may not be applied retroactively to permit use of convictions occurring before the date of the Act to enhance a sentence for a later conviction.  The Bill addresses this issue, as well as repeals one definition of certain sexually predatory offe</w:t>
      </w:r>
      <w:r>
        <w:t>nses.  Senate File 2015 takes effect upon enactment and has no fiscal or correctional impact.  However, it does make the enhancement provisions enforceable for certain sexually predatory offenses.</w:t>
      </w:r>
    </w:p>
    <w:p w:rsidR="00000000" w:rsidRDefault="00D00798">
      <w:pPr>
        <w:pStyle w:val="textup"/>
      </w:pPr>
      <w:r>
        <w:rPr>
          <w:b/>
        </w:rPr>
        <w:lastRenderedPageBreak/>
        <w:t>Statute of Limitations</w:t>
      </w:r>
      <w:r>
        <w:tab/>
        <w:t xml:space="preserve">House File 2420 extends the statute </w:t>
      </w:r>
      <w:r>
        <w:t>of limitations for filing sexual abuse criminal charges.  The Bill is not expected to have a significant correctional or fiscal impact.</w:t>
      </w:r>
    </w:p>
    <w:p w:rsidR="00000000" w:rsidRDefault="00D00798">
      <w:pPr>
        <w:pStyle w:val="textup"/>
      </w:pPr>
      <w:r>
        <w:rPr>
          <w:b/>
        </w:rPr>
        <w:t>Guardianship/Conservatorship</w:t>
      </w:r>
      <w:r>
        <w:tab/>
        <w:t>House File 2240 relates to notice of the appointment of counsel in guardianship and conserv</w:t>
      </w:r>
      <w:r>
        <w:t>atorship proceedings.  The Bill is expected to have no significant fiscal impact.</w:t>
      </w:r>
    </w:p>
    <w:p w:rsidR="00000000" w:rsidRDefault="00D00798">
      <w:pPr>
        <w:pStyle w:val="textup"/>
      </w:pPr>
      <w:r>
        <w:rPr>
          <w:b/>
        </w:rPr>
        <w:t>Senate/House Action</w:t>
      </w:r>
      <w:r>
        <w:tab/>
        <w:t>The Senate and House have concurred on the following Judiciary Bills:</w:t>
      </w:r>
    </w:p>
    <w:p w:rsidR="00000000" w:rsidRDefault="00D00798">
      <w:pPr>
        <w:framePr w:w="511" w:h="1003" w:hSpace="180" w:wrap="around" w:vAnchor="text" w:hAnchor="page" w:x="1641" w:y="4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D00798">
      <w:pPr>
        <w:pStyle w:val="textup"/>
      </w:pPr>
      <w:r>
        <w:rPr>
          <w:b/>
        </w:rPr>
        <w:t>Fire Protection Service</w:t>
      </w:r>
      <w:r>
        <w:tab/>
        <w:t xml:space="preserve">House File 2492 makes several changes to the </w:t>
      </w:r>
      <w:r>
        <w:rPr>
          <w:u w:val="single"/>
        </w:rPr>
        <w:t>Code of Iowa</w:t>
      </w:r>
      <w:r>
        <w:t xml:space="preserve"> </w:t>
      </w:r>
      <w:r>
        <w:t>relating to fire protection service and emergency medical service provided by townships, cities, counties, and other entities.  The Bill also makes several changes in the law relating to townships.  The Bill transfers the Fire Service Institute from Iowa S</w:t>
      </w:r>
      <w:r>
        <w:t>tate University (ISU) to the Department of Public Safety, State Fire Marshal’s Office.  All equipment and supplies (approximately $800,000) and building lease costs ($210,000) are transferred from ISU to the DPS for up to three years.  House File 2492 crea</w:t>
      </w:r>
      <w:r>
        <w:t>tes a State Fire Service and Emergency Response Council to oversee the new Fire Service Training Bureau within the State Fire Marshal’s Office.  The Bureau may impose fees for providing training.  House File 2552 (Justice System Appropriations Bill) contai</w:t>
      </w:r>
      <w:r>
        <w:t>ns an appropriation to the State Fire Marshal’s Office of $591,000 and 12.0 FTE positions for the State Fire Service and Emergency Response Council.  House File 2492 provides paid leave for State employees who are volunteer fire fighters or emergency medic</w:t>
      </w:r>
      <w:r>
        <w:t>al personnel to respond to emergencies.  The fiscal impact of this Section is not expected to be significant.  The Bill permits county boards of supervisors to assume responsibilities for fire protection and emergency medical services for unincorporated ar</w:t>
      </w:r>
      <w:r>
        <w:t>eas.  If they choose to provide these services, a county emergency fund is established, and a levy of 60¾ cents per $1,000 of assessed value of taxable property within the unincorporated area is permitted.  The fiscal impact of these provisions cannot be e</w:t>
      </w:r>
      <w:r>
        <w:t>stimated since it is unknown how many counties will elect to provide the service which triggers the imposition of the levy.</w:t>
      </w:r>
    </w:p>
    <w:p w:rsidR="00000000" w:rsidRDefault="00D00798">
      <w:pPr>
        <w:framePr w:w="796" w:h="865" w:hSpace="180" w:wrap="auto" w:vAnchor="text" w:hAnchor="page" w:x="1353" w:y="6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826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508000" cy="482600"/>
                    </a:xfrm>
                    <a:prstGeom prst="rect">
                      <a:avLst/>
                    </a:prstGeom>
                    <a:noFill/>
                    <a:ln w="9525">
                      <a:noFill/>
                      <a:miter lim="800000"/>
                      <a:headEnd/>
                      <a:tailEnd/>
                    </a:ln>
                  </pic:spPr>
                </pic:pic>
              </a:graphicData>
            </a:graphic>
          </wp:inline>
        </w:drawing>
      </w:r>
    </w:p>
    <w:p w:rsidR="00000000" w:rsidRDefault="00D00798">
      <w:pPr>
        <w:pStyle w:val="textup"/>
      </w:pPr>
      <w:r>
        <w:rPr>
          <w:b/>
        </w:rPr>
        <w:t>Public Defender</w:t>
      </w:r>
      <w:r>
        <w:tab/>
        <w:t>House File 2470 relates to the Office of the State Public Defender.  The Bill permits the State Public Defender to</w:t>
      </w:r>
      <w:r>
        <w:t xml:space="preserve"> appoint an assistant local public defender and any other employee of a local public defender’s office.  House File 2470 requires the State to pay all juvenile indigent defense costs and then seek reimbursement from the counties, up to the counties’ base c</w:t>
      </w:r>
      <w:r>
        <w:t>osts.  The Bill requires a judge to examine the nature of a case, as well as finances and the seriousness of a crime, in determining whether to appoint an attorney.  The Bill is not expected to have a fiscal impact.</w:t>
      </w:r>
    </w:p>
    <w:p w:rsidR="00000000" w:rsidRDefault="00D00798">
      <w:pPr>
        <w:pStyle w:val="textup"/>
      </w:pPr>
      <w:r>
        <w:rPr>
          <w:b/>
        </w:rPr>
        <w:t>Sex Offender Registry</w:t>
      </w:r>
      <w:r>
        <w:tab/>
        <w:t>Senate File 2031 m</w:t>
      </w:r>
      <w:r>
        <w:t>akes changes to the criminal penalties relating to the sex offender registry.  The Bill provides that an offender who knowingly violates any provisions of the sex offender registry law commits an aggravated misdemeanor for a first offense, and a Class D fe</w:t>
      </w:r>
      <w:r>
        <w:t xml:space="preserve">lony for a second or subsequent offense.  Senate File 2031 provides that sex offenders who are required to register with the county sheriff must do so </w:t>
      </w:r>
      <w:r>
        <w:lastRenderedPageBreak/>
        <w:t>within five days of changing residences.  The Bill is not expected to have a significant fiscal or correc</w:t>
      </w:r>
      <w:r>
        <w:t>tional impact, since it is clarification of existing law due to a recent Supreme Court opinion.</w:t>
      </w:r>
    </w:p>
    <w:p w:rsidR="00000000" w:rsidRDefault="00D00798">
      <w:pPr>
        <w:framePr w:w="501" w:h="1159" w:hSpace="180" w:wrap="around" w:vAnchor="text" w:hAnchor="page" w:x="1353" w:y="6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0798">
      <w:pPr>
        <w:pStyle w:val="textup"/>
      </w:pPr>
      <w:r>
        <w:rPr>
          <w:b/>
        </w:rPr>
        <w:t>Victim Compensation Fund</w:t>
      </w:r>
      <w:r>
        <w:tab/>
        <w:t>Senate File 2142 relates to victim eligibility for Victim Compensation Fund benefits.  The Bill adds compensation for parents or care</w:t>
      </w:r>
      <w:r>
        <w:t>takers of a dependent victim for lost wages related to the dependent’s medical and counseling appointments; and for lost wages of victims, parents, and caretakers for meetings with law enforcement and prosecutors in relation to criminal proceedings.  Compe</w:t>
      </w:r>
      <w:r>
        <w:t>nsation for health care and lost wages for relatives of homicide victims is limited to a specified list of relatives.  Compensation for crime scene cleanup is expanded to include crimes other than homicide.  Senate File 2142 is estimated to increase expend</w:t>
      </w:r>
      <w:r>
        <w:t xml:space="preserve">itures from the Victim Compensation Fund by not more than $400,000 annually.  Annual costs will not exceed the capacity of the Victim Compensation Fund, which is comprised of the following revenues:  federal Victims of Crime Act funds, criminal surcharges </w:t>
      </w:r>
      <w:r>
        <w:t xml:space="preserve">and fines, restitution, donations, inmate wages, and recovery from insurance companies.  </w:t>
      </w:r>
    </w:p>
    <w:p w:rsidR="00000000" w:rsidRDefault="00D00798">
      <w:pPr>
        <w:framePr w:w="505" w:h="868" w:hSpace="180" w:wrap="around" w:vAnchor="text" w:hAnchor="page" w:x="1497" w:y="6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D00798">
      <w:pPr>
        <w:pStyle w:val="textup"/>
      </w:pPr>
      <w:r>
        <w:rPr>
          <w:b/>
        </w:rPr>
        <w:t>Crime Prevention &amp; Privacy</w:t>
      </w:r>
      <w:r>
        <w:tab/>
        <w:t>Senate File 2145 enacts the Crime Prevention and Privacy Compact of 1998.  The Bill organizes an electronic information sharing system be</w:t>
      </w:r>
      <w:r>
        <w:t>tween the federal government and the states for the purposes of exchanging criminal history records, excluding sealed records, for purposes such as background checks, immigration matters, and national security clearances.  Senate File 2145 requires the Fed</w:t>
      </w:r>
      <w:r>
        <w:t>eral Bureau of Investigation and the states which are parties to the Compact to maintain their own criminal history databases and to make such records available to the federal government or other states for background checks.  The states are required to pr</w:t>
      </w:r>
      <w:r>
        <w:t>ovide information and records for the National Identification Index and the National Fingerprint File.  The Bill is expected to have no significant fiscal impact upon the Department of Public Safety.  The Bill is expected to improve efficiencies related to</w:t>
      </w:r>
      <w:r>
        <w:t xml:space="preserve"> employers’ ability to request background checks for employees.</w:t>
      </w:r>
    </w:p>
    <w:p w:rsidR="00000000" w:rsidRDefault="00D00798">
      <w:pPr>
        <w:pStyle w:val="textup"/>
      </w:pPr>
      <w:r>
        <w:rPr>
          <w:b/>
        </w:rPr>
        <w:t>Juveniles to Adult Court</w:t>
      </w:r>
      <w:r>
        <w:tab/>
        <w:t>Senate File 2221 provides the district court with the option to suspend a sentence of a juvenile offender who has been waived to adult court, except for a juvenile who</w:t>
      </w:r>
      <w:r>
        <w:t xml:space="preserve"> commits a Class A felony.  Under the Bill, a juvenile waived to adult court may not receive a deferred judgment for a Class A felony.  The Bill extends the duration of the juvenile court’s jurisdiction over certain offenders.  The Bill is expected to have</w:t>
      </w:r>
      <w:r>
        <w:t xml:space="preserve"> a minimal fiscal impact on the Department of Human Services.  The Judicial Branch may realize some additional cases, but the fiscal impact cannot be determined.  Senate File 2221 may increase aftercare and community-based services provided by counties, bu</w:t>
      </w:r>
      <w:r>
        <w:t>t the actual fiscal impact cannot be determined.</w:t>
      </w:r>
    </w:p>
    <w:p w:rsidR="00000000" w:rsidRDefault="00D00798">
      <w:pPr>
        <w:framePr w:hSpace="187" w:wrap="notBeside" w:vAnchor="text" w:hAnchor="page" w:x="1290" w:y="1054"/>
      </w:pPr>
      <w:r>
        <w:object w:dxaOrig="3585" w:dyaOrig="2505">
          <v:shape id="_x0000_i1067" type="#_x0000_t75" style="width:54pt;height:38pt" o:ole="">
            <v:imagedata r:id="rId38" o:title=""/>
          </v:shape>
          <o:OLEObject Type="Embed" ProgID="Word.Document.8" ShapeID="_x0000_i1067" DrawAspect="Content" ObjectID="_1315206760" r:id="rId39"/>
        </w:object>
      </w:r>
    </w:p>
    <w:p w:rsidR="00000000" w:rsidRDefault="00D00798">
      <w:pPr>
        <w:pStyle w:val="textup"/>
      </w:pPr>
      <w:r>
        <w:rPr>
          <w:b/>
        </w:rPr>
        <w:t>Judicial Branch Admin.</w:t>
      </w:r>
      <w:r>
        <w:tab/>
        <w:t>Senate File 2303 relates to Judicial Branch administration.  The Bill transfers certain duties from judicial officers to county boards of supervisors.  Cert</w:t>
      </w:r>
      <w:r>
        <w:t xml:space="preserve">ain appointment duties are transferred from district judges to the Chief Judge.  The pay and benefit plans of court employees are required to be set within the funds appropriated by the General </w:t>
      </w:r>
      <w:r>
        <w:lastRenderedPageBreak/>
        <w:t xml:space="preserve">Assembly.  The Bill provides discretion for the Supreme Court </w:t>
      </w:r>
      <w:r>
        <w:t>to provide the same benefits to non-contract covered employees as those covered by a collective bargaining agreement.  If the Supreme Court elects to provide the same benefits, there will be a fiscal impact.  The current collective bargaining agreement pro</w:t>
      </w:r>
      <w:r>
        <w:t>vides covered staff with the retirement option of converting accrued sick leave to insurance benefits, rather than accepting the dollar value of sick leave up to $2,000.  If the Supreme Court elects to provide this option, the fiscal impact to the Judicial</w:t>
      </w:r>
      <w:r>
        <w:t xml:space="preserve"> Branch’s operating budget is estimated to be approximately $91,000 during FY 2001, $119,000 during FY 2002, $132,000 during FY 2003, and $159,000 during FY 2004.  The Bill requests a legislative interim study related to the statutory requirements for appo</w:t>
      </w:r>
      <w:r>
        <w:t>inting and compensating mental health advocates.</w:t>
      </w:r>
    </w:p>
    <w:p w:rsidR="00000000" w:rsidRDefault="00D00798">
      <w:pPr>
        <w:pStyle w:val="textup"/>
      </w:pPr>
      <w:r>
        <w:rPr>
          <w:b/>
        </w:rPr>
        <w:t>Child Custody/Mediation</w:t>
      </w:r>
      <w:r>
        <w:tab/>
        <w:t>The House passed HF 683, which relates to child custody and mediation.  The Bill, as passed by the House, provides that a court may order mediation where custody and visitation rights</w:t>
      </w:r>
      <w:r>
        <w:t xml:space="preserve"> are unresolved unless domestic abuse, child support, or medical support are involved.  The Bill requires the Supreme Court to establish a mediation program which a district court may implement.  The Supreme Court is required to submit a report to the Gene</w:t>
      </w:r>
      <w:r>
        <w:t>ral Assembly, which makes recommendations for implementing, modifying, and funding this Act.  The Bill takes effect  July 1, 2001 (FY 2002), except for the reporting requirement.  The fiscal impact of HF 683 cannot be determined since it is not known if ju</w:t>
      </w:r>
      <w:r>
        <w:t>dges will order mediation.  However, the cost of a statewide program ranges from approximately $669,000 to $1,044,200 annually.</w:t>
      </w:r>
    </w:p>
    <w:p w:rsidR="00000000" w:rsidRDefault="00D00798">
      <w:pPr>
        <w:pStyle w:val="textup"/>
      </w:pPr>
      <w:r>
        <w:rPr>
          <w:b/>
        </w:rPr>
        <w:t>Factory-Built Structures</w:t>
      </w:r>
      <w:r>
        <w:tab/>
        <w:t>The Senate passed SF 2427, which requires installers of factory-built structures to be certified in acc</w:t>
      </w:r>
      <w:r>
        <w:t>ordance with rules adopted by the Commissioner of Public Safety.  Senate File 2427 permits a fee to be assessed to recover the costs of administering the certification process.  The Bill creates a standing appropriation for revenues generated by the fee, t</w:t>
      </w:r>
      <w:r>
        <w:t>o be appropriated to the Commissioner for the administrative costs of the certification process.  Senate File 2427 is anticipated to generate $77,000 in license and inspection fees to be used for the salary and support of one inspector to implement the cer</w:t>
      </w:r>
      <w:r>
        <w:t>tification and inspection process.</w:t>
      </w:r>
    </w:p>
    <w:p w:rsidR="00000000" w:rsidRDefault="00D00798">
      <w:pPr>
        <w:pStyle w:val="Contactup"/>
      </w:pPr>
      <w:r>
        <w:t>STAFF CONTACT:  Beth Lenstra (Ext. 16301)</w:t>
      </w:r>
    </w:p>
    <w:p w:rsidR="00000000" w:rsidRDefault="00D00798">
      <w:pPr>
        <w:pStyle w:val="Blurbtitle"/>
      </w:pPr>
      <w:bookmarkStart w:id="12" w:name="FU3MDFA"/>
      <w:r>
        <w:t>retirement systems bill – Senate Concurs with Amended Senate File 2411</w:t>
      </w:r>
      <w:bookmarkEnd w:id="12"/>
    </w:p>
    <w:p w:rsidR="00000000" w:rsidRDefault="00D00798">
      <w:pPr>
        <w:pStyle w:val="textup"/>
      </w:pPr>
      <w:r>
        <w:rPr>
          <w:b/>
        </w:rPr>
        <w:t>Retirement Systems Bill</w:t>
      </w:r>
      <w:r>
        <w:tab/>
        <w:t>The Senate concurred with the House amendment to SF 2411 (Retirement Systems Bill) o</w:t>
      </w:r>
      <w:r>
        <w:t xml:space="preserve">n March 29.  The Bill, as amended, contains numerous technical, definition, and procedural changes for the four State retirement systems.  The following discussion identifies the changes that involve costs or other significant changes to the systems.  </w:t>
      </w:r>
    </w:p>
    <w:p w:rsidR="00000000" w:rsidRDefault="00D00798">
      <w:pPr>
        <w:framePr w:w="501" w:h="1159" w:hSpace="180" w:wrap="around" w:vAnchor="text" w:hAnchor="page" w:x="1497" w:y="109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P</w:t>
      </w:r>
      <w:r>
        <w:rPr>
          <w:b/>
        </w:rPr>
        <w:t>OR System</w:t>
      </w:r>
      <w:r>
        <w:rPr>
          <w:b/>
        </w:rPr>
        <w:tab/>
        <w:t>Public Safety Peace Officer’s Retirement, Accident, and Disability System (POR)</w:t>
      </w:r>
      <w:r>
        <w:t xml:space="preserve"> has an available margin of 13.8% of covered payroll.  The following enhancements cost approximately 8.4% of covered payroll.  No change in contribution rates will be </w:t>
      </w:r>
      <w:r>
        <w:t>needed to make these enhancements.  The major changes are:</w:t>
      </w:r>
    </w:p>
    <w:p w:rsidR="00000000" w:rsidRDefault="00D00798">
      <w:pPr>
        <w:pStyle w:val="Bulletup"/>
      </w:pPr>
      <w:r>
        <w:t>Increasing the average final compensation from 60.0% to 60.5%.</w:t>
      </w:r>
    </w:p>
    <w:p w:rsidR="00000000" w:rsidRDefault="00D00798">
      <w:pPr>
        <w:pStyle w:val="Bulletup"/>
      </w:pPr>
      <w:r>
        <w:t xml:space="preserve">Increasing the credit for up to 10 years of additional service beyond the standard 22 years from 1.5% to 2.75% per additional year.  </w:t>
      </w:r>
    </w:p>
    <w:p w:rsidR="00000000" w:rsidRDefault="00D00798">
      <w:pPr>
        <w:pStyle w:val="Bulletup"/>
      </w:pPr>
      <w:r>
        <w:t>Increasing the death benefit for surviving spouses.</w:t>
      </w:r>
    </w:p>
    <w:p w:rsidR="00000000" w:rsidRDefault="00D00798">
      <w:pPr>
        <w:pStyle w:val="Bulletup"/>
      </w:pPr>
      <w:r>
        <w:t>Increasing the pension escalators for retired members.</w:t>
      </w:r>
    </w:p>
    <w:p w:rsidR="00000000" w:rsidRDefault="00D00798">
      <w:pPr>
        <w:pStyle w:val="Bulletup"/>
      </w:pPr>
      <w:r>
        <w:t xml:space="preserve">Creating a Line of Duty Death Benefit of $100,000 paid to beneficiaries or the member’s estate if the member is killed or dies of traumatic injuries </w:t>
      </w:r>
      <w:r>
        <w:t>incurred in the line of duty.  Provisions for exclusions are included.</w:t>
      </w:r>
    </w:p>
    <w:p w:rsidR="00000000" w:rsidRDefault="00D00798">
      <w:pPr>
        <w:pStyle w:val="Bulletup"/>
      </w:pPr>
      <w:r>
        <w:t>Adds two members to the POR Board of Trustees.  One is a retired member, and the other is a member from the insurance or financial industry, to be appointed by the Governor and confirme</w:t>
      </w:r>
      <w:r>
        <w:t>d by the Senate.</w:t>
      </w:r>
    </w:p>
    <w:p w:rsidR="00000000" w:rsidRDefault="00D00798">
      <w:pPr>
        <w:framePr w:w="689" w:h="1288" w:hSpace="180" w:wrap="around" w:vAnchor="text" w:hAnchor="page" w:x="1377" w:y="897"/>
        <w:pBdr>
          <w:top w:val="single" w:sz="6" w:space="1" w:color="auto" w:shadow="1"/>
          <w:left w:val="single" w:sz="6" w:space="1" w:color="auto" w:shadow="1"/>
          <w:bottom w:val="single" w:sz="6" w:space="1" w:color="auto" w:shadow="1"/>
          <w:right w:val="single" w:sz="6" w:space="1" w:color="auto" w:shadow="1"/>
        </w:pBdr>
      </w:pPr>
    </w:p>
    <w:p w:rsidR="00000000" w:rsidRDefault="00D00798">
      <w:pPr>
        <w:framePr w:w="689" w:h="1288" w:hSpace="180" w:wrap="around" w:vAnchor="text" w:hAnchor="page" w:x="1377" w:y="897"/>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D00798">
      <w:pPr>
        <w:framePr w:w="689" w:h="1288" w:hSpace="180" w:wrap="around" w:vAnchor="text" w:hAnchor="page" w:x="1377" w:y="89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D00798">
      <w:pPr>
        <w:pStyle w:val="textup"/>
      </w:pPr>
      <w:r>
        <w:rPr>
          <w:b/>
        </w:rPr>
        <w:t>IPERS</w:t>
      </w:r>
      <w:r>
        <w:rPr>
          <w:b/>
        </w:rPr>
        <w:tab/>
        <w:t>Iowa Public Employees’ Retirement System (IPERS)</w:t>
      </w:r>
      <w:r>
        <w:t xml:space="preserve"> measures the cost of enhancements in terms of the years to amortize and pay off those costs given current contribution rates and actuarial assumptions.  Twenty-years amor</w:t>
      </w:r>
      <w:r>
        <w:t>tization has been accepted as the maximum number of years to amortize enhancements.  The actuary has determined that for FY 2001, IPERS benefits require 20 years to amortize current pension obligations, so there is no excess available for enhancements in F</w:t>
      </w:r>
      <w:r>
        <w:t>Y 2001.  If IPERS investments realize the projected 7.5% return next year, the years to amortize the pension obligation costs will decrease to one year and enhancements can be made in FY 2002.  The major changes in SF 2411 are:</w:t>
      </w:r>
    </w:p>
    <w:p w:rsidR="00000000" w:rsidRDefault="00D00798">
      <w:pPr>
        <w:pStyle w:val="Bulletup"/>
      </w:pPr>
      <w:r>
        <w:t>Modifying the formula that r</w:t>
      </w:r>
      <w:r>
        <w:t>educes the pension benefit for higher paid employees and ending the formula reduction one year early, in FY 2002.  Currently the reduction is applied to employees with a three-year average covered wage of $55,000.  The Bill increases the ceiling to $65,000</w:t>
      </w:r>
      <w:r>
        <w:t xml:space="preserve"> in FY 2001 and to $75,000 in FY 2002.  The cost of this change is immaterial and will be made in FY 2001.  </w:t>
      </w:r>
    </w:p>
    <w:p w:rsidR="00000000" w:rsidRDefault="00D00798">
      <w:pPr>
        <w:pStyle w:val="Bulletup"/>
      </w:pPr>
      <w:r>
        <w:t>Enhancing disability benefits for special occupation group members, to be paid for with increased contributions by the employers (60.0% of the cost</w:t>
      </w:r>
      <w:r>
        <w:t>) and the employees (40.0% of the cost).</w:t>
      </w:r>
    </w:p>
    <w:p w:rsidR="00000000" w:rsidRDefault="00D00798">
      <w:pPr>
        <w:pStyle w:val="Bulletup"/>
      </w:pPr>
      <w:r>
        <w:t>Creating a Line of Duty Death Benefit of $100,000 for special occupation group members.  The benefit is to be paid to beneficiaries or the member’s estate if the member is killed or dies of traumatic injuries incurr</w:t>
      </w:r>
      <w:r>
        <w:t>ed in the line of duty.  The cost of this enhancement will be paid by increased contributions by the employers (60.0% of the cost) and the employees (40.0% of the cost).</w:t>
      </w:r>
    </w:p>
    <w:p w:rsidR="00000000" w:rsidRDefault="00D00798">
      <w:pPr>
        <w:pStyle w:val="Bulletup"/>
      </w:pPr>
      <w:r>
        <w:t>Phasing in a change for Protection Occupation members’ years of service minimum for fu</w:t>
      </w:r>
      <w:r>
        <w:t xml:space="preserve">ll benefits and credit for additional years of service to parallel other public safety retirement systems.  Over the next four years, the years </w:t>
      </w:r>
      <w:r>
        <w:lastRenderedPageBreak/>
        <w:t xml:space="preserve">of service requirement will be reduced to 22 years and credit of 1.5% will be given for each additional year of </w:t>
      </w:r>
      <w:r>
        <w:t xml:space="preserve">service, up to eight additional years.  </w:t>
      </w:r>
    </w:p>
    <w:p w:rsidR="00000000" w:rsidRDefault="00D00798">
      <w:pPr>
        <w:pStyle w:val="Bulletup"/>
      </w:pPr>
      <w:r>
        <w:t>Enhancing the death benefit for IPERS members who die before retirement so that the beneficiary can elect to receive the current death benefit or an amount equal to the actuarial value of the member’s retirement ben</w:t>
      </w:r>
      <w:r>
        <w:t>efit as of the date of the death.  This is the first priority for implementation when the years of amortization has decreased sufficiently.</w:t>
      </w:r>
    </w:p>
    <w:p w:rsidR="00000000" w:rsidRDefault="00D00798">
      <w:pPr>
        <w:pStyle w:val="Bulletup"/>
      </w:pPr>
      <w:r>
        <w:t>Using the Rule of 88 as a determinant of normal retirement date for calculation of an early retirement reduction.  T</w:t>
      </w:r>
      <w:r>
        <w:t>his is the second priority for implementation when the years of amortization has decreased sufficiently.</w:t>
      </w:r>
    </w:p>
    <w:p w:rsidR="00000000" w:rsidRDefault="00D00798">
      <w:pPr>
        <w:pStyle w:val="Bulletup"/>
      </w:pPr>
      <w:r>
        <w:t>Expanding the buy-in and buyback options.  The member pays the full actuarial cost for the member’s and employer’s contributions.</w:t>
      </w:r>
    </w:p>
    <w:p w:rsidR="00000000" w:rsidRDefault="00D00798">
      <w:pPr>
        <w:pStyle w:val="textup"/>
      </w:pPr>
      <w:r>
        <w:rPr>
          <w:b/>
        </w:rPr>
        <w:t>MFPRSI</w:t>
      </w:r>
      <w:r>
        <w:rPr>
          <w:b/>
        </w:rPr>
        <w:tab/>
        <w:t>Municipal Fire</w:t>
      </w:r>
      <w:r>
        <w:rPr>
          <w:b/>
        </w:rPr>
        <w:t xml:space="preserve"> and Police Retirement System of Iowa (MFPRSI or 411s)</w:t>
      </w:r>
      <w:r>
        <w:t xml:space="preserve"> has an available margin of 5.9% of covered payroll.  The following enhancements cost 5.5% of covered payroll.  No change in contribution rates will be needed to make these enhancements.  The major chan</w:t>
      </w:r>
      <w:r>
        <w:t>ges are:</w:t>
      </w:r>
    </w:p>
    <w:p w:rsidR="00000000" w:rsidRDefault="00D00798">
      <w:pPr>
        <w:pStyle w:val="Bulletup"/>
      </w:pPr>
      <w:r>
        <w:t>Increasing the service retirement allowance from 60.0% to 66.0% of the member’s average final compensation.</w:t>
      </w:r>
    </w:p>
    <w:p w:rsidR="00000000" w:rsidRDefault="00D00798">
      <w:pPr>
        <w:pStyle w:val="Bulletup"/>
      </w:pPr>
      <w:r>
        <w:t>Increasing the credit for up to eight additional years of service beyond 22 years from 1.5% to 2.0% per year.</w:t>
      </w:r>
    </w:p>
    <w:p w:rsidR="00000000" w:rsidRDefault="00D00798">
      <w:pPr>
        <w:pStyle w:val="Bulletup"/>
      </w:pPr>
      <w:r>
        <w:t>Creating a Line of Duty Death</w:t>
      </w:r>
      <w:r>
        <w:t xml:space="preserve"> Benefit of $100,000 to be paid to beneficiaries or the member’s estate if the member is killed or dies of traumatic injuries incurred in the line of duty.  </w:t>
      </w:r>
    </w:p>
    <w:p w:rsidR="00000000" w:rsidRDefault="00D00798">
      <w:pPr>
        <w:framePr w:w="501" w:h="1159" w:hSpace="180" w:wrap="around" w:vAnchor="text" w:hAnchor="page" w:x="1497" w:y="7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Judicial Retirement System</w:t>
      </w:r>
      <w:r>
        <w:rPr>
          <w:b/>
        </w:rPr>
        <w:tab/>
        <w:t>Judicial Retirement System</w:t>
      </w:r>
      <w:r>
        <w:t xml:space="preserve"> has an available margin of 7.9% of covered</w:t>
      </w:r>
      <w:r>
        <w:t xml:space="preserve"> payroll.  The following enhancements cost 4.5% of covered payroll.  No change in contribution rates would be needed to make these enhancements.  The major changes are:</w:t>
      </w:r>
    </w:p>
    <w:p w:rsidR="00000000" w:rsidRDefault="00D00798">
      <w:pPr>
        <w:pStyle w:val="Bulletup"/>
      </w:pPr>
      <w:r>
        <w:t xml:space="preserve">Increases the maximum annuity for judges retiring in FY 2001 from 52.0% of the judge’s </w:t>
      </w:r>
      <w:r>
        <w:t>salary at retirement to 56.0%.  In FY 2002, the percentage is increased to 60.0%.  Corresponding changes are applied to the Senior Judge Program.</w:t>
      </w:r>
    </w:p>
    <w:p w:rsidR="00000000" w:rsidRDefault="00D00798">
      <w:pPr>
        <w:pStyle w:val="Bulletup"/>
      </w:pPr>
      <w:r>
        <w:t>Increasing the judges’ contribution rate to 5.0%.  Currently, the judges pay 4.0% of covered wages and the Sta</w:t>
      </w:r>
      <w:r>
        <w:t>te contributes 23.7%.</w:t>
      </w:r>
    </w:p>
    <w:p w:rsidR="00000000" w:rsidRDefault="00D00798">
      <w:pPr>
        <w:pStyle w:val="Bulletup"/>
      </w:pPr>
      <w:r>
        <w:t>Requiring the study of adjusting contribution rates to the same ratio as IPERS (60.0% employer and 40.0% employee) once the Judicial Retirement System has attained a fully funded status.</w:t>
      </w:r>
    </w:p>
    <w:p w:rsidR="00000000" w:rsidRDefault="00D00798">
      <w:pPr>
        <w:pStyle w:val="Contactup"/>
      </w:pPr>
      <w:r>
        <w:t>STAFF CONTACT:  Dwayne Ferguson (Ext. 16561)</w:t>
      </w:r>
    </w:p>
    <w:p w:rsidR="00000000" w:rsidRDefault="00D00798">
      <w:pPr>
        <w:pStyle w:val="Blurbtitle"/>
      </w:pPr>
      <w:bookmarkStart w:id="13" w:name="FU3MDFB"/>
      <w:r>
        <w:t>Pr</w:t>
      </w:r>
      <w:r>
        <w:t>ison Medication Costs</w:t>
      </w:r>
      <w:bookmarkEnd w:id="13"/>
    </w:p>
    <w:p w:rsidR="00000000" w:rsidRDefault="00D00798">
      <w:pPr>
        <w:pStyle w:val="textup"/>
      </w:pPr>
      <w:r>
        <w:rPr>
          <w:b/>
        </w:rPr>
        <w:t>Expenditure Date Reviewed</w:t>
      </w:r>
      <w:r>
        <w:tab/>
        <w:t xml:space="preserve">Recent FY 2000 expenditure data for Iowa’s prisons has been reviewed.  The cost of medications for prison inmates has had an average annual increase of 19.6% over the last five years.  The Department of </w:t>
      </w:r>
      <w:r>
        <w:lastRenderedPageBreak/>
        <w:t>Corre</w:t>
      </w:r>
      <w:r>
        <w:t>ctions attributes much of the increase to the cost of medications for Hepatitis C and AIDS.  The projected costs for the end of FY 2000 are $1.9 million, an increase of $279,000 compared to FY 1999.  The prison will spend an average of $259 per inmate in F</w:t>
      </w:r>
      <w:r>
        <w:t xml:space="preserve">Y 2000, an increase of $35 per inmate compared to FY 1999.  The following chart shows the </w:t>
      </w:r>
      <w:r>
        <w:rPr>
          <w:noProof/>
        </w:rPr>
        <w:pict>
          <v:shapetype id="_x0000_t202" coordsize="21600,21600" o:spt="202" path="m,l,21600r21600,l21600,xe">
            <v:stroke joinstyle="miter"/>
            <v:path gradientshapeok="t" o:connecttype="rect"/>
          </v:shapetype>
          <v:shape id="_x0000_s1027" type="#_x0000_t202" style="position:absolute;margin-left:-25.2pt;margin-top:108.9pt;width:385.6pt;height:242.2pt;z-index:251656704;mso-position-horizontal:absolute;mso-position-horizontal-relative:text;mso-position-vertical:absolute;mso-position-vertical-relative:text" o:allowincell="f" stroked="f">
            <v:textbox>
              <w:txbxContent>
                <w:p w:rsidR="00000000" w:rsidRDefault="00D00798">
                  <w:r>
                    <w:rPr>
                      <w:noProof/>
                    </w:rPr>
                    <w:drawing>
                      <wp:inline distT="0" distB="0" distL="0" distR="0">
                        <wp:extent cx="4711700" cy="2984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4711700" cy="2984500"/>
                                </a:xfrm>
                                <a:prstGeom prst="rect">
                                  <a:avLst/>
                                </a:prstGeom>
                                <a:noFill/>
                                <a:ln w="9525">
                                  <a:noFill/>
                                  <a:miter lim="800000"/>
                                  <a:headEnd/>
                                  <a:tailEnd/>
                                </a:ln>
                              </pic:spPr>
                            </pic:pic>
                          </a:graphicData>
                        </a:graphic>
                      </wp:inline>
                    </w:drawing>
                  </w:r>
                </w:p>
              </w:txbxContent>
            </v:textbox>
            <w10:wrap type="topAndBottom"/>
          </v:shape>
        </w:pict>
      </w:r>
      <w:r>
        <w:t xml:space="preserve">actual and projected cost of medications per inmate through FY 2005, assuming the growth continues at the five-year average rate.  </w:t>
      </w:r>
    </w:p>
    <w:p w:rsidR="00000000" w:rsidRDefault="00D00798">
      <w:pPr>
        <w:framePr w:w="505" w:h="856" w:hSpace="180" w:wrap="around" w:vAnchor="text" w:hAnchor="page" w:x="1785" w:y="58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0798">
      <w:pPr>
        <w:pStyle w:val="textup"/>
      </w:pPr>
      <w:r>
        <w:rPr>
          <w:b/>
        </w:rPr>
        <w:t>Growth In Costs</w:t>
      </w:r>
      <w:r>
        <w:tab/>
        <w:t>The growth in m</w:t>
      </w:r>
      <w:r>
        <w:t xml:space="preserve">edication costs is compounded by the projected growth in the inmate population.  The Criminal and Juvenile Justice Planning Division, Department of Human Rights, projects the prison population will reach 10,026 by the end of FY 2005.  The combined effects </w:t>
      </w:r>
      <w:r>
        <w:t>of the prison population growth and medication cost increases could yield annual prison medication costs of $6.2 million in FY 2005, assuming trends continue as over the past five years.  The following chart shows the actual and projected average annual in</w:t>
      </w:r>
      <w:r>
        <w:t xml:space="preserve">mate populations and the associated medication costs.  </w:t>
      </w: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r>
        <w:rPr>
          <w:noProof/>
        </w:rPr>
        <w:lastRenderedPageBreak/>
        <w:pict>
          <v:shape id="_x0000_s1028" type="#_x0000_t202" style="position:absolute;margin-left:-75.6pt;margin-top:8.1pt;width:396.8pt;height:250.65pt;z-index:251657728;mso-position-horizontal:absolute;mso-position-horizontal-relative:text;mso-position-vertical:absolute;mso-position-vertical-relative:text" o:allowincell="f" stroked="f">
            <v:textbox style="mso-next-textbox:#_x0000_s1028">
              <w:txbxContent>
                <w:p w:rsidR="00000000" w:rsidRDefault="00D00798">
                  <w:r>
                    <w:rPr>
                      <w:noProof/>
                    </w:rPr>
                    <w:drawing>
                      <wp:inline distT="0" distB="0" distL="0" distR="0">
                        <wp:extent cx="4851400" cy="3086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4851400" cy="3086100"/>
                                </a:xfrm>
                                <a:prstGeom prst="rect">
                                  <a:avLst/>
                                </a:prstGeom>
                                <a:noFill/>
                                <a:ln w="9525">
                                  <a:noFill/>
                                  <a:miter lim="800000"/>
                                  <a:headEnd/>
                                  <a:tailEnd/>
                                </a:ln>
                              </pic:spPr>
                            </pic:pic>
                          </a:graphicData>
                        </a:graphic>
                      </wp:inline>
                    </w:drawing>
                  </w:r>
                </w:p>
              </w:txbxContent>
            </v:textbox>
            <w10:wrap type="topAndBottom"/>
          </v:shape>
        </w:pict>
      </w:r>
    </w:p>
    <w:p w:rsidR="00000000" w:rsidRDefault="00D00798">
      <w:pPr>
        <w:pStyle w:val="Contactup"/>
      </w:pPr>
      <w:r>
        <w:t>STAFF CONTACT:  Dwayne Ferguson (Ext. 16561)</w:t>
      </w:r>
    </w:p>
    <w:p w:rsidR="00000000" w:rsidRDefault="00D00798">
      <w:pPr>
        <w:pStyle w:val="Blurbtitle"/>
      </w:pPr>
      <w:bookmarkStart w:id="14" w:name="FU3DAAA"/>
      <w:r>
        <w:t>Weekly Medical Assistance Program Expenditures</w:t>
      </w:r>
      <w:bookmarkEnd w:id="14"/>
      <w:r>
        <w:t xml:space="preserve"> in the department of Human services</w:t>
      </w:r>
    </w:p>
    <w:p w:rsidR="00000000" w:rsidRDefault="00D00798">
      <w:pPr>
        <w:pStyle w:val="textup"/>
      </w:pPr>
      <w:r>
        <w:rPr>
          <w:b/>
        </w:rPr>
        <w:t>Medical Assistance Prg.</w:t>
      </w:r>
      <w:r>
        <w:tab/>
        <w:t>For the week ending March 20, 2000, FY 2</w:t>
      </w:r>
      <w:r>
        <w:t>000 General Fund expenditures for the Medical Assistance Program in the Department of Human Services were $12.6 million (75.6% of budget).  This is $4.1 million below the weekly budget established by the Department.  Year-to-date Medical Assistance General</w:t>
      </w:r>
      <w:r>
        <w:t xml:space="preserve"> Fund expenditures are $276.8 million, which is $5.7 million (2.1%) above the amount budgeted for the fiscal year-to-date. </w:t>
      </w:r>
    </w:p>
    <w:p w:rsidR="00000000" w:rsidRDefault="00D00798">
      <w:pPr>
        <w:pStyle w:val="textup"/>
      </w:pPr>
      <w:r>
        <w:rPr>
          <w:b/>
        </w:rPr>
        <w:t>Expenditures Monitored</w:t>
      </w:r>
      <w:r>
        <w:tab/>
        <w:t xml:space="preserve">The LFB will continue to monitor Medical Assistance Program expenditures and will provide regular updates to </w:t>
      </w:r>
      <w:r>
        <w:t>members of the General Assembly.  More information is available from the Fiscal Bureau.</w:t>
      </w: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p>
    <w:p w:rsidR="00000000" w:rsidRDefault="00D00798">
      <w:pPr>
        <w:pStyle w:val="textup"/>
      </w:pPr>
      <w:r>
        <w:lastRenderedPageBreak/>
        <w:pict>
          <v:shape id="_x0000_s1031" type="#_x0000_t75" style="position:absolute;margin-left:3.6pt;margin-top:8.1pt;width:279pt;height:194.25pt;z-index:251659776;visibility:visible;mso-wrap-edited:f;mso-position-horizontal:absolute;mso-position-horizontal-relative:text;mso-position-vertical:absolute;mso-position-vertical-relative:text" o:allowincell="f">
            <v:imagedata r:id="rId44" o:title=""/>
            <w10:wrap type="topAndBottom"/>
          </v:shape>
          <o:OLEObject Type="Embed" ProgID="Word.Picture.8" ShapeID="_x0000_s1031" DrawAspect="Content" ObjectID="_1315206762" r:id="rId45"/>
        </w:pict>
      </w:r>
    </w:p>
    <w:p w:rsidR="00000000" w:rsidRDefault="00D00798">
      <w:pPr>
        <w:pStyle w:val="Contactup"/>
      </w:pPr>
      <w:r>
        <w:t>STAFF CONTACT:  Deb Anderson (Ext. 16764)</w:t>
      </w:r>
    </w:p>
    <w:p w:rsidR="00000000" w:rsidRDefault="00D00798">
      <w:pPr>
        <w:pStyle w:val="Bulletup2"/>
        <w:numPr>
          <w:ilvl w:val="0"/>
          <w:numId w:val="0"/>
        </w:numPr>
        <w:ind w:left="648" w:hanging="288"/>
        <w:sectPr w:rsidR="00000000">
          <w:headerReference w:type="even" r:id="rId46"/>
          <w:headerReference w:type="default" r:id="rId47"/>
          <w:type w:val="continuous"/>
          <w:pgSz w:w="12240" w:h="15840" w:code="1"/>
          <w:pgMar w:top="1710" w:right="1440" w:bottom="1440" w:left="3960" w:header="720" w:footer="720" w:gutter="0"/>
          <w:cols w:space="720"/>
          <w:titlePg/>
        </w:sectPr>
      </w:pPr>
      <w:r>
        <w:br w:type="page"/>
      </w:r>
    </w:p>
    <w:p w:rsidR="00000000" w:rsidRDefault="00D00798">
      <w:pPr>
        <w:pStyle w:val="Header"/>
        <w:tabs>
          <w:tab w:val="clear" w:pos="4320"/>
          <w:tab w:val="clear" w:pos="8640"/>
        </w:tabs>
      </w:pPr>
    </w:p>
    <w:p w:rsidR="00000000" w:rsidRDefault="00D00798">
      <w:pPr>
        <w:pStyle w:val="Header"/>
        <w:tabs>
          <w:tab w:val="clear" w:pos="4320"/>
          <w:tab w:val="clear" w:pos="8640"/>
        </w:tabs>
      </w:pPr>
    </w:p>
    <w:p w:rsidR="00000000" w:rsidRDefault="00D00798">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D00798">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00798">
      <w:r>
        <w:separator/>
      </w:r>
    </w:p>
  </w:endnote>
  <w:endnote w:type="continuationSeparator" w:id="1">
    <w:p w:rsidR="00000000" w:rsidRDefault="00D00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00798">
      <w:r>
        <w:separator/>
      </w:r>
    </w:p>
  </w:footnote>
  <w:footnote w:type="continuationSeparator" w:id="1">
    <w:p w:rsidR="00000000" w:rsidRDefault="00D00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0798">
    <w:pPr>
      <w:pStyle w:val="PageE"/>
    </w:pPr>
    <w:r>
      <w:t>FISCAL UPDATE</w:t>
    </w:r>
  </w:p>
  <w:p w:rsidR="00000000" w:rsidRDefault="00D00798">
    <w:pPr>
      <w:pStyle w:val="PageE"/>
    </w:pPr>
    <w:bookmarkStart w:id="15"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5"/>
    <w:r>
      <w:rPr>
        <w:noProof/>
      </w:rPr>
      <w:t>April 03, 2000</w:t>
    </w:r>
    <w:r>
      <w:tab/>
    </w:r>
    <w:r>
      <w:rPr>
        <w:b w:val="0"/>
      </w:rPr>
      <w:fldChar w:fldCharType="begin"/>
    </w:r>
    <w:r>
      <w:rPr>
        <w:b w:val="0"/>
      </w:rPr>
      <w:instrText xml:space="preserve"> PAGE </w:instrText>
    </w:r>
    <w:r>
      <w:rPr>
        <w:b w:val="0"/>
      </w:rPr>
      <w:fldChar w:fldCharType="separate"/>
    </w:r>
    <w:r>
      <w:rPr>
        <w:b w:val="0"/>
        <w:noProof/>
      </w:rPr>
      <w:t>26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0798">
    <w:pPr>
      <w:pStyle w:val="PageO"/>
      <w:rPr>
        <w:b/>
      </w:rPr>
    </w:pPr>
    <w:r>
      <w:rPr>
        <w:b/>
      </w:rPr>
      <w:t>FISCAL UPDATE</w:t>
    </w:r>
  </w:p>
  <w:p w:rsidR="00000000" w:rsidRDefault="00D00798">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25</w:t>
    </w:r>
    <w:r>
      <w:rPr>
        <w:b/>
      </w:rPr>
      <w:fldChar w:fldCharType="end"/>
    </w:r>
    <w:r>
      <w:rPr>
        <w:b/>
      </w:rPr>
      <w:t xml:space="preserve">  </w:t>
    </w:r>
    <w:r>
      <w:rPr>
        <w:b/>
      </w:rPr>
      <w:tab/>
      <w:t xml:space="preserve">                                </w:t>
    </w:r>
    <w:r>
      <w:rPr>
        <w:b/>
        <w:noProof/>
      </w:rPr>
      <w:t>April 03,</w:t>
    </w:r>
    <w:r>
      <w:rPr>
        <w:b/>
        <w:noProof/>
      </w:rPr>
      <w:t xml:space="preserve">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BEB57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B5542F7"/>
    <w:multiLevelType w:val="singleLevel"/>
    <w:tmpl w:val="85F22A9E"/>
    <w:lvl w:ilvl="0">
      <w:start w:val="1"/>
      <w:numFmt w:val="bullet"/>
      <w:lvlText w:val=""/>
      <w:legacy w:legacy="1" w:legacySpace="0" w:legacyIndent="360"/>
      <w:lvlJc w:val="left"/>
      <w:pPr>
        <w:ind w:left="360" w:hanging="360"/>
      </w:pPr>
      <w:rPr>
        <w:rFonts w:ascii="Symbol" w:hAnsi="Symbol"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1D8A75E3"/>
    <w:multiLevelType w:val="singleLevel"/>
    <w:tmpl w:val="C6ECD86A"/>
    <w:lvl w:ilvl="0">
      <w:start w:val="1"/>
      <w:numFmt w:val="bullet"/>
      <w:lvlText w:val=""/>
      <w:legacy w:legacy="1" w:legacySpace="0" w:legacyIndent="360"/>
      <w:lvlJc w:val="left"/>
      <w:pPr>
        <w:ind w:left="360" w:hanging="360"/>
      </w:pPr>
      <w:rPr>
        <w:rFonts w:ascii="Symbol" w:hAnsi="Symbol" w:hint="default"/>
        <w:sz w:val="18"/>
      </w:rPr>
    </w:lvl>
  </w:abstractNum>
  <w:abstractNum w:abstractNumId="8">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9">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0">
    <w:nsid w:val="31E73A31"/>
    <w:multiLevelType w:val="singleLevel"/>
    <w:tmpl w:val="CBC28EB6"/>
    <w:lvl w:ilvl="0">
      <w:start w:val="1"/>
      <w:numFmt w:val="bullet"/>
      <w:lvlText w:val=""/>
      <w:lvlJc w:val="left"/>
      <w:pPr>
        <w:tabs>
          <w:tab w:val="num" w:pos="360"/>
        </w:tabs>
        <w:ind w:left="360" w:hanging="360"/>
      </w:pPr>
      <w:rPr>
        <w:rFonts w:ascii="Wingdings" w:hAnsi="Wingdings" w:hint="default"/>
        <w:sz w:val="16"/>
      </w:rPr>
    </w:lvl>
  </w:abstractNum>
  <w:abstractNum w:abstractNumId="11">
    <w:nsid w:val="348225EF"/>
    <w:multiLevelType w:val="singleLevel"/>
    <w:tmpl w:val="9B6AD1B8"/>
    <w:lvl w:ilvl="0">
      <w:start w:val="1"/>
      <w:numFmt w:val="bullet"/>
      <w:lvlText w:val=""/>
      <w:lvlJc w:val="left"/>
      <w:pPr>
        <w:tabs>
          <w:tab w:val="num" w:pos="360"/>
        </w:tabs>
        <w:ind w:left="360" w:hanging="360"/>
      </w:pPr>
      <w:rPr>
        <w:rFonts w:ascii="Symbol" w:hAnsi="Symbol" w:hint="default"/>
        <w:sz w:val="10"/>
      </w:rPr>
    </w:lvl>
  </w:abstractNum>
  <w:abstractNum w:abstractNumId="1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5">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6">
    <w:nsid w:val="4B4F5C69"/>
    <w:multiLevelType w:val="singleLevel"/>
    <w:tmpl w:val="F2124AA4"/>
    <w:lvl w:ilvl="0">
      <w:start w:val="1"/>
      <w:numFmt w:val="bullet"/>
      <w:lvlText w:val=""/>
      <w:legacy w:legacy="1" w:legacySpace="0" w:legacyIndent="360"/>
      <w:lvlJc w:val="left"/>
      <w:pPr>
        <w:ind w:left="360" w:hanging="360"/>
      </w:pPr>
      <w:rPr>
        <w:rFonts w:ascii="Symbol" w:hAnsi="Symbol" w:hint="default"/>
      </w:rPr>
    </w:lvl>
  </w:abstractNum>
  <w:abstractNum w:abstractNumId="17">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8">
    <w:nsid w:val="58563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F80E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8"/>
  </w:num>
  <w:num w:numId="4">
    <w:abstractNumId w:val="8"/>
  </w:num>
  <w:num w:numId="5">
    <w:abstractNumId w:val="8"/>
  </w:num>
  <w:num w:numId="6">
    <w:abstractNumId w:val="4"/>
  </w:num>
  <w:num w:numId="7">
    <w:abstractNumId w:val="8"/>
  </w:num>
  <w:num w:numId="8">
    <w:abstractNumId w:val="8"/>
  </w:num>
  <w:num w:numId="9">
    <w:abstractNumId w:val="13"/>
  </w:num>
  <w:num w:numId="10">
    <w:abstractNumId w:val="9"/>
  </w:num>
  <w:num w:numId="11">
    <w:abstractNumId w:val="3"/>
  </w:num>
  <w:num w:numId="12">
    <w:abstractNumId w:val="15"/>
  </w:num>
  <w:num w:numId="13">
    <w:abstractNumId w:val="17"/>
  </w:num>
  <w:num w:numId="14">
    <w:abstractNumId w:val="14"/>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7">
    <w:abstractNumId w:val="11"/>
  </w:num>
  <w:num w:numId="18">
    <w:abstractNumId w:val="1"/>
  </w:num>
  <w:num w:numId="19">
    <w:abstractNumId w:val="7"/>
  </w:num>
  <w:num w:numId="20">
    <w:abstractNumId w:val="18"/>
  </w:num>
  <w:num w:numId="21">
    <w:abstractNumId w:val="16"/>
  </w:num>
  <w:num w:numId="22">
    <w:abstractNumId w:val="2"/>
  </w:num>
  <w:num w:numId="23">
    <w:abstractNumId w:val="10"/>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0798"/>
    <w:rsid w:val="00D0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0">
    <w:name w:val="bulletup"/>
    <w:p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8"/>
      </w:numPr>
      <w:tabs>
        <w:tab w:val="clear" w:pos="792"/>
        <w:tab w:val="num" w:pos="720"/>
      </w:tabs>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image" Target="media/image17.wmf"/><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5.bin"/><Relationship Id="rId42" Type="http://schemas.openxmlformats.org/officeDocument/2006/relationships/image" Target="media/image30.wmf"/><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7.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image" Target="media/image19.wmf"/><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1.wmf"/><Relationship Id="rId44"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20.wmf"/><Relationship Id="rId35" Type="http://schemas.openxmlformats.org/officeDocument/2006/relationships/image" Target="media/image24.wmf"/><Relationship Id="rId43" Type="http://schemas.openxmlformats.org/officeDocument/2006/relationships/image" Target="media/image31.wmf"/><Relationship Id="rId48" Type="http://schemas.openxmlformats.org/officeDocument/2006/relationships/fontTable" Target="fontTable.xml"/><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26</Pages>
  <Words>8465</Words>
  <Characters>48255</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April 3</vt:lpstr>
    </vt:vector>
  </TitlesOfParts>
  <Company>Iowa State Legislature</Company>
  <LinksUpToDate>false</LinksUpToDate>
  <CharactersWithSpaces>56607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dc:title>
  <dc:subject/>
  <dc:creator>Holly Lyons</dc:creator>
  <cp:keywords/>
  <dc:description/>
  <cp:lastModifiedBy>Margaret Noon</cp:lastModifiedBy>
  <cp:revision>2</cp:revision>
  <cp:lastPrinted>2000-04-03T17:49:00Z</cp:lastPrinted>
  <dcterms:created xsi:type="dcterms:W3CDTF">2009-09-23T15:26:00Z</dcterms:created>
  <dcterms:modified xsi:type="dcterms:W3CDTF">2009-09-23T15:26:00Z</dcterms:modified>
</cp:coreProperties>
</file>