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0D3E">
      <w:pPr>
        <w:pStyle w:val="Title"/>
        <w:rPr>
          <w:b/>
          <w:sz w:val="8"/>
        </w:rPr>
      </w:pPr>
      <w:r>
        <w:rPr>
          <w:b/>
          <w:noProof/>
        </w:rPr>
        <w:pict>
          <v:shapetype id="_x0000_t202" coordsize="21600,21600" o:spt="202" path="m,l,21600r21600,l21600,xe">
            <v:stroke joinstyle="miter"/>
            <v:path gradientshapeok="t" o:connecttype="rect"/>
          </v:shapetype>
          <v:shape id="_x0000_s1029" type="#_x0000_t202" style="position:absolute;left:0;text-align:left;margin-left:445.05pt;margin-top:153.2pt;width:86.4pt;height:21.6pt;z-index:251654656" o:allowincell="f" filled="f" stroked="f">
            <v:textbox style="mso-next-textbox:#_x0000_s1029">
              <w:txbxContent>
                <w:p w:rsidR="00000000" w:rsidRDefault="00530D3E">
                  <w:pPr>
                    <w:pStyle w:val="Heading5"/>
                  </w:pPr>
                  <w:r>
                    <w:t>Issue I</w:t>
                  </w:r>
                </w:p>
              </w:txbxContent>
            </v:textbox>
          </v:shape>
        </w:pict>
      </w:r>
      <w:r>
        <w:rPr>
          <w:b/>
          <w:noProof/>
        </w:rPr>
        <w:pict>
          <v:shape id="_x0000_s1117" type="#_x0000_t202" style="position:absolute;left:0;text-align:left;margin-left:-7.2pt;margin-top:151.2pt;width:129.6pt;height:21.6pt;z-index:251655680" o:allowincell="f" filled="f" stroked="f" strokecolor="#9cf" strokeweight="4.5pt">
            <v:stroke r:id="rId7" o:title="" filltype="pattern"/>
            <v:textbox>
              <w:txbxContent>
                <w:p w:rsidR="00000000" w:rsidRDefault="00530D3E">
                  <w:pPr>
                    <w:rPr>
                      <w:rFonts w:ascii="Arial" w:hAnsi="Arial"/>
                      <w:b/>
                      <w:sz w:val="24"/>
                    </w:rPr>
                  </w:pPr>
                  <w:r>
                    <w:rPr>
                      <w:rFonts w:ascii="Arial" w:hAnsi="Arial"/>
                      <w:b/>
                      <w:sz w:val="24"/>
                    </w:rPr>
                    <w:t>January 2004</w:t>
                  </w:r>
                </w:p>
              </w:txbxContent>
            </v:textbox>
          </v:shape>
        </w:pict>
      </w:r>
      <w:r>
        <w:rPr>
          <w:b/>
          <w:noProof/>
        </w:rPr>
        <w:drawing>
          <wp:anchor distT="0" distB="0" distL="114300" distR="114300" simplePos="0" relativeHeight="251650560" behindDoc="1" locked="0" layoutInCell="0" allowOverlap="1">
            <wp:simplePos x="0" y="0"/>
            <wp:positionH relativeFrom="column">
              <wp:posOffset>91440</wp:posOffset>
            </wp:positionH>
            <wp:positionV relativeFrom="paragraph">
              <wp:posOffset>640080</wp:posOffset>
            </wp:positionV>
            <wp:extent cx="1280160" cy="1253490"/>
            <wp:effectExtent l="19050" t="0" r="0" b="0"/>
            <wp:wrapNone/>
            <wp:docPr id="2" name="Picture 2" descr="dps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2000"/>
                    <pic:cNvPicPr>
                      <a:picLocks noChangeAspect="1" noChangeArrowheads="1"/>
                    </pic:cNvPicPr>
                  </pic:nvPicPr>
                  <pic:blipFill>
                    <a:blip r:embed="rId8" cstate="print"/>
                    <a:srcRect/>
                    <a:stretch>
                      <a:fillRect/>
                    </a:stretch>
                  </pic:blipFill>
                  <pic:spPr bwMode="auto">
                    <a:xfrm>
                      <a:off x="0" y="0"/>
                      <a:ext cx="1280160" cy="1253490"/>
                    </a:xfrm>
                    <a:prstGeom prst="rect">
                      <a:avLst/>
                    </a:prstGeom>
                    <a:noFill/>
                    <a:ln w="9525">
                      <a:noFill/>
                      <a:miter lim="800000"/>
                      <a:headEnd/>
                      <a:tailEnd/>
                    </a:ln>
                  </pic:spPr>
                </pic:pic>
              </a:graphicData>
            </a:graphic>
          </wp:anchor>
        </w:drawing>
      </w:r>
      <w:r>
        <w:rPr>
          <w:b/>
          <w:noProof/>
        </w:rPr>
        <w:pict>
          <v:rect id="_x0000_s1093" style="position:absolute;left:0;text-align:left;margin-left:158.4pt;margin-top:43.2pt;width:237.6pt;height:115.2pt;z-index:251653632;mso-position-horizontal-relative:text;mso-position-vertical-relative:text" o:allowincell="f" filled="f" stroked="f">
            <v:textbox style="mso-rotate-with-shape:t" inset="0,0,0,0">
              <w:txbxContent>
                <w:p w:rsidR="00000000" w:rsidRDefault="00530D3E">
                  <w:pPr>
                    <w:rPr>
                      <w:sz w:val="80"/>
                    </w:rPr>
                  </w:pPr>
                  <w:r>
                    <w:rPr>
                      <w:sz w:val="44"/>
                    </w:rPr>
                    <w:t xml:space="preserve">           </w:t>
                  </w:r>
                  <w:r>
                    <w:rPr>
                      <w:sz w:val="80"/>
                    </w:rPr>
                    <w:t>C</w:t>
                  </w:r>
                  <w:r>
                    <w:rPr>
                      <w:sz w:val="80"/>
                    </w:rPr>
                    <w:t>apitol</w:t>
                  </w:r>
                </w:p>
                <w:p w:rsidR="00000000" w:rsidRDefault="00530D3E">
                  <w:pPr>
                    <w:rPr>
                      <w:sz w:val="44"/>
                    </w:rPr>
                  </w:pPr>
                  <w:r>
                    <w:rPr>
                      <w:sz w:val="80"/>
                    </w:rPr>
                    <w:t xml:space="preserve">  Connections</w:t>
                  </w:r>
                </w:p>
              </w:txbxContent>
            </v:textbox>
            <w10:wrap type="topAndBottom"/>
          </v:rect>
        </w:pict>
      </w:r>
      <w:r>
        <w:rPr>
          <w:b/>
          <w:noProof/>
        </w:rPr>
        <w:drawing>
          <wp:anchor distT="0" distB="0" distL="114300" distR="114300" simplePos="0" relativeHeight="251652608" behindDoc="0" locked="1" layoutInCell="0" allowOverlap="1">
            <wp:simplePos x="0" y="0"/>
            <wp:positionH relativeFrom="column">
              <wp:posOffset>1828800</wp:posOffset>
            </wp:positionH>
            <wp:positionV relativeFrom="paragraph">
              <wp:posOffset>-182880</wp:posOffset>
            </wp:positionV>
            <wp:extent cx="3287395" cy="2331085"/>
            <wp:effectExtent l="19050" t="0" r="8255"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3287395" cy="2331085"/>
                    </a:xfrm>
                    <a:prstGeom prst="rect">
                      <a:avLst/>
                    </a:prstGeom>
                    <a:noFill/>
                    <a:ln w="9525">
                      <a:noFill/>
                      <a:miter lim="800000"/>
                      <a:headEnd/>
                      <a:tailEnd/>
                    </a:ln>
                  </pic:spPr>
                </pic:pic>
              </a:graphicData>
            </a:graphic>
          </wp:anchor>
        </w:drawing>
      </w:r>
      <w:r>
        <w:rPr>
          <w:b/>
          <w:noProof/>
        </w:rPr>
        <w:drawing>
          <wp:anchor distT="0" distB="0" distL="114300" distR="114300" simplePos="0" relativeHeight="251651584" behindDoc="1" locked="0" layoutInCell="0" allowOverlap="1">
            <wp:simplePos x="0" y="0"/>
            <wp:positionH relativeFrom="column">
              <wp:posOffset>5622290</wp:posOffset>
            </wp:positionH>
            <wp:positionV relativeFrom="paragraph">
              <wp:posOffset>640080</wp:posOffset>
            </wp:positionV>
            <wp:extent cx="969010" cy="1280160"/>
            <wp:effectExtent l="19050" t="0" r="2540" b="0"/>
            <wp:wrapNone/>
            <wp:docPr id="3" name="Picture 3" descr="ispgo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pgolden"/>
                    <pic:cNvPicPr>
                      <a:picLocks noChangeAspect="1" noChangeArrowheads="1"/>
                    </pic:cNvPicPr>
                  </pic:nvPicPr>
                  <pic:blipFill>
                    <a:blip r:embed="rId10" cstate="print"/>
                    <a:srcRect/>
                    <a:stretch>
                      <a:fillRect/>
                    </a:stretch>
                  </pic:blipFill>
                  <pic:spPr bwMode="auto">
                    <a:xfrm>
                      <a:off x="0" y="0"/>
                      <a:ext cx="969010" cy="1280160"/>
                    </a:xfrm>
                    <a:prstGeom prst="rect">
                      <a:avLst/>
                    </a:prstGeom>
                    <a:noFill/>
                    <a:ln w="9525">
                      <a:noFill/>
                      <a:miter lim="800000"/>
                      <a:headEnd/>
                      <a:tailEnd/>
                    </a:ln>
                  </pic:spPr>
                </pic:pic>
              </a:graphicData>
            </a:graphic>
          </wp:anchor>
        </w:drawing>
      </w:r>
    </w:p>
    <w:p w:rsidR="00000000" w:rsidRDefault="00530D3E">
      <w:pPr>
        <w:pBdr>
          <w:top w:val="single" w:sz="18" w:space="0" w:color="auto"/>
        </w:pBdr>
        <w:ind w:right="-270"/>
        <w:jc w:val="center"/>
        <w:rPr>
          <w:i/>
          <w:sz w:val="8"/>
        </w:rPr>
      </w:pPr>
    </w:p>
    <w:tbl>
      <w:tblPr>
        <w:tblW w:w="0" w:type="auto"/>
        <w:tblInd w:w="8" w:type="dxa"/>
        <w:tblLayout w:type="fixed"/>
        <w:tblCellMar>
          <w:left w:w="0" w:type="dxa"/>
          <w:right w:w="0" w:type="dxa"/>
        </w:tblCellMar>
        <w:tblLook w:val="0000"/>
      </w:tblPr>
      <w:tblGrid>
        <w:gridCol w:w="2520"/>
        <w:gridCol w:w="6192"/>
        <w:gridCol w:w="1908"/>
      </w:tblGrid>
      <w:tr w:rsidR="00000000">
        <w:tblPrEx>
          <w:tblCellMar>
            <w:top w:w="0" w:type="dxa"/>
            <w:left w:w="0" w:type="dxa"/>
            <w:bottom w:w="0" w:type="dxa"/>
            <w:right w:w="0" w:type="dxa"/>
          </w:tblCellMar>
        </w:tblPrEx>
        <w:tc>
          <w:tcPr>
            <w:tcW w:w="2520" w:type="dxa"/>
          </w:tcPr>
          <w:p w:rsidR="00000000" w:rsidRDefault="00530D3E">
            <w:pPr>
              <w:pStyle w:val="Title"/>
              <w:tabs>
                <w:tab w:val="decimal" w:pos="4950"/>
                <w:tab w:val="right" w:pos="10710"/>
              </w:tabs>
              <w:jc w:val="left"/>
              <w:rPr>
                <w:rFonts w:ascii="Arial" w:hAnsi="Arial"/>
                <w:b/>
                <w:i w:val="0"/>
                <w:sz w:val="23"/>
              </w:rPr>
            </w:pPr>
            <w:r>
              <w:rPr>
                <w:rFonts w:ascii="Arial" w:hAnsi="Arial"/>
                <w:b/>
                <w:i w:val="0"/>
                <w:sz w:val="23"/>
              </w:rPr>
              <w:t>Kevin Techau</w:t>
            </w:r>
          </w:p>
        </w:tc>
        <w:tc>
          <w:tcPr>
            <w:tcW w:w="6192" w:type="dxa"/>
          </w:tcPr>
          <w:p w:rsidR="00000000" w:rsidRDefault="00530D3E">
            <w:pPr>
              <w:pStyle w:val="Title"/>
              <w:tabs>
                <w:tab w:val="decimal" w:pos="4950"/>
                <w:tab w:val="right" w:pos="10710"/>
              </w:tabs>
              <w:rPr>
                <w:rFonts w:ascii="Arial" w:hAnsi="Arial"/>
                <w:sz w:val="23"/>
              </w:rPr>
            </w:pPr>
            <w:r>
              <w:rPr>
                <w:rFonts w:ascii="Arial" w:hAnsi="Arial"/>
                <w:sz w:val="23"/>
              </w:rPr>
              <w:t>A newsletter for State Employees on the Capitol Complex</w:t>
            </w:r>
          </w:p>
        </w:tc>
        <w:tc>
          <w:tcPr>
            <w:tcW w:w="1908" w:type="dxa"/>
          </w:tcPr>
          <w:p w:rsidR="00000000" w:rsidRDefault="00530D3E">
            <w:pPr>
              <w:pStyle w:val="Title"/>
              <w:tabs>
                <w:tab w:val="decimal" w:pos="4950"/>
                <w:tab w:val="right" w:pos="10710"/>
              </w:tabs>
              <w:jc w:val="right"/>
              <w:rPr>
                <w:rFonts w:ascii="Arial" w:hAnsi="Arial"/>
                <w:b/>
                <w:i w:val="0"/>
                <w:sz w:val="23"/>
              </w:rPr>
            </w:pPr>
            <w:r>
              <w:rPr>
                <w:rFonts w:ascii="Arial" w:hAnsi="Arial"/>
                <w:b/>
                <w:i w:val="0"/>
                <w:sz w:val="23"/>
              </w:rPr>
              <w:t>Robert Garrison</w:t>
            </w:r>
          </w:p>
        </w:tc>
      </w:tr>
      <w:tr w:rsidR="00000000">
        <w:tblPrEx>
          <w:tblCellMar>
            <w:top w:w="0" w:type="dxa"/>
            <w:left w:w="0" w:type="dxa"/>
            <w:bottom w:w="0" w:type="dxa"/>
            <w:right w:w="0" w:type="dxa"/>
          </w:tblCellMar>
        </w:tblPrEx>
        <w:tc>
          <w:tcPr>
            <w:tcW w:w="2520" w:type="dxa"/>
            <w:tcBorders>
              <w:bottom w:val="single" w:sz="8" w:space="0" w:color="auto"/>
            </w:tcBorders>
          </w:tcPr>
          <w:p w:rsidR="00000000" w:rsidRDefault="00530D3E">
            <w:pPr>
              <w:pStyle w:val="Title"/>
              <w:tabs>
                <w:tab w:val="decimal" w:pos="4950"/>
                <w:tab w:val="right" w:pos="10710"/>
              </w:tabs>
              <w:jc w:val="left"/>
              <w:rPr>
                <w:rFonts w:ascii="Arial" w:hAnsi="Arial"/>
                <w:b/>
                <w:i w:val="0"/>
                <w:sz w:val="23"/>
              </w:rPr>
            </w:pPr>
            <w:r>
              <w:rPr>
                <w:rFonts w:ascii="Arial" w:hAnsi="Arial"/>
                <w:b/>
                <w:i w:val="0"/>
                <w:sz w:val="23"/>
              </w:rPr>
              <w:t>Commissioner</w:t>
            </w:r>
          </w:p>
        </w:tc>
        <w:tc>
          <w:tcPr>
            <w:tcW w:w="6192" w:type="dxa"/>
            <w:tcBorders>
              <w:bottom w:val="single" w:sz="8" w:space="0" w:color="auto"/>
            </w:tcBorders>
          </w:tcPr>
          <w:p w:rsidR="00000000" w:rsidRDefault="00530D3E">
            <w:pPr>
              <w:pStyle w:val="Title"/>
              <w:tabs>
                <w:tab w:val="decimal" w:pos="4950"/>
                <w:tab w:val="right" w:pos="10710"/>
              </w:tabs>
              <w:rPr>
                <w:rFonts w:ascii="Arial" w:hAnsi="Arial"/>
                <w:sz w:val="23"/>
              </w:rPr>
            </w:pPr>
            <w:r>
              <w:rPr>
                <w:rFonts w:ascii="Arial" w:hAnsi="Arial"/>
                <w:sz w:val="23"/>
              </w:rPr>
              <w:t>From Iowa State Patrol District 16</w:t>
            </w:r>
          </w:p>
        </w:tc>
        <w:tc>
          <w:tcPr>
            <w:tcW w:w="1908" w:type="dxa"/>
            <w:tcBorders>
              <w:bottom w:val="single" w:sz="8" w:space="0" w:color="auto"/>
            </w:tcBorders>
          </w:tcPr>
          <w:p w:rsidR="00000000" w:rsidRDefault="00530D3E">
            <w:pPr>
              <w:pStyle w:val="Title"/>
              <w:tabs>
                <w:tab w:val="decimal" w:pos="4950"/>
                <w:tab w:val="right" w:pos="10710"/>
              </w:tabs>
              <w:jc w:val="right"/>
              <w:rPr>
                <w:rFonts w:ascii="Arial" w:hAnsi="Arial"/>
                <w:b/>
                <w:i w:val="0"/>
                <w:sz w:val="23"/>
              </w:rPr>
            </w:pPr>
            <w:r>
              <w:rPr>
                <w:rFonts w:ascii="Arial" w:hAnsi="Arial"/>
                <w:b/>
                <w:i w:val="0"/>
                <w:sz w:val="23"/>
              </w:rPr>
              <w:t>Colonel</w:t>
            </w:r>
          </w:p>
        </w:tc>
      </w:tr>
    </w:tbl>
    <w:p w:rsidR="00000000" w:rsidRDefault="00530D3E">
      <w:pPr>
        <w:pStyle w:val="BodyText2"/>
        <w:tabs>
          <w:tab w:val="clear" w:pos="10800"/>
        </w:tabs>
      </w:pPr>
    </w:p>
    <w:p w:rsidR="00000000" w:rsidRDefault="00530D3E">
      <w:pPr>
        <w:pStyle w:val="BodyText2"/>
        <w:tabs>
          <w:tab w:val="clear" w:pos="10800"/>
        </w:tabs>
      </w:pPr>
      <w:r>
        <w:t>We would like to start this issue by wishing everyone a happy New Year.  With the New Year, comes…you gu</w:t>
      </w:r>
      <w:r>
        <w:t>essed it… a new issue of the Capitol Connections newsletter.  With the start of the legislative session right around the corner, please be mindful that good parking will become increasingly more difficult to find.  We encourage all employees and visitors t</w:t>
      </w:r>
      <w:r>
        <w:t>o allow for adequate time to find a parking spot.  Illegal parking will result in a ticket from District 16 troopers.  If you have a topic or event that you would like to have covered in the Capitol Connections newsletter, please submit your information to</w:t>
      </w:r>
      <w:r>
        <w:t xml:space="preserve"> Tina Jensen of the Iowa State Patrol District 16 at </w:t>
      </w:r>
      <w:hyperlink r:id="rId11" w:history="1">
        <w:r>
          <w:rPr>
            <w:rStyle w:val="Hyperlink"/>
          </w:rPr>
          <w:t>jensen@dps.state.ia.us</w:t>
        </w:r>
      </w:hyperlink>
      <w:r>
        <w:t>.</w:t>
      </w:r>
    </w:p>
    <w:p w:rsidR="00000000" w:rsidRDefault="00530D3E">
      <w:pPr>
        <w:pStyle w:val="BodyText2"/>
        <w:tabs>
          <w:tab w:val="clear" w:pos="10800"/>
        </w:tabs>
      </w:pPr>
    </w:p>
    <w:p w:rsidR="00000000" w:rsidRDefault="00530D3E">
      <w:pPr>
        <w:pStyle w:val="BodyText2"/>
        <w:pBdr>
          <w:top w:val="single" w:sz="4" w:space="1" w:color="auto"/>
        </w:pBdr>
        <w:tabs>
          <w:tab w:val="clear" w:pos="10800"/>
        </w:tabs>
      </w:pPr>
      <w:r>
        <w:rPr>
          <w:noProof/>
          <w:sz w:val="20"/>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322" type="#_x0000_t137" style="position:absolute;left:0;text-align:left;margin-left:301.05pt;margin-top:4.55pt;width:207pt;height:1in;z-index:251657728" fillcolor="#f60">
            <v:shadow color="#868686"/>
            <v:textpath style="font-family:&quot;Century Gothic&quot;;font-size:20pt;v-text-kern:t" trim="t" fitpath="t" string="Upcoming Events"/>
          </v:shape>
        </w:pict>
      </w:r>
    </w:p>
    <w:p w:rsidR="00000000" w:rsidRDefault="00530D3E">
      <w:pPr>
        <w:pStyle w:val="BodyText2"/>
        <w:tabs>
          <w:tab w:val="clear" w:pos="10800"/>
        </w:tabs>
        <w:jc w:val="left"/>
        <w:rPr>
          <w:sz w:val="28"/>
        </w:rPr>
        <w:sectPr w:rsidR="00000000">
          <w:footerReference w:type="default" r:id="rId12"/>
          <w:type w:val="continuous"/>
          <w:pgSz w:w="12240" w:h="15840"/>
          <w:pgMar w:top="180" w:right="1170" w:bottom="180" w:left="720" w:header="720" w:footer="720" w:gutter="0"/>
          <w:cols w:sep="1" w:space="720"/>
        </w:sectPr>
      </w:pPr>
    </w:p>
    <w:p w:rsidR="00000000" w:rsidRDefault="00530D3E">
      <w:pPr>
        <w:pStyle w:val="BodyText2"/>
        <w:tabs>
          <w:tab w:val="clear" w:pos="10800"/>
        </w:tabs>
        <w:jc w:val="center"/>
        <w:rPr>
          <w:b/>
          <w:bCs/>
          <w:sz w:val="28"/>
        </w:rPr>
      </w:pPr>
      <w:r>
        <w:rPr>
          <w:b/>
          <w:bCs/>
          <w:sz w:val="28"/>
        </w:rPr>
        <w:lastRenderedPageBreak/>
        <w:t>Martin Luther King Jr. Holiday</w:t>
      </w:r>
    </w:p>
    <w:p w:rsidR="00000000" w:rsidRDefault="00530D3E">
      <w:pPr>
        <w:pStyle w:val="BodyText2"/>
        <w:tabs>
          <w:tab w:val="clear" w:pos="10800"/>
        </w:tabs>
        <w:jc w:val="center"/>
        <w:rPr>
          <w:sz w:val="28"/>
        </w:rPr>
      </w:pPr>
    </w:p>
    <w:p w:rsidR="00000000" w:rsidRDefault="00530D3E">
      <w:pPr>
        <w:pStyle w:val="BodyText2"/>
        <w:tabs>
          <w:tab w:val="clear" w:pos="10800"/>
        </w:tabs>
        <w:rPr>
          <w:sz w:val="26"/>
        </w:rPr>
      </w:pPr>
      <w:r>
        <w:rPr>
          <w:noProof/>
          <w:sz w:val="26"/>
        </w:rPr>
        <w:pict>
          <v:group id="_x0000_s1319" style="position:absolute;left:0;text-align:left;margin-left:-4.95pt;margin-top:38.05pt;width:99pt;height:117pt;z-index:-251659776" coordorigin="1881,1984" coordsize="3960,4680" wrapcoords="-164 0 -164 21462 21600 21462 21600 0 -164 0">
            <v:shape id="_x0000_s1320" type="#_x0000_t202" style="position:absolute;left:1881;top:1984;width:3960;height:4680" fillcolor="#9cf" stroked="f">
              <v:textbox style="mso-next-textbox:#_x0000_s1320">
                <w:txbxContent>
                  <w:p w:rsidR="00000000" w:rsidRDefault="00530D3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1" type="#_x0000_t75" alt="" href="http://drs.yahoo.com/S=96062857/K=martin+luther+king/v=2/TID=DFIM_1/SID=e/l=II/R=1/*-http://images.search.yahoo.com/search/images/view?back=http%3a//images.search.yahoo.com/search/images%3fp=martin%2bluther%2bking%26ei=UTF-8%26cop=mss%26tab=3&amp;h=270&amp;w=216&amp;imgurl=www.africanamericans.com/martin%2520luther%2520king%25201.jpg&amp;name=%3cb%3emartin%3c/b%3e+%3cb%3eluther%3c/b%3e+%3cb%3eking%3c/b%3e+1.jpg&amp;p=martin+luther+king&amp;rurl=http://www.africanamericans.com/IHaveADream.htm&amp;type=&amp;no=1&amp;tt=15,100" style="position:absolute;left:2241;top:2344;width:3214;height:3960;mso-wrap-edited:t" wrapcoords="-96 0 -96 21522 21594 21370 21600 0 -96 0" o:button="t">
              <v:imagedata r:id="rId13" o:title="martin%2520luther%2520king%25201"/>
            </v:shape>
            <w10:wrap type="tight"/>
          </v:group>
        </w:pict>
      </w:r>
      <w:r>
        <w:rPr>
          <w:sz w:val="26"/>
        </w:rPr>
        <w:t>The 15</w:t>
      </w:r>
      <w:r>
        <w:rPr>
          <w:sz w:val="26"/>
          <w:vertAlign w:val="superscript"/>
        </w:rPr>
        <w:t>th</w:t>
      </w:r>
      <w:r>
        <w:rPr>
          <w:sz w:val="26"/>
        </w:rPr>
        <w:t xml:space="preserve"> Annual Dr. Martin Luther King Jr. Commemoration Ceremony will be held in the New Histo</w:t>
      </w:r>
      <w:r>
        <w:rPr>
          <w:sz w:val="26"/>
        </w:rPr>
        <w:t>rical Building on Monday, January 19, 2004 from 10:45 a.m. until 12:00 noon.  The ceremony will include a traditional bell ringing and presentation of the Dr. Martin Luther King, Jr. Lifetime Achievement &amp; Service Project Awards.  These awards recognize in</w:t>
      </w:r>
      <w:r>
        <w:rPr>
          <w:sz w:val="26"/>
        </w:rPr>
        <w:t>dividuals who have demonstrated commitment to the vision of Dr. King by promoting the racial equality of all people of Iowa.  In order to be considered to receive this award, one must have demonstrated a lifetime commitment to diversity and inclusion in hi</w:t>
      </w:r>
      <w:r>
        <w:rPr>
          <w:sz w:val="26"/>
        </w:rPr>
        <w:t>s or her community and in the State of Iowa.  Greg Alan Williams will be the Keynote speaker.  This event is open to the public.</w:t>
      </w:r>
    </w:p>
    <w:p w:rsidR="00000000" w:rsidRDefault="00530D3E">
      <w:pPr>
        <w:pStyle w:val="BodyText2"/>
        <w:tabs>
          <w:tab w:val="clear" w:pos="10800"/>
        </w:tabs>
        <w:rPr>
          <w:sz w:val="28"/>
        </w:rPr>
      </w:pPr>
      <w:r>
        <w:rPr>
          <w:sz w:val="26"/>
        </w:rPr>
        <w:br w:type="column"/>
      </w:r>
    </w:p>
    <w:p w:rsidR="00000000" w:rsidRDefault="00530D3E">
      <w:pPr>
        <w:pStyle w:val="BodyText2"/>
        <w:tabs>
          <w:tab w:val="clear" w:pos="10800"/>
        </w:tabs>
        <w:rPr>
          <w:sz w:val="28"/>
        </w:rPr>
      </w:pPr>
    </w:p>
    <w:p w:rsidR="00000000" w:rsidRDefault="00530D3E">
      <w:pPr>
        <w:pStyle w:val="BodyText2"/>
        <w:tabs>
          <w:tab w:val="clear" w:pos="10800"/>
        </w:tabs>
        <w:jc w:val="left"/>
        <w:rPr>
          <w:sz w:val="28"/>
        </w:rPr>
      </w:pPr>
    </w:p>
    <w:p w:rsidR="00000000" w:rsidRDefault="00530D3E">
      <w:pPr>
        <w:pStyle w:val="BodyText2"/>
        <w:tabs>
          <w:tab w:val="clear" w:pos="10800"/>
        </w:tabs>
        <w:jc w:val="left"/>
        <w:rPr>
          <w:sz w:val="28"/>
        </w:rPr>
      </w:pPr>
    </w:p>
    <w:p w:rsidR="00000000" w:rsidRDefault="00530D3E" w:rsidP="00530D3E">
      <w:pPr>
        <w:pStyle w:val="BodyText2"/>
        <w:numPr>
          <w:ilvl w:val="0"/>
          <w:numId w:val="1"/>
        </w:numPr>
        <w:tabs>
          <w:tab w:val="clear" w:pos="10800"/>
        </w:tabs>
        <w:jc w:val="left"/>
        <w:rPr>
          <w:sz w:val="28"/>
        </w:rPr>
      </w:pPr>
      <w:r>
        <w:rPr>
          <w:sz w:val="28"/>
        </w:rPr>
        <w:t>January 5</w:t>
      </w:r>
      <w:r>
        <w:rPr>
          <w:sz w:val="28"/>
          <w:vertAlign w:val="superscript"/>
        </w:rPr>
        <w:t>th</w:t>
      </w:r>
      <w:r>
        <w:rPr>
          <w:sz w:val="28"/>
        </w:rPr>
        <w:t xml:space="preserve"> – SEHARC Weigh-In, State Capitol</w:t>
      </w:r>
    </w:p>
    <w:p w:rsidR="00000000" w:rsidRDefault="00530D3E" w:rsidP="00530D3E">
      <w:pPr>
        <w:pStyle w:val="BodyText2"/>
        <w:numPr>
          <w:ilvl w:val="0"/>
          <w:numId w:val="1"/>
        </w:numPr>
        <w:tabs>
          <w:tab w:val="clear" w:pos="10800"/>
        </w:tabs>
        <w:jc w:val="left"/>
        <w:rPr>
          <w:sz w:val="28"/>
        </w:rPr>
      </w:pPr>
      <w:r>
        <w:rPr>
          <w:sz w:val="28"/>
        </w:rPr>
        <w:t>January 12</w:t>
      </w:r>
      <w:r>
        <w:rPr>
          <w:sz w:val="28"/>
          <w:vertAlign w:val="superscript"/>
        </w:rPr>
        <w:t>th</w:t>
      </w:r>
      <w:r>
        <w:rPr>
          <w:sz w:val="28"/>
        </w:rPr>
        <w:t xml:space="preserve"> – Legislative Session begins</w:t>
      </w:r>
    </w:p>
    <w:p w:rsidR="00000000" w:rsidRDefault="00530D3E" w:rsidP="00530D3E">
      <w:pPr>
        <w:pStyle w:val="BodyText2"/>
        <w:numPr>
          <w:ilvl w:val="0"/>
          <w:numId w:val="1"/>
        </w:numPr>
        <w:tabs>
          <w:tab w:val="clear" w:pos="10800"/>
        </w:tabs>
        <w:jc w:val="left"/>
        <w:rPr>
          <w:sz w:val="28"/>
        </w:rPr>
      </w:pPr>
      <w:r>
        <w:rPr>
          <w:sz w:val="28"/>
        </w:rPr>
        <w:t>January 19</w:t>
      </w:r>
      <w:r>
        <w:rPr>
          <w:sz w:val="28"/>
          <w:vertAlign w:val="superscript"/>
        </w:rPr>
        <w:t>th</w:t>
      </w:r>
      <w:r>
        <w:rPr>
          <w:sz w:val="28"/>
        </w:rPr>
        <w:t xml:space="preserve"> – 2004 Iowa Caucus</w:t>
      </w:r>
    </w:p>
    <w:p w:rsidR="00000000" w:rsidRDefault="00530D3E" w:rsidP="00530D3E">
      <w:pPr>
        <w:pStyle w:val="BodyText2"/>
        <w:numPr>
          <w:ilvl w:val="0"/>
          <w:numId w:val="1"/>
        </w:numPr>
        <w:tabs>
          <w:tab w:val="clear" w:pos="10800"/>
        </w:tabs>
        <w:jc w:val="left"/>
        <w:rPr>
          <w:sz w:val="28"/>
        </w:rPr>
      </w:pPr>
      <w:r>
        <w:rPr>
          <w:sz w:val="28"/>
        </w:rPr>
        <w:t>Jan</w:t>
      </w:r>
      <w:r>
        <w:rPr>
          <w:sz w:val="28"/>
        </w:rPr>
        <w:t>uary 19</w:t>
      </w:r>
      <w:r>
        <w:rPr>
          <w:sz w:val="28"/>
          <w:vertAlign w:val="superscript"/>
        </w:rPr>
        <w:t>th</w:t>
      </w:r>
      <w:r>
        <w:rPr>
          <w:sz w:val="28"/>
        </w:rPr>
        <w:t xml:space="preserve"> – MLK ceremony, New Historical Building</w:t>
      </w:r>
    </w:p>
    <w:p w:rsidR="00000000" w:rsidRDefault="00530D3E" w:rsidP="00530D3E">
      <w:pPr>
        <w:pStyle w:val="BodyText2"/>
        <w:numPr>
          <w:ilvl w:val="0"/>
          <w:numId w:val="1"/>
        </w:numPr>
        <w:tabs>
          <w:tab w:val="clear" w:pos="10800"/>
        </w:tabs>
        <w:jc w:val="left"/>
        <w:rPr>
          <w:sz w:val="28"/>
        </w:rPr>
      </w:pPr>
      <w:r>
        <w:rPr>
          <w:sz w:val="28"/>
        </w:rPr>
        <w:t>February 10</w:t>
      </w:r>
      <w:r>
        <w:rPr>
          <w:sz w:val="28"/>
          <w:vertAlign w:val="superscript"/>
        </w:rPr>
        <w:t>th</w:t>
      </w:r>
      <w:r>
        <w:rPr>
          <w:sz w:val="28"/>
        </w:rPr>
        <w:t xml:space="preserve"> – Job Shadow Day</w:t>
      </w:r>
    </w:p>
    <w:p w:rsidR="00000000" w:rsidRDefault="00530D3E" w:rsidP="00530D3E">
      <w:pPr>
        <w:pStyle w:val="BodyText2"/>
        <w:numPr>
          <w:ilvl w:val="0"/>
          <w:numId w:val="1"/>
        </w:numPr>
        <w:tabs>
          <w:tab w:val="clear" w:pos="10800"/>
        </w:tabs>
        <w:jc w:val="left"/>
        <w:rPr>
          <w:sz w:val="28"/>
        </w:rPr>
      </w:pPr>
      <w:r>
        <w:rPr>
          <w:sz w:val="28"/>
        </w:rPr>
        <w:t>February 11</w:t>
      </w:r>
      <w:r>
        <w:rPr>
          <w:sz w:val="28"/>
          <w:vertAlign w:val="superscript"/>
        </w:rPr>
        <w:t>th</w:t>
      </w:r>
      <w:r>
        <w:rPr>
          <w:sz w:val="28"/>
        </w:rPr>
        <w:t xml:space="preserve"> – Taste of Iowa, State Capitol</w:t>
      </w:r>
    </w:p>
    <w:p w:rsidR="00000000" w:rsidRDefault="00530D3E">
      <w:pPr>
        <w:pStyle w:val="BodyText2"/>
        <w:tabs>
          <w:tab w:val="clear" w:pos="10800"/>
        </w:tabs>
        <w:jc w:val="left"/>
        <w:rPr>
          <w:sz w:val="28"/>
        </w:rPr>
      </w:pPr>
      <w:r>
        <w:rPr>
          <w:noProof/>
          <w:sz w:val="20"/>
        </w:rPr>
        <w:pict>
          <v:line id="_x0000_s1325" style="position:absolute;z-index:251658752" from="-2.7pt,9.4pt" to="231.3pt,9.4pt"/>
        </w:pict>
      </w:r>
    </w:p>
    <w:p w:rsidR="00000000" w:rsidRDefault="00530D3E">
      <w:pPr>
        <w:pStyle w:val="BodyText2"/>
        <w:tabs>
          <w:tab w:val="clear" w:pos="10800"/>
        </w:tabs>
        <w:jc w:val="left"/>
        <w:rPr>
          <w:sz w:val="28"/>
        </w:rPr>
      </w:pPr>
    </w:p>
    <w:p w:rsidR="00000000" w:rsidRDefault="00530D3E">
      <w:pPr>
        <w:pStyle w:val="BodyText2"/>
        <w:tabs>
          <w:tab w:val="clear" w:pos="10800"/>
        </w:tabs>
        <w:jc w:val="center"/>
        <w:rPr>
          <w:b/>
          <w:bCs/>
          <w:sz w:val="32"/>
        </w:rPr>
      </w:pPr>
      <w:r>
        <w:rPr>
          <w:b/>
          <w:bCs/>
          <w:sz w:val="32"/>
        </w:rPr>
        <w:t>2003 End of Year Totals</w:t>
      </w:r>
    </w:p>
    <w:p w:rsidR="00000000" w:rsidRDefault="00530D3E">
      <w:pPr>
        <w:pStyle w:val="BodyText2"/>
        <w:tabs>
          <w:tab w:val="clear" w:pos="10800"/>
        </w:tabs>
        <w:jc w:val="center"/>
        <w:rPr>
          <w:sz w:val="28"/>
        </w:rPr>
      </w:pPr>
    </w:p>
    <w:p w:rsidR="00000000" w:rsidRDefault="00530D3E">
      <w:pPr>
        <w:pStyle w:val="BodyText2"/>
        <w:tabs>
          <w:tab w:val="clear" w:pos="10800"/>
        </w:tabs>
        <w:jc w:val="center"/>
        <w:rPr>
          <w:sz w:val="28"/>
        </w:rPr>
      </w:pPr>
      <w:r>
        <w:rPr>
          <w:noProof/>
          <w:sz w:val="20"/>
        </w:rPr>
        <w:drawing>
          <wp:anchor distT="0" distB="0" distL="114300" distR="114300" simplePos="0" relativeHeight="251659776" behindDoc="1" locked="0" layoutInCell="1" allowOverlap="1">
            <wp:simplePos x="0" y="0"/>
            <wp:positionH relativeFrom="column">
              <wp:posOffset>2366010</wp:posOffset>
            </wp:positionH>
            <wp:positionV relativeFrom="paragraph">
              <wp:posOffset>179070</wp:posOffset>
            </wp:positionV>
            <wp:extent cx="914400" cy="830580"/>
            <wp:effectExtent l="19050" t="0" r="0" b="0"/>
            <wp:wrapNone/>
            <wp:docPr id="303" name="Picture 303" descr="C:\WINDOWS\Application Data\Microsoft\Media Catalog\Downloaded Clips\cl84\j0331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WINDOWS\Application Data\Microsoft\Media Catalog\Downloaded Clips\cl84\j0331727.wmf"/>
                    <pic:cNvPicPr>
                      <a:picLocks noChangeAspect="1" noChangeArrowheads="1"/>
                    </pic:cNvPicPr>
                  </pic:nvPicPr>
                  <pic:blipFill>
                    <a:blip r:embed="rId14"/>
                    <a:srcRect/>
                    <a:stretch>
                      <a:fillRect/>
                    </a:stretch>
                  </pic:blipFill>
                  <pic:spPr bwMode="auto">
                    <a:xfrm>
                      <a:off x="0" y="0"/>
                      <a:ext cx="914400" cy="830580"/>
                    </a:xfrm>
                    <a:prstGeom prst="rect">
                      <a:avLst/>
                    </a:prstGeom>
                    <a:noFill/>
                    <a:ln w="9525">
                      <a:noFill/>
                      <a:miter lim="800000"/>
                      <a:headEnd/>
                      <a:tailEnd/>
                    </a:ln>
                  </pic:spPr>
                </pic:pic>
              </a:graphicData>
            </a:graphic>
          </wp:anchor>
        </w:drawing>
      </w:r>
      <w:r>
        <w:rPr>
          <w:sz w:val="28"/>
        </w:rPr>
        <w:t>1449 Complex Tickets</w:t>
      </w:r>
    </w:p>
    <w:p w:rsidR="00000000" w:rsidRDefault="00530D3E">
      <w:pPr>
        <w:pStyle w:val="BodyText2"/>
        <w:tabs>
          <w:tab w:val="clear" w:pos="10800"/>
        </w:tabs>
        <w:jc w:val="center"/>
        <w:rPr>
          <w:sz w:val="28"/>
        </w:rPr>
      </w:pPr>
      <w:r>
        <w:rPr>
          <w:sz w:val="28"/>
        </w:rPr>
        <w:t>135 Motorist Assists</w:t>
      </w:r>
    </w:p>
    <w:p w:rsidR="00000000" w:rsidRDefault="00530D3E">
      <w:pPr>
        <w:pStyle w:val="BodyText2"/>
        <w:tabs>
          <w:tab w:val="clear" w:pos="10800"/>
        </w:tabs>
        <w:jc w:val="center"/>
        <w:rPr>
          <w:sz w:val="28"/>
        </w:rPr>
      </w:pPr>
      <w:r>
        <w:rPr>
          <w:sz w:val="28"/>
        </w:rPr>
        <w:t>237 Escorts</w:t>
      </w:r>
    </w:p>
    <w:p w:rsidR="00000000" w:rsidRDefault="00530D3E">
      <w:pPr>
        <w:pStyle w:val="BodyText2"/>
        <w:tabs>
          <w:tab w:val="clear" w:pos="10800"/>
        </w:tabs>
        <w:jc w:val="center"/>
        <w:rPr>
          <w:sz w:val="28"/>
        </w:rPr>
      </w:pPr>
      <w:r>
        <w:rPr>
          <w:sz w:val="28"/>
        </w:rPr>
        <w:t>18 Medical Assists</w:t>
      </w:r>
    </w:p>
    <w:p w:rsidR="00000000" w:rsidRDefault="00530D3E">
      <w:pPr>
        <w:pStyle w:val="BodyText2"/>
        <w:tabs>
          <w:tab w:val="clear" w:pos="10800"/>
        </w:tabs>
        <w:jc w:val="center"/>
        <w:rPr>
          <w:sz w:val="28"/>
        </w:rPr>
        <w:sectPr w:rsidR="00000000">
          <w:type w:val="continuous"/>
          <w:pgSz w:w="12240" w:h="15840"/>
          <w:pgMar w:top="180" w:right="1170" w:bottom="180" w:left="720" w:header="720" w:footer="720" w:gutter="0"/>
          <w:cols w:num="2" w:sep="1" w:space="720"/>
        </w:sectPr>
      </w:pPr>
      <w:r>
        <w:rPr>
          <w:sz w:val="28"/>
        </w:rPr>
        <w:br w:type="column"/>
      </w:r>
    </w:p>
    <w:p w:rsidR="00000000" w:rsidRDefault="00530D3E">
      <w:pPr>
        <w:pStyle w:val="BodyText2"/>
        <w:tabs>
          <w:tab w:val="clear" w:pos="10800"/>
        </w:tabs>
        <w:jc w:val="left"/>
        <w:rPr>
          <w:sz w:val="28"/>
        </w:rPr>
      </w:pPr>
      <w:r>
        <w:rPr>
          <w:noProof/>
          <w:sz w:val="2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328" type="#_x0000_t161" style="position:absolute;margin-left:112.05pt;margin-top:2.1pt;width:307.95pt;height:70.2pt;z-index:251660800" fillcolor="#f30">
            <v:fill color2="#396" focus="-50%" type="gradient"/>
            <v:shadow color="#868686"/>
            <v:textpath style="font-family:&quot;Garamond&quot;;font-weight:bold;v-text-kern:t" trim="t" fitpath="t" xscale="f" string="Thank You"/>
          </v:shape>
        </w:pict>
      </w:r>
    </w:p>
    <w:p w:rsidR="00000000" w:rsidRDefault="00530D3E">
      <w:pPr>
        <w:pStyle w:val="BodyText2"/>
        <w:tabs>
          <w:tab w:val="clear" w:pos="10800"/>
        </w:tabs>
        <w:jc w:val="center"/>
        <w:rPr>
          <w:sz w:val="23"/>
        </w:rPr>
      </w:pPr>
    </w:p>
    <w:p w:rsidR="00000000" w:rsidRDefault="00530D3E">
      <w:pPr>
        <w:pStyle w:val="BodyText2"/>
        <w:tabs>
          <w:tab w:val="clear" w:pos="10800"/>
        </w:tabs>
        <w:rPr>
          <w:sz w:val="23"/>
        </w:rPr>
      </w:pPr>
      <w:r>
        <w:rPr>
          <w:noProof/>
          <w:sz w:val="20"/>
        </w:rPr>
        <w:drawing>
          <wp:anchor distT="0" distB="0" distL="114300" distR="114300" simplePos="0" relativeHeight="251661824" behindDoc="1" locked="0" layoutInCell="1" allowOverlap="1">
            <wp:simplePos x="0" y="0"/>
            <wp:positionH relativeFrom="column">
              <wp:posOffset>5995035</wp:posOffset>
            </wp:positionH>
            <wp:positionV relativeFrom="paragraph">
              <wp:posOffset>135890</wp:posOffset>
            </wp:positionV>
            <wp:extent cx="584835" cy="800100"/>
            <wp:effectExtent l="19050" t="0" r="0" b="0"/>
            <wp:wrapTight wrapText="bothSides">
              <wp:wrapPolygon edited="0">
                <wp:start x="4221" y="514"/>
                <wp:lineTo x="1407" y="3086"/>
                <wp:lineTo x="-704" y="8743"/>
                <wp:lineTo x="3518" y="20571"/>
                <wp:lineTo x="4221" y="20571"/>
                <wp:lineTo x="10554" y="20571"/>
                <wp:lineTo x="11257" y="20571"/>
                <wp:lineTo x="12664" y="17486"/>
                <wp:lineTo x="12664" y="16971"/>
                <wp:lineTo x="20404" y="15943"/>
                <wp:lineTo x="21107" y="13371"/>
                <wp:lineTo x="17590" y="8743"/>
                <wp:lineTo x="18293" y="6171"/>
                <wp:lineTo x="16886" y="3086"/>
                <wp:lineTo x="13368" y="514"/>
                <wp:lineTo x="4221" y="514"/>
              </wp:wrapPolygon>
            </wp:wrapTight>
            <wp:docPr id="306" name="Picture 306" descr="C:\WINDOWS\Application Data\Microsoft\Media Catalog\Downloaded Clips\cl64\j02508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C:\WINDOWS\Application Data\Microsoft\Media Catalog\Downloaded Clips\cl64\j0250853.wmf"/>
                    <pic:cNvPicPr>
                      <a:picLocks noChangeAspect="1" noChangeArrowheads="1"/>
                    </pic:cNvPicPr>
                  </pic:nvPicPr>
                  <pic:blipFill>
                    <a:blip r:embed="rId15"/>
                    <a:srcRect/>
                    <a:stretch>
                      <a:fillRect/>
                    </a:stretch>
                  </pic:blipFill>
                  <pic:spPr bwMode="auto">
                    <a:xfrm>
                      <a:off x="0" y="0"/>
                      <a:ext cx="584835" cy="800100"/>
                    </a:xfrm>
                    <a:prstGeom prst="rect">
                      <a:avLst/>
                    </a:prstGeom>
                    <a:noFill/>
                    <a:ln w="9525">
                      <a:noFill/>
                      <a:miter lim="800000"/>
                      <a:headEnd/>
                      <a:tailEnd/>
                    </a:ln>
                  </pic:spPr>
                </pic:pic>
              </a:graphicData>
            </a:graphic>
          </wp:anchor>
        </w:drawing>
      </w:r>
    </w:p>
    <w:p w:rsidR="00000000" w:rsidRDefault="00530D3E">
      <w:pPr>
        <w:pStyle w:val="BodyText2"/>
        <w:tabs>
          <w:tab w:val="clear" w:pos="10800"/>
        </w:tabs>
        <w:rPr>
          <w:sz w:val="23"/>
        </w:rPr>
      </w:pPr>
    </w:p>
    <w:p w:rsidR="00000000" w:rsidRDefault="00530D3E">
      <w:pPr>
        <w:pStyle w:val="BodyText2"/>
        <w:tabs>
          <w:tab w:val="clear" w:pos="10800"/>
        </w:tabs>
        <w:rPr>
          <w:sz w:val="23"/>
        </w:rPr>
      </w:pPr>
    </w:p>
    <w:p w:rsidR="00000000" w:rsidRDefault="00530D3E">
      <w:pPr>
        <w:pStyle w:val="BodyText2"/>
        <w:tabs>
          <w:tab w:val="clear" w:pos="10800"/>
        </w:tabs>
        <w:rPr>
          <w:sz w:val="23"/>
        </w:rPr>
      </w:pPr>
    </w:p>
    <w:p w:rsidR="00000000" w:rsidRDefault="00530D3E">
      <w:pPr>
        <w:pStyle w:val="BodyText2"/>
        <w:tabs>
          <w:tab w:val="clear" w:pos="10800"/>
        </w:tabs>
        <w:rPr>
          <w:sz w:val="23"/>
        </w:rPr>
      </w:pPr>
      <w:r>
        <w:rPr>
          <w:noProof/>
          <w:sz w:val="20"/>
        </w:rPr>
        <w:drawing>
          <wp:anchor distT="0" distB="0" distL="114300" distR="114300" simplePos="0" relativeHeight="251662848" behindDoc="1" locked="0" layoutInCell="1" allowOverlap="1">
            <wp:simplePos x="0" y="0"/>
            <wp:positionH relativeFrom="column">
              <wp:posOffset>-62865</wp:posOffset>
            </wp:positionH>
            <wp:positionV relativeFrom="paragraph">
              <wp:posOffset>492760</wp:posOffset>
            </wp:positionV>
            <wp:extent cx="1080135" cy="675640"/>
            <wp:effectExtent l="19050" t="0" r="5715" b="0"/>
            <wp:wrapTight wrapText="bothSides">
              <wp:wrapPolygon edited="0">
                <wp:start x="1143" y="0"/>
                <wp:lineTo x="-381" y="3045"/>
                <wp:lineTo x="-381" y="12789"/>
                <wp:lineTo x="3429" y="19489"/>
                <wp:lineTo x="5333" y="20098"/>
                <wp:lineTo x="8381" y="20098"/>
                <wp:lineTo x="11429" y="20098"/>
                <wp:lineTo x="12571" y="20098"/>
                <wp:lineTo x="14476" y="19489"/>
                <wp:lineTo x="16762" y="19489"/>
                <wp:lineTo x="21714" y="13398"/>
                <wp:lineTo x="21714" y="6699"/>
                <wp:lineTo x="15238" y="3654"/>
                <wp:lineTo x="3429" y="0"/>
                <wp:lineTo x="1143" y="0"/>
              </wp:wrapPolygon>
            </wp:wrapTight>
            <wp:docPr id="307" name="Picture 307" descr="C:\WINDOWS\Application Data\Microsoft\Media Catalog\Downloaded Clips\cl0\FD003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WINDOWS\Application Data\Microsoft\Media Catalog\Downloaded Clips\cl0\FD00362_.wmf"/>
                    <pic:cNvPicPr>
                      <a:picLocks noChangeAspect="1" noChangeArrowheads="1"/>
                    </pic:cNvPicPr>
                  </pic:nvPicPr>
                  <pic:blipFill>
                    <a:blip r:embed="rId16"/>
                    <a:srcRect/>
                    <a:stretch>
                      <a:fillRect/>
                    </a:stretch>
                  </pic:blipFill>
                  <pic:spPr bwMode="auto">
                    <a:xfrm>
                      <a:off x="0" y="0"/>
                      <a:ext cx="1080135" cy="675640"/>
                    </a:xfrm>
                    <a:prstGeom prst="rect">
                      <a:avLst/>
                    </a:prstGeom>
                    <a:noFill/>
                    <a:ln w="9525">
                      <a:noFill/>
                      <a:miter lim="800000"/>
                      <a:headEnd/>
                      <a:tailEnd/>
                    </a:ln>
                  </pic:spPr>
                </pic:pic>
              </a:graphicData>
            </a:graphic>
          </wp:anchor>
        </w:drawing>
      </w:r>
      <w:r>
        <w:rPr>
          <w:sz w:val="23"/>
        </w:rPr>
        <w:t xml:space="preserve">We would like to </w:t>
      </w:r>
      <w:r>
        <w:rPr>
          <w:sz w:val="23"/>
        </w:rPr>
        <w:t>thank the folks at the Department of Administrative Services and the Department for the Blind for providing Christmas care baskets for all of the Post 16 Troopers working on Christmas Day.  Each basket was filled to the brim with snacks and other holiday g</w:t>
      </w:r>
      <w:r>
        <w:rPr>
          <w:sz w:val="23"/>
        </w:rPr>
        <w:t>oodies.  These care baskets certainly made working Christmas Day more enjoyable for each of the troopers.  Thank you very much for your kindness and generosity during the holiday season.</w:t>
      </w:r>
    </w:p>
    <w:p w:rsidR="00000000" w:rsidRDefault="00530D3E">
      <w:pPr>
        <w:pStyle w:val="BodyText2"/>
        <w:tabs>
          <w:tab w:val="clear" w:pos="10800"/>
        </w:tabs>
        <w:rPr>
          <w:sz w:val="23"/>
        </w:rPr>
      </w:pPr>
    </w:p>
    <w:p w:rsidR="00000000" w:rsidRDefault="00530D3E">
      <w:pPr>
        <w:pStyle w:val="BodyText2"/>
        <w:tabs>
          <w:tab w:val="clear" w:pos="10800"/>
        </w:tabs>
        <w:rPr>
          <w:sz w:val="23"/>
        </w:rPr>
      </w:pPr>
    </w:p>
    <w:p w:rsidR="00000000" w:rsidRDefault="00530D3E">
      <w:pPr>
        <w:pStyle w:val="BodyText2"/>
        <w:tabs>
          <w:tab w:val="clear" w:pos="10800"/>
        </w:tabs>
        <w:rPr>
          <w:sz w:val="23"/>
        </w:rPr>
      </w:pPr>
    </w:p>
    <w:p w:rsidR="00000000" w:rsidRDefault="00530D3E">
      <w:pPr>
        <w:pStyle w:val="BodyText2"/>
        <w:pBdr>
          <w:top w:val="single" w:sz="4" w:space="1" w:color="auto"/>
        </w:pBdr>
        <w:tabs>
          <w:tab w:val="clear" w:pos="10800"/>
        </w:tabs>
        <w:jc w:val="center"/>
        <w:rPr>
          <w:b/>
          <w:bCs/>
          <w:sz w:val="36"/>
        </w:rPr>
      </w:pPr>
    </w:p>
    <w:p w:rsidR="00000000" w:rsidRDefault="00530D3E">
      <w:pPr>
        <w:pStyle w:val="BodyText2"/>
        <w:pBdr>
          <w:top w:val="single" w:sz="4" w:space="1" w:color="auto"/>
        </w:pBdr>
        <w:tabs>
          <w:tab w:val="clear" w:pos="10800"/>
        </w:tabs>
        <w:jc w:val="center"/>
        <w:rPr>
          <w:b/>
          <w:bCs/>
          <w:sz w:val="36"/>
        </w:rPr>
      </w:pPr>
      <w:r>
        <w:rPr>
          <w:b/>
          <w:bCs/>
          <w:sz w:val="36"/>
        </w:rPr>
        <w:t>Reminder to:</w:t>
      </w:r>
    </w:p>
    <w:p w:rsidR="00000000" w:rsidRDefault="00530D3E">
      <w:pPr>
        <w:pStyle w:val="BodyText2"/>
        <w:tabs>
          <w:tab w:val="clear" w:pos="10800"/>
        </w:tabs>
        <w:jc w:val="center"/>
        <w:rPr>
          <w:rFonts w:ascii="Arial" w:hAnsi="Arial" w:cs="Arial"/>
          <w:b/>
          <w:bCs/>
          <w:color w:val="FF0000"/>
          <w:sz w:val="36"/>
        </w:rPr>
      </w:pPr>
      <w:r>
        <w:rPr>
          <w:rFonts w:ascii="Arial" w:hAnsi="Arial" w:cs="Arial"/>
          <w:b/>
          <w:bCs/>
          <w:color w:val="0000FF"/>
          <w:sz w:val="36"/>
        </w:rPr>
        <w:t>"MOVE OVER</w:t>
      </w:r>
      <w:r>
        <w:rPr>
          <w:rFonts w:ascii="Arial" w:hAnsi="Arial" w:cs="Arial"/>
          <w:b/>
          <w:bCs/>
          <w:sz w:val="36"/>
        </w:rPr>
        <w:t xml:space="preserve">, </w:t>
      </w:r>
      <w:r>
        <w:rPr>
          <w:rFonts w:ascii="Arial" w:hAnsi="Arial" w:cs="Arial"/>
          <w:b/>
          <w:bCs/>
          <w:color w:val="FF0000"/>
          <w:sz w:val="36"/>
        </w:rPr>
        <w:t>SLOW DOWN"</w:t>
      </w:r>
    </w:p>
    <w:p w:rsidR="00000000" w:rsidRDefault="00530D3E">
      <w:pPr>
        <w:pStyle w:val="NormalWeb"/>
      </w:pPr>
      <w:r>
        <w:rPr>
          <w:noProof/>
          <w:sz w:val="36"/>
        </w:rPr>
        <w:drawing>
          <wp:anchor distT="0" distB="0" distL="114300" distR="114300" simplePos="0" relativeHeight="251663872" behindDoc="0" locked="0" layoutInCell="1" allowOverlap="1">
            <wp:simplePos x="0" y="0"/>
            <wp:positionH relativeFrom="column">
              <wp:posOffset>4509135</wp:posOffset>
            </wp:positionH>
            <wp:positionV relativeFrom="paragraph">
              <wp:posOffset>231140</wp:posOffset>
            </wp:positionV>
            <wp:extent cx="2286000" cy="1327785"/>
            <wp:effectExtent l="19050" t="0" r="0" b="0"/>
            <wp:wrapTight wrapText="bothSides">
              <wp:wrapPolygon edited="0">
                <wp:start x="-180" y="0"/>
                <wp:lineTo x="-180" y="21383"/>
                <wp:lineTo x="21600" y="21383"/>
                <wp:lineTo x="21600" y="0"/>
                <wp:lineTo x="-180" y="0"/>
              </wp:wrapPolygon>
            </wp:wrapTight>
            <wp:docPr id="308" name="Picture 308" descr="photo of vehicle struck while parked along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photo of vehicle struck while parked along road"/>
                    <pic:cNvPicPr>
                      <a:picLocks noChangeAspect="1" noChangeArrowheads="1"/>
                    </pic:cNvPicPr>
                  </pic:nvPicPr>
                  <pic:blipFill>
                    <a:blip r:embed="rId17" r:link="rId18"/>
                    <a:srcRect/>
                    <a:stretch>
                      <a:fillRect/>
                    </a:stretch>
                  </pic:blipFill>
                  <pic:spPr bwMode="auto">
                    <a:xfrm>
                      <a:off x="0" y="0"/>
                      <a:ext cx="2286000" cy="1327785"/>
                    </a:xfrm>
                    <a:prstGeom prst="rect">
                      <a:avLst/>
                    </a:prstGeom>
                    <a:noFill/>
                    <a:ln w="9525">
                      <a:noFill/>
                      <a:miter lim="800000"/>
                      <a:headEnd/>
                      <a:tailEnd/>
                    </a:ln>
                  </pic:spPr>
                </pic:pic>
              </a:graphicData>
            </a:graphic>
          </wp:anchor>
        </w:drawing>
      </w:r>
      <w:r>
        <w:rPr>
          <w:rFonts w:ascii="Arial" w:hAnsi="Arial" w:cs="Arial"/>
          <w:b/>
          <w:bCs/>
        </w:rPr>
        <w:t>The law has been in effect s</w:t>
      </w:r>
      <w:r>
        <w:rPr>
          <w:rFonts w:ascii="Arial" w:hAnsi="Arial" w:cs="Arial"/>
          <w:b/>
          <w:bCs/>
        </w:rPr>
        <w:t>ince July 1, 2002 and is as follows</w:t>
      </w:r>
      <w:r>
        <w:rPr>
          <w:rFonts w:ascii="Arial" w:hAnsi="Arial" w:cs="Arial"/>
        </w:rPr>
        <w:t>:</w:t>
      </w:r>
    </w:p>
    <w:p w:rsidR="00000000" w:rsidRDefault="00530D3E">
      <w:pPr>
        <w:pStyle w:val="NormalWeb"/>
      </w:pPr>
      <w:r>
        <w:rPr>
          <w:rFonts w:ascii="Arial" w:hAnsi="Arial" w:cs="Arial"/>
        </w:rPr>
        <w:t>1. The operator of a motor vehicle approaching a stationary authorized vehicle that is displaying flashing yellow, amber, white, red, or red and blue lights shall proceed in one of the following manners, absent any othe</w:t>
      </w:r>
      <w:r>
        <w:rPr>
          <w:rFonts w:ascii="Arial" w:hAnsi="Arial" w:cs="Arial"/>
        </w:rPr>
        <w:t>r direction by a peace officer.</w:t>
      </w:r>
    </w:p>
    <w:tbl>
      <w:tblPr>
        <w:tblpPr w:vertAnchor="text" w:horzAnchor="margin" w:tblpXSpec="right" w:tblpY="469"/>
        <w:tblW w:w="131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755"/>
      </w:tblGrid>
      <w:tr w:rsidR="00000000">
        <w:trPr>
          <w:trHeight w:val="559"/>
          <w:tblCellSpacing w:w="15" w:type="dxa"/>
        </w:trPr>
        <w:tc>
          <w:tcPr>
            <w:tcW w:w="4891" w:type="pct"/>
            <w:vAlign w:val="center"/>
          </w:tcPr>
          <w:p w:rsidR="00000000" w:rsidRDefault="00530D3E">
            <w:pPr>
              <w:pStyle w:val="NormalWeb"/>
              <w:jc w:val="center"/>
            </w:pPr>
            <w:r>
              <w:rPr>
                <w:rFonts w:ascii="Arial" w:hAnsi="Arial" w:cs="Arial"/>
                <w:sz w:val="20"/>
                <w:szCs w:val="20"/>
              </w:rPr>
              <w:t>This State Patrol Vehicle was struck while parked along the Interstate with lights flashing.</w:t>
            </w:r>
          </w:p>
        </w:tc>
      </w:tr>
    </w:tbl>
    <w:p w:rsidR="00000000" w:rsidRDefault="00530D3E">
      <w:pPr>
        <w:pStyle w:val="NormalWeb"/>
        <w:ind w:left="720" w:right="720"/>
      </w:pPr>
      <w:r>
        <w:rPr>
          <w:rFonts w:ascii="Arial" w:hAnsi="Arial" w:cs="Arial"/>
        </w:rPr>
        <w:t>a. Make a lane change into a lane not adjacent to the authorized emergency vehicle, if possible in the existing safety and traffic</w:t>
      </w:r>
      <w:r>
        <w:rPr>
          <w:rFonts w:ascii="Arial" w:hAnsi="Arial" w:cs="Arial"/>
        </w:rPr>
        <w:t xml:space="preserve"> conditions.</w:t>
      </w:r>
    </w:p>
    <w:p w:rsidR="00000000" w:rsidRDefault="00530D3E">
      <w:pPr>
        <w:pStyle w:val="NormalWeb"/>
        <w:ind w:left="720" w:right="720"/>
      </w:pPr>
      <w:r>
        <w:rPr>
          <w:rFonts w:ascii="Arial" w:hAnsi="Arial" w:cs="Arial"/>
        </w:rPr>
        <w:t xml:space="preserve">b. If a lane change under paragraph "a" would be impossible, prohibited by law, or unsafe; reduce the speed of the motor vehicle to a reasonable and proper speed for the existing road and traffic conditions, which speed shall be less than the </w:t>
      </w:r>
      <w:r>
        <w:rPr>
          <w:rFonts w:ascii="Arial" w:hAnsi="Arial" w:cs="Arial"/>
        </w:rPr>
        <w:t>posted speed limit, and be prepared to stop.</w:t>
      </w:r>
    </w:p>
    <w:p w:rsidR="00000000" w:rsidRDefault="00530D3E">
      <w:pPr>
        <w:pStyle w:val="NormalWeb"/>
      </w:pPr>
      <w:r>
        <w:rPr>
          <w:rFonts w:ascii="Arial" w:hAnsi="Arial" w:cs="Arial"/>
        </w:rPr>
        <w:t>2. The law also applies to operators of a motor vehicle approaching a stationary towing or recovery vehicle, or a stationary highway maintenance vehicle, that is displaying flashing yellow, amber or red lights.</w:t>
      </w:r>
      <w:r>
        <w:t> </w:t>
      </w:r>
    </w:p>
    <w:p w:rsidR="00000000" w:rsidRDefault="00530D3E">
      <w:pPr>
        <w:pStyle w:val="NormalWeb"/>
        <w:jc w:val="center"/>
      </w:pPr>
      <w:r>
        <w:rPr>
          <w:noProof/>
          <w:sz w:val="20"/>
        </w:rPr>
        <w:drawing>
          <wp:anchor distT="0" distB="0" distL="114300" distR="114300" simplePos="0" relativeHeight="251664896" behindDoc="1" locked="0" layoutInCell="1" allowOverlap="1">
            <wp:simplePos x="0" y="0"/>
            <wp:positionH relativeFrom="column">
              <wp:posOffset>-62865</wp:posOffset>
            </wp:positionH>
            <wp:positionV relativeFrom="paragraph">
              <wp:posOffset>45085</wp:posOffset>
            </wp:positionV>
            <wp:extent cx="914400" cy="625475"/>
            <wp:effectExtent l="19050" t="0" r="0" b="0"/>
            <wp:wrapTight wrapText="bothSides">
              <wp:wrapPolygon edited="0">
                <wp:start x="6750" y="0"/>
                <wp:lineTo x="-450" y="3947"/>
                <wp:lineTo x="0" y="18420"/>
                <wp:lineTo x="2700" y="20394"/>
                <wp:lineTo x="11700" y="20394"/>
                <wp:lineTo x="18900" y="20394"/>
                <wp:lineTo x="20250" y="20394"/>
                <wp:lineTo x="21600" y="15131"/>
                <wp:lineTo x="21600" y="1974"/>
                <wp:lineTo x="20250" y="658"/>
                <wp:lineTo x="12150" y="0"/>
                <wp:lineTo x="6750" y="0"/>
              </wp:wrapPolygon>
            </wp:wrapTight>
            <wp:docPr id="309" name="Picture 309" descr="C:\WINDOWS\Application Data\Microsoft\Media Catalog\Downloaded Clips\cl5c\j02303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WINDOWS\Application Data\Microsoft\Media Catalog\Downloaded Clips\cl5c\j0230340.wmf"/>
                    <pic:cNvPicPr>
                      <a:picLocks noChangeAspect="1" noChangeArrowheads="1"/>
                    </pic:cNvPicPr>
                  </pic:nvPicPr>
                  <pic:blipFill>
                    <a:blip r:embed="rId19"/>
                    <a:srcRect/>
                    <a:stretch>
                      <a:fillRect/>
                    </a:stretch>
                  </pic:blipFill>
                  <pic:spPr bwMode="auto">
                    <a:xfrm>
                      <a:off x="0" y="0"/>
                      <a:ext cx="914400" cy="625475"/>
                    </a:xfrm>
                    <a:prstGeom prst="rect">
                      <a:avLst/>
                    </a:prstGeom>
                    <a:noFill/>
                    <a:ln w="9525">
                      <a:noFill/>
                      <a:miter lim="800000"/>
                      <a:headEnd/>
                      <a:tailEnd/>
                    </a:ln>
                  </pic:spPr>
                </pic:pic>
              </a:graphicData>
            </a:graphic>
          </wp:anchor>
        </w:drawing>
      </w:r>
      <w:r>
        <w:rPr>
          <w:rFonts w:ascii="Arial" w:hAnsi="Arial" w:cs="Arial"/>
          <w:b/>
          <w:bCs/>
        </w:rPr>
        <w:t xml:space="preserve">FINE - </w:t>
      </w:r>
      <w:r>
        <w:rPr>
          <w:rFonts w:ascii="Arial" w:hAnsi="Arial" w:cs="Arial"/>
        </w:rPr>
        <w:t>For a violation under section 321.323A or 321.324, the scheduled fine is fifty dollars ($50)</w:t>
      </w:r>
    </w:p>
    <w:p w:rsidR="00000000" w:rsidRDefault="00530D3E">
      <w:pPr>
        <w:pStyle w:val="NormalWeb"/>
        <w:pBdr>
          <w:bottom w:val="single" w:sz="4" w:space="1" w:color="auto"/>
        </w:pBdr>
        <w:jc w:val="center"/>
      </w:pPr>
      <w:r>
        <w:t> </w:t>
      </w:r>
    </w:p>
    <w:p w:rsidR="00000000" w:rsidRDefault="00530D3E">
      <w:pPr>
        <w:pStyle w:val="NormalWeb"/>
        <w:pBdr>
          <w:bottom w:val="single" w:sz="4" w:space="1" w:color="auto"/>
        </w:pBdr>
        <w:jc w:val="center"/>
      </w:pPr>
    </w:p>
    <w:p w:rsidR="00000000" w:rsidRDefault="00530D3E"/>
    <w:p w:rsidR="00000000" w:rsidRDefault="00530D3E">
      <w:pPr>
        <w:jc w:val="center"/>
      </w:pPr>
      <w:r>
        <w:rPr>
          <w:b/>
          <w:bCs/>
          <w:color w:val="0000FF"/>
          <w:sz w:val="36"/>
        </w:rPr>
        <w:t>"Better to remain silent and be thought a fool than to speak out and remove all doubt." - Abraham Lincoln</w:t>
      </w:r>
    </w:p>
    <w:sectPr w:rsidR="00000000">
      <w:type w:val="continuous"/>
      <w:pgSz w:w="12240" w:h="15840"/>
      <w:pgMar w:top="180" w:right="1170" w:bottom="180" w:left="720"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30D3E">
      <w:r>
        <w:separator/>
      </w:r>
    </w:p>
  </w:endnote>
  <w:endnote w:type="continuationSeparator" w:id="1">
    <w:p w:rsidR="00000000" w:rsidRDefault="00530D3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D3E">
    <w:pPr>
      <w:pStyle w:val="Footer"/>
      <w:jc w:val="center"/>
      <w:rPr>
        <w:b/>
        <w:sz w:val="28"/>
      </w:rPr>
    </w:pPr>
    <w:r>
      <w:rPr>
        <w:rStyle w:val="PageNumber"/>
        <w:b/>
        <w:sz w:val="28"/>
      </w:rPr>
      <w:t xml:space="preserve">- </w:t>
    </w:r>
    <w:r>
      <w:rPr>
        <w:rStyle w:val="PageNumber"/>
        <w:b/>
        <w:sz w:val="28"/>
      </w:rPr>
      <w:fldChar w:fldCharType="begin"/>
    </w:r>
    <w:r>
      <w:rPr>
        <w:rStyle w:val="PageNumber"/>
        <w:b/>
        <w:sz w:val="28"/>
      </w:rPr>
      <w:instrText xml:space="preserve"> PAGE </w:instrText>
    </w:r>
    <w:r>
      <w:rPr>
        <w:rStyle w:val="PageNumber"/>
        <w:b/>
        <w:sz w:val="28"/>
      </w:rPr>
      <w:fldChar w:fldCharType="separate"/>
    </w:r>
    <w:r>
      <w:rPr>
        <w:rStyle w:val="PageNumber"/>
        <w:b/>
        <w:noProof/>
        <w:sz w:val="28"/>
      </w:rPr>
      <w:t>1</w:t>
    </w:r>
    <w:r>
      <w:rPr>
        <w:rStyle w:val="PageNumber"/>
        <w:b/>
        <w:sz w:val="28"/>
      </w:rPr>
      <w:fldChar w:fldCharType="end"/>
    </w:r>
    <w:r>
      <w:rPr>
        <w:rStyle w:val="PageNumber"/>
        <w:b/>
        <w:sz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30D3E">
      <w:r>
        <w:separator/>
      </w:r>
    </w:p>
  </w:footnote>
  <w:footnote w:type="continuationSeparator" w:id="1">
    <w:p w:rsidR="00000000" w:rsidRDefault="00530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DC0"/>
    <w:multiLevelType w:val="hybridMultilevel"/>
    <w:tmpl w:val="8278D6AC"/>
    <w:lvl w:ilvl="0" w:tplc="860A99D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270"/>
        </w:tabs>
        <w:ind w:left="270" w:hanging="360"/>
      </w:pPr>
      <w:rPr>
        <w:rFonts w:ascii="Courier New" w:hAnsi="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0D3E"/>
    <w:rsid w:val="0053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9cf">
      <v:stroke r:id="rId2" o:title="" color="#9cf" filltype="pattern" weight="4.5pt"/>
      <o:colormru v:ext="edit" colors="#f30,#fcf,#ccf,#09f,#9cf,#b7dbff,#96f,#64dbd8"/>
      <o:colormenu v:ext="edit" fillcolor="#3cc"/>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tabs>
        <w:tab w:val="left" w:pos="7920"/>
      </w:tabs>
      <w:outlineLvl w:val="1"/>
    </w:pPr>
    <w:rPr>
      <w:sz w:val="24"/>
    </w:rPr>
  </w:style>
  <w:style w:type="paragraph" w:styleId="Heading3">
    <w:name w:val="heading 3"/>
    <w:basedOn w:val="Normal"/>
    <w:next w:val="Normal"/>
    <w:qFormat/>
    <w:pPr>
      <w:keepNext/>
      <w:jc w:val="center"/>
      <w:outlineLvl w:val="2"/>
    </w:pPr>
    <w:rPr>
      <w:i/>
      <w:sz w:val="23"/>
    </w:rPr>
  </w:style>
  <w:style w:type="paragraph" w:styleId="Heading4">
    <w:name w:val="heading 4"/>
    <w:basedOn w:val="Normal"/>
    <w:next w:val="Normal"/>
    <w:qFormat/>
    <w:pPr>
      <w:keepNext/>
      <w:outlineLvl w:val="3"/>
    </w:pPr>
    <w:rPr>
      <w:rFonts w:ascii="Arial" w:hAnsi="Arial"/>
      <w:b/>
      <w:snapToGrid w:val="0"/>
      <w:sz w:val="28"/>
    </w:rPr>
  </w:style>
  <w:style w:type="paragraph" w:styleId="Heading5">
    <w:name w:val="heading 5"/>
    <w:basedOn w:val="Normal"/>
    <w:next w:val="Normal"/>
    <w:qFormat/>
    <w:pPr>
      <w:keepNext/>
      <w:jc w:val="right"/>
      <w:outlineLvl w:val="4"/>
    </w:pPr>
    <w:rPr>
      <w:rFonts w:ascii="Arial" w:hAnsi="Arial"/>
      <w:b/>
      <w:sz w:val="24"/>
    </w:rPr>
  </w:style>
  <w:style w:type="paragraph" w:styleId="Heading6">
    <w:name w:val="heading 6"/>
    <w:basedOn w:val="Normal"/>
    <w:next w:val="Normal"/>
    <w:qFormat/>
    <w:pPr>
      <w:keepNext/>
      <w:jc w:val="center"/>
      <w:outlineLvl w:val="5"/>
    </w:pPr>
    <w:rPr>
      <w:b/>
      <w:snapToGrid w:val="0"/>
      <w:sz w:val="52"/>
    </w:rPr>
  </w:style>
  <w:style w:type="paragraph" w:styleId="Heading7">
    <w:name w:val="heading 7"/>
    <w:basedOn w:val="Normal"/>
    <w:next w:val="Normal"/>
    <w:qFormat/>
    <w:pPr>
      <w:keepNext/>
      <w:jc w:val="center"/>
      <w:outlineLvl w:val="6"/>
    </w:pPr>
    <w:rPr>
      <w:rFonts w:ascii="Arial" w:hAnsi="Arial"/>
      <w:i/>
      <w:sz w:val="52"/>
    </w:rPr>
  </w:style>
  <w:style w:type="paragraph" w:styleId="Heading8">
    <w:name w:val="heading 8"/>
    <w:basedOn w:val="Normal"/>
    <w:next w:val="Normal"/>
    <w:qFormat/>
    <w:pPr>
      <w:keepNext/>
      <w:outlineLvl w:val="7"/>
    </w:pPr>
    <w:rPr>
      <w:rFonts w:ascii="Arial" w:hAnsi="Arial"/>
      <w:b/>
      <w:sz w:val="40"/>
    </w:rPr>
  </w:style>
  <w:style w:type="paragraph" w:styleId="Heading9">
    <w:name w:val="heading 9"/>
    <w:basedOn w:val="Normal"/>
    <w:next w:val="Normal"/>
    <w:qFormat/>
    <w:pPr>
      <w:keepNext/>
      <w:jc w:val="center"/>
      <w:outlineLvl w:val="8"/>
    </w:pPr>
    <w:rPr>
      <w:rFonts w:ascii="Arial" w:hAnsi="Arial"/>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sz w:val="24"/>
    </w:rPr>
  </w:style>
  <w:style w:type="paragraph" w:styleId="Subtitle">
    <w:name w:val="Subtitle"/>
    <w:basedOn w:val="Normal"/>
    <w:qFormat/>
    <w:rPr>
      <w:sz w:val="24"/>
    </w:rPr>
  </w:style>
  <w:style w:type="paragraph" w:styleId="BodyText">
    <w:name w:val="Body Text"/>
    <w:basedOn w:val="Normal"/>
    <w:semiHidden/>
    <w:pPr>
      <w:tabs>
        <w:tab w:val="right" w:pos="10800"/>
      </w:tabs>
    </w:pPr>
    <w:rPr>
      <w:sz w:val="24"/>
    </w:rPr>
  </w:style>
  <w:style w:type="paragraph" w:styleId="BodyText2">
    <w:name w:val="Body Text 2"/>
    <w:basedOn w:val="Normal"/>
    <w:semiHidden/>
    <w:pPr>
      <w:tabs>
        <w:tab w:val="right" w:pos="10800"/>
      </w:tabs>
      <w:jc w:val="both"/>
    </w:pPr>
    <w:rPr>
      <w:sz w:val="24"/>
    </w:rPr>
  </w:style>
  <w:style w:type="paragraph" w:styleId="BlockText">
    <w:name w:val="Block Text"/>
    <w:basedOn w:val="Normal"/>
    <w:semiHidden/>
    <w:pPr>
      <w:tabs>
        <w:tab w:val="right" w:pos="10980"/>
      </w:tabs>
      <w:ind w:left="360" w:right="360" w:firstLine="180"/>
      <w:jc w:val="both"/>
    </w:pPr>
    <w:rPr>
      <w:sz w:val="23"/>
    </w:rPr>
  </w:style>
  <w:style w:type="paragraph" w:styleId="BodyText3">
    <w:name w:val="Body Text 3"/>
    <w:basedOn w:val="Normal"/>
    <w:semiHidden/>
    <w:pPr>
      <w:jc w:val="both"/>
    </w:pPr>
    <w:rPr>
      <w:b/>
      <w:i/>
      <w:sz w:val="24"/>
    </w:rPr>
  </w:style>
  <w:style w:type="paragraph" w:styleId="BodyTextIndent">
    <w:name w:val="Body Text Indent"/>
    <w:basedOn w:val="Normal"/>
    <w:semiHidden/>
    <w:pPr>
      <w:ind w:firstLine="180"/>
      <w:jc w:val="both"/>
    </w:pPr>
    <w:rPr>
      <w:sz w:val="24"/>
    </w:rPr>
  </w:style>
  <w:style w:type="paragraph" w:styleId="BodyTextIndent2">
    <w:name w:val="Body Text Indent 2"/>
    <w:basedOn w:val="Normal"/>
    <w:semiHidden/>
    <w:pPr>
      <w:ind w:firstLine="180"/>
      <w:jc w:val="both"/>
    </w:pPr>
    <w:rPr>
      <w:sz w:val="23"/>
    </w:rPr>
  </w:style>
  <w:style w:type="paragraph" w:styleId="BodyTextIndent3">
    <w:name w:val="Body Text Indent 3"/>
    <w:basedOn w:val="Normal"/>
    <w:semiHidden/>
    <w:pPr>
      <w:ind w:firstLine="180"/>
    </w:pPr>
    <w:rPr>
      <w:rFonts w:ascii="Arial" w:hAnsi="Arial"/>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Arial" w:hAnsi="Arial"/>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sz w:val="24"/>
      <w:szCs w:val="24"/>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www.state.ia.us/government/dps/isp/vanpelt%20wreck.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sen@dps.state.ia.us" TargetMode="External"/><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attachedTemplate" Target="file:///C:\Program%20Files\Microsoft%20Office\Templates\Capitol%20Conne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Capitol Connections.dot</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 newsletter for State Employees on the Capitol Complex from Iowa State Patrol District 16</vt:lpstr>
    </vt:vector>
  </TitlesOfParts>
  <Company>Iowa Dept. of Public Safety</Company>
  <LinksUpToDate>false</LinksUpToDate>
  <CharactersWithSpaces>3789</CharactersWithSpaces>
  <SharedDoc>false</SharedDoc>
  <HLinks>
    <vt:vector size="60" baseType="variant">
      <vt:variant>
        <vt:i4>2555925</vt:i4>
      </vt:variant>
      <vt:variant>
        <vt:i4>0</vt:i4>
      </vt:variant>
      <vt:variant>
        <vt:i4>0</vt:i4>
      </vt:variant>
      <vt:variant>
        <vt:i4>5</vt:i4>
      </vt:variant>
      <vt:variant>
        <vt:lpwstr>mailto:jensen@dps.state.ia.us</vt:lpwstr>
      </vt:variant>
      <vt:variant>
        <vt:lpwstr/>
      </vt:variant>
      <vt:variant>
        <vt:i4>7471143</vt:i4>
      </vt:variant>
      <vt:variant>
        <vt:i4>-1</vt:i4>
      </vt:variant>
      <vt:variant>
        <vt:i4>1026</vt:i4>
      </vt:variant>
      <vt:variant>
        <vt:i4>1</vt:i4>
      </vt:variant>
      <vt:variant>
        <vt:lpwstr>dps2000</vt:lpwstr>
      </vt:variant>
      <vt:variant>
        <vt:lpwstr/>
      </vt:variant>
      <vt:variant>
        <vt:i4>1900562</vt:i4>
      </vt:variant>
      <vt:variant>
        <vt:i4>-1</vt:i4>
      </vt:variant>
      <vt:variant>
        <vt:i4>1027</vt:i4>
      </vt:variant>
      <vt:variant>
        <vt:i4>1</vt:i4>
      </vt:variant>
      <vt:variant>
        <vt:lpwstr>ispgolden</vt:lpwstr>
      </vt:variant>
      <vt:variant>
        <vt:lpwstr/>
      </vt:variant>
      <vt:variant>
        <vt:i4>393313</vt:i4>
      </vt:variant>
      <vt:variant>
        <vt:i4>-1</vt:i4>
      </vt:variant>
      <vt:variant>
        <vt:i4>1321</vt:i4>
      </vt:variant>
      <vt:variant>
        <vt:i4>4</vt:i4>
      </vt:variant>
      <vt:variant>
        <vt:lpwstr>http://drs.yahoo.com/S=96062857/K=martin+luther+king/v=2/TID=DFIM_1/SID=e/l=II/R=1/*-http://images.search.yahoo.com/search/images/view?back=http%3a//images.search.yahoo.com/search/images%3fp=martin%2bluther%2bking%26ei=UTF-8%26cop=mss%26tab=3&amp;h=270&amp;w=216&amp;imgurl=www.africanamericans.com/martin%2520luther%2520king%25201.jpg&amp;name=%3cb%3emartin%3c/b%3e+%3cb%3eluther%3c/b%3e+%3cb%3eking%3c/b%3e+1.jpg&amp;p=martin+luther+king&amp;rurl=http://www.africanamericans.com/IHaveADream.htm&amp;type=&amp;no=1&amp;tt=15,100</vt:lpwstr>
      </vt:variant>
      <vt:variant>
        <vt:lpwstr/>
      </vt:variant>
      <vt:variant>
        <vt:i4>2</vt:i4>
      </vt:variant>
      <vt:variant>
        <vt:i4>-1</vt:i4>
      </vt:variant>
      <vt:variant>
        <vt:i4>1321</vt:i4>
      </vt:variant>
      <vt:variant>
        <vt:i4>1</vt:i4>
      </vt:variant>
      <vt:variant>
        <vt:lpwstr>http://images.google.com/images?q=tbn:Z0EXrPDuEd8C:www.africanamericans.com/martin%2520luther%2520king%25201.jpg</vt:lpwstr>
      </vt:variant>
      <vt:variant>
        <vt:lpwstr/>
      </vt:variant>
      <vt:variant>
        <vt:i4>2228233</vt:i4>
      </vt:variant>
      <vt:variant>
        <vt:i4>-1</vt:i4>
      </vt:variant>
      <vt:variant>
        <vt:i4>1327</vt:i4>
      </vt:variant>
      <vt:variant>
        <vt:i4>1</vt:i4>
      </vt:variant>
      <vt:variant>
        <vt:lpwstr>C:\WINDOWS\Application Data\Microsoft\Media Catalog\Downloaded Clips\cl84\j0331727.wmf</vt:lpwstr>
      </vt:variant>
      <vt:variant>
        <vt:lpwstr/>
      </vt:variant>
      <vt:variant>
        <vt:i4>2162702</vt:i4>
      </vt:variant>
      <vt:variant>
        <vt:i4>-1</vt:i4>
      </vt:variant>
      <vt:variant>
        <vt:i4>1330</vt:i4>
      </vt:variant>
      <vt:variant>
        <vt:i4>1</vt:i4>
      </vt:variant>
      <vt:variant>
        <vt:lpwstr>C:\WINDOWS\Application Data\Microsoft\Media Catalog\Downloaded Clips\cl64\j0250853.wmf</vt:lpwstr>
      </vt:variant>
      <vt:variant>
        <vt:lpwstr/>
      </vt:variant>
      <vt:variant>
        <vt:i4>7340082</vt:i4>
      </vt:variant>
      <vt:variant>
        <vt:i4>-1</vt:i4>
      </vt:variant>
      <vt:variant>
        <vt:i4>1331</vt:i4>
      </vt:variant>
      <vt:variant>
        <vt:i4>1</vt:i4>
      </vt:variant>
      <vt:variant>
        <vt:lpwstr>C:\WINDOWS\Application Data\Microsoft\Media Catalog\Downloaded Clips\cl0\FD00362_.wmf</vt:lpwstr>
      </vt:variant>
      <vt:variant>
        <vt:lpwstr/>
      </vt:variant>
      <vt:variant>
        <vt:i4>196630</vt:i4>
      </vt:variant>
      <vt:variant>
        <vt:i4>-1</vt:i4>
      </vt:variant>
      <vt:variant>
        <vt:i4>1332</vt:i4>
      </vt:variant>
      <vt:variant>
        <vt:i4>1</vt:i4>
      </vt:variant>
      <vt:variant>
        <vt:lpwstr>http://www.state.ia.us/government/dps/isp/vanpelt%20wreck.jpg</vt:lpwstr>
      </vt:variant>
      <vt:variant>
        <vt:lpwstr/>
      </vt:variant>
      <vt:variant>
        <vt:i4>2883672</vt:i4>
      </vt:variant>
      <vt:variant>
        <vt:i4>-1</vt:i4>
      </vt:variant>
      <vt:variant>
        <vt:i4>1333</vt:i4>
      </vt:variant>
      <vt:variant>
        <vt:i4>1</vt:i4>
      </vt:variant>
      <vt:variant>
        <vt:lpwstr>C:\WINDOWS\Application Data\Microsoft\Media Catalog\Downloaded Clips\cl5c\j0230340.wmf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newsletter for State Employees on the Capitol Complex from Iowa State Patrol District 16</dc:title>
  <dc:subject/>
  <dc:creator>Barbara Ledvina</dc:creator>
  <cp:keywords/>
  <dc:description/>
  <cp:lastModifiedBy>Margaret Noon</cp:lastModifiedBy>
  <cp:revision>2</cp:revision>
  <cp:lastPrinted>2003-12-24T17:35:00Z</cp:lastPrinted>
  <dcterms:created xsi:type="dcterms:W3CDTF">2009-02-17T21:58:00Z</dcterms:created>
  <dcterms:modified xsi:type="dcterms:W3CDTF">2009-02-17T21:58:00Z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-2073897631</vt:i4>
  </property>
  <property fmtid="{D5CDD505-2E9C-101B-9397-08002B2CF9AE}" pid="3" name="_EmailSubject">
    <vt:lpwstr>Capitol Connections</vt:lpwstr>
  </property>
  <property fmtid="{D5CDD505-2E9C-101B-9397-08002B2CF9AE}" pid="4" name="_AuthorEmail">
    <vt:lpwstr>rarick@dps.state.ia.us</vt:lpwstr>
  </property>
  <property fmtid="{D5CDD505-2E9C-101B-9397-08002B2CF9AE}" pid="5" name="_AuthorEmailDisplayName">
    <vt:lpwstr>Rarick, Julie</vt:lpwstr>
  </property>
  <property fmtid="{D5CDD505-2E9C-101B-9397-08002B2CF9AE}" pid="6" name="_ReviewingToolsShownOnce">
    <vt:lpwstr/>
  </property>
</Properties>
</file>