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XSpec="center" w:tblpY="1"/>
        <w:tblOverlap w:val="never"/>
        <w:tblW w:w="10706" w:type="dxa"/>
        <w:jc w:val="center"/>
        <w:tblBorders>
          <w:top w:val="thinThickSmallGap" w:sz="12" w:space="0" w:color="7906EC"/>
          <w:left w:val="thinThickSmallGap" w:sz="12" w:space="0" w:color="7906EC"/>
          <w:bottom w:val="thinThickSmallGap" w:sz="12" w:space="0" w:color="7906EC"/>
          <w:right w:val="thinThickSmallGap" w:sz="12" w:space="0" w:color="7906EC"/>
          <w:insideH w:val="thinThickSmallGap" w:sz="12" w:space="0" w:color="7906EC"/>
          <w:insideV w:val="thinThickSmallGap" w:sz="12" w:space="0" w:color="7906EC"/>
        </w:tblBorders>
        <w:tblLayout w:type="fixed"/>
        <w:tblCellMar>
          <w:top w:w="86" w:type="dxa"/>
          <w:left w:w="86" w:type="dxa"/>
          <w:bottom w:w="86" w:type="dxa"/>
          <w:right w:w="86" w:type="dxa"/>
        </w:tblCellMar>
        <w:tblLook w:val="01E0"/>
      </w:tblPr>
      <w:tblGrid>
        <w:gridCol w:w="1660"/>
        <w:gridCol w:w="4366"/>
        <w:gridCol w:w="4665"/>
        <w:gridCol w:w="15"/>
      </w:tblGrid>
      <w:tr w:rsidR="00F750E6" w:rsidRPr="0035602C">
        <w:trPr>
          <w:gridAfter w:val="1"/>
          <w:wAfter w:w="15" w:type="dxa"/>
          <w:jc w:val="center"/>
        </w:trPr>
        <w:tc>
          <w:tcPr>
            <w:tcW w:w="1660" w:type="dxa"/>
            <w:shd w:val="clear" w:color="auto" w:fill="auto"/>
            <w:vAlign w:val="center"/>
          </w:tcPr>
          <w:p w:rsidR="00F750E6" w:rsidRPr="00ED2D2F" w:rsidRDefault="00134C7F" w:rsidP="00215C60">
            <w:pPr>
              <w:jc w:val="center"/>
              <w:rPr>
                <w:rFonts w:ascii="Verdana" w:hAnsi="Verdana"/>
              </w:rPr>
            </w:pPr>
            <w:r>
              <w:rPr>
                <w:noProof/>
              </w:rPr>
              <w:drawing>
                <wp:anchor distT="0" distB="0" distL="114300" distR="114300" simplePos="0" relativeHeight="251657728" behindDoc="0" locked="0" layoutInCell="1" allowOverlap="1">
                  <wp:simplePos x="0" y="0"/>
                  <wp:positionH relativeFrom="column">
                    <wp:posOffset>-27940</wp:posOffset>
                  </wp:positionH>
                  <wp:positionV relativeFrom="paragraph">
                    <wp:posOffset>-55245</wp:posOffset>
                  </wp:positionV>
                  <wp:extent cx="996315" cy="995680"/>
                  <wp:effectExtent l="19050" t="0" r="0" b="0"/>
                  <wp:wrapNone/>
                  <wp:docPr id="99" name="Picture 99" descr="Logo - DAS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ogo - DAS (no words)"/>
                          <pic:cNvPicPr>
                            <a:picLocks noChangeAspect="1" noChangeArrowheads="1"/>
                          </pic:cNvPicPr>
                        </pic:nvPicPr>
                        <pic:blipFill>
                          <a:blip r:embed="rId7" cstate="print"/>
                          <a:srcRect/>
                          <a:stretch>
                            <a:fillRect/>
                          </a:stretch>
                        </pic:blipFill>
                        <pic:spPr bwMode="auto">
                          <a:xfrm>
                            <a:off x="0" y="0"/>
                            <a:ext cx="996315" cy="995680"/>
                          </a:xfrm>
                          <a:prstGeom prst="rect">
                            <a:avLst/>
                          </a:prstGeom>
                          <a:noFill/>
                          <a:ln w="9525">
                            <a:noFill/>
                            <a:miter lim="800000"/>
                            <a:headEnd/>
                            <a:tailEnd/>
                          </a:ln>
                        </pic:spPr>
                      </pic:pic>
                    </a:graphicData>
                  </a:graphic>
                </wp:anchor>
              </w:drawing>
            </w:r>
          </w:p>
        </w:tc>
        <w:tc>
          <w:tcPr>
            <w:tcW w:w="9031" w:type="dxa"/>
            <w:gridSpan w:val="2"/>
            <w:shd w:val="clear" w:color="auto" w:fill="9900FF"/>
            <w:vAlign w:val="center"/>
          </w:tcPr>
          <w:p w:rsidR="00F750E6" w:rsidRPr="00D9777A" w:rsidRDefault="00F750E6" w:rsidP="00215C60">
            <w:pPr>
              <w:ind w:hanging="18"/>
              <w:jc w:val="center"/>
              <w:rPr>
                <w:rFonts w:ascii="Verdana" w:hAnsi="Verdana" w:cs="Arial"/>
                <w:b/>
                <w:color w:val="FFFFFF"/>
                <w:spacing w:val="34"/>
              </w:rPr>
            </w:pPr>
            <w:r w:rsidRPr="00D9777A">
              <w:rPr>
                <w:rFonts w:ascii="Arial Narrow" w:hAnsi="Arial Narrow"/>
                <w:b/>
                <w:color w:val="FFFFFF"/>
              </w:rPr>
              <w:t>Iowa Department of Administrative Services</w:t>
            </w:r>
          </w:p>
          <w:p w:rsidR="00F750E6" w:rsidRPr="00D9777A" w:rsidRDefault="001D772C" w:rsidP="00215C60">
            <w:pPr>
              <w:jc w:val="center"/>
              <w:rPr>
                <w:rFonts w:ascii="Arial Narrow" w:hAnsi="Arial Narrow"/>
                <w:b/>
                <w:color w:val="FFFFFF"/>
                <w:sz w:val="28"/>
                <w:szCs w:val="28"/>
              </w:rPr>
            </w:pPr>
            <w:r w:rsidRPr="00D9777A">
              <w:rPr>
                <w:rFonts w:ascii="Arial Narrow" w:hAnsi="Arial Narrow"/>
                <w:b/>
                <w:color w:val="FFFFFF"/>
                <w:sz w:val="28"/>
                <w:szCs w:val="28"/>
              </w:rPr>
              <w:t xml:space="preserve">Human Resources </w:t>
            </w:r>
            <w:r w:rsidR="00F750E6" w:rsidRPr="00D9777A">
              <w:rPr>
                <w:rFonts w:ascii="Arial Narrow" w:hAnsi="Arial Narrow"/>
                <w:b/>
                <w:color w:val="FFFFFF"/>
                <w:sz w:val="28"/>
                <w:szCs w:val="28"/>
              </w:rPr>
              <w:t>Program Delivery Services ■ Labor Relations Bureau</w:t>
            </w:r>
          </w:p>
        </w:tc>
      </w:tr>
      <w:tr w:rsidR="00F750E6" w:rsidRPr="0035602C" w:rsidTr="00AD3152">
        <w:trPr>
          <w:gridAfter w:val="1"/>
          <w:wAfter w:w="15" w:type="dxa"/>
          <w:jc w:val="center"/>
        </w:trPr>
        <w:tc>
          <w:tcPr>
            <w:tcW w:w="1660" w:type="dxa"/>
            <w:tcBorders>
              <w:bottom w:val="thinThickSmallGap" w:sz="12" w:space="0" w:color="7906EC"/>
            </w:tcBorders>
            <w:shd w:val="clear" w:color="auto" w:fill="auto"/>
            <w:vAlign w:val="center"/>
          </w:tcPr>
          <w:p w:rsidR="00F750E6" w:rsidRPr="00ED2D2F" w:rsidRDefault="00F750E6" w:rsidP="00215C60">
            <w:pPr>
              <w:jc w:val="center"/>
              <w:rPr>
                <w:rFonts w:ascii="Verdana" w:hAnsi="Verdana"/>
              </w:rPr>
            </w:pPr>
          </w:p>
        </w:tc>
        <w:tc>
          <w:tcPr>
            <w:tcW w:w="9031" w:type="dxa"/>
            <w:gridSpan w:val="2"/>
            <w:tcBorders>
              <w:bottom w:val="thinThickSmallGap" w:sz="12" w:space="0" w:color="7906EC"/>
            </w:tcBorders>
            <w:shd w:val="clear" w:color="auto" w:fill="9900FF"/>
            <w:vAlign w:val="center"/>
          </w:tcPr>
          <w:p w:rsidR="00F750E6" w:rsidRPr="00D9777A" w:rsidRDefault="00F750E6" w:rsidP="00215C60">
            <w:pPr>
              <w:jc w:val="center"/>
              <w:rPr>
                <w:rFonts w:ascii="Engravers MT" w:hAnsi="Engravers MT"/>
                <w:b/>
                <w:color w:val="FFFFFF"/>
                <w:sz w:val="28"/>
                <w:szCs w:val="32"/>
              </w:rPr>
            </w:pPr>
            <w:r w:rsidRPr="00D9777A">
              <w:rPr>
                <w:rFonts w:ascii="Engravers MT" w:hAnsi="Engravers MT"/>
                <w:b/>
                <w:color w:val="FFFFFF"/>
                <w:sz w:val="28"/>
                <w:szCs w:val="32"/>
              </w:rPr>
              <w:t>labor relations information and news</w:t>
            </w:r>
          </w:p>
          <w:p w:rsidR="00F750E6" w:rsidRPr="00D9777A" w:rsidRDefault="001D0038" w:rsidP="00215C60">
            <w:pPr>
              <w:jc w:val="center"/>
              <w:rPr>
                <w:rFonts w:ascii="Verdana" w:hAnsi="Verdana"/>
                <w:b/>
                <w:color w:val="FFFFFF"/>
              </w:rPr>
            </w:pPr>
            <w:r w:rsidRPr="00D9777A">
              <w:rPr>
                <w:rFonts w:ascii="Verdana" w:hAnsi="Verdana"/>
                <w:b/>
                <w:color w:val="FFFFFF"/>
              </w:rPr>
              <w:t>September</w:t>
            </w:r>
            <w:r w:rsidR="00F750E6" w:rsidRPr="00D9777A">
              <w:rPr>
                <w:rFonts w:ascii="Verdana" w:hAnsi="Verdana"/>
                <w:b/>
                <w:color w:val="FFFFFF"/>
              </w:rPr>
              <w:t xml:space="preserve"> 2007</w:t>
            </w:r>
          </w:p>
        </w:tc>
      </w:tr>
      <w:tr w:rsidR="00ED5745" w:rsidRPr="0035602C" w:rsidTr="00C27A45">
        <w:trPr>
          <w:gridAfter w:val="1"/>
          <w:wAfter w:w="15" w:type="dxa"/>
          <w:trHeight w:val="697"/>
          <w:jc w:val="center"/>
        </w:trPr>
        <w:tc>
          <w:tcPr>
            <w:tcW w:w="10691" w:type="dxa"/>
            <w:gridSpan w:val="3"/>
            <w:shd w:val="clear" w:color="auto" w:fill="auto"/>
          </w:tcPr>
          <w:p w:rsidR="00ED5745" w:rsidRPr="00971607" w:rsidRDefault="00ED5745" w:rsidP="00C37A30">
            <w:pPr>
              <w:spacing w:after="60"/>
              <w:jc w:val="center"/>
              <w:rPr>
                <w:rFonts w:ascii="Rage Italic" w:hAnsi="Rage Italic" w:cs="Arial"/>
                <w:b/>
                <w:color w:val="339933"/>
                <w:sz w:val="36"/>
                <w:szCs w:val="36"/>
              </w:rPr>
            </w:pPr>
            <w:r w:rsidRPr="00971607">
              <w:rPr>
                <w:rFonts w:ascii="Rage Italic" w:hAnsi="Rage Italic" w:cs="Arial"/>
                <w:b/>
                <w:color w:val="339933"/>
                <w:sz w:val="36"/>
                <w:szCs w:val="36"/>
              </w:rPr>
              <w:t xml:space="preserve">“Work </w:t>
            </w:r>
            <w:r w:rsidR="00D9777A" w:rsidRPr="00971607">
              <w:rPr>
                <w:rFonts w:ascii="Rage Italic" w:hAnsi="Rage Italic" w:cs="Arial"/>
                <w:b/>
                <w:color w:val="339933"/>
                <w:sz w:val="36"/>
                <w:szCs w:val="36"/>
              </w:rPr>
              <w:t>i</w:t>
            </w:r>
            <w:r w:rsidRPr="00971607">
              <w:rPr>
                <w:rFonts w:ascii="Rage Italic" w:hAnsi="Rage Italic" w:cs="Arial"/>
                <w:b/>
                <w:color w:val="339933"/>
                <w:sz w:val="36"/>
                <w:szCs w:val="36"/>
              </w:rPr>
              <w:t>s either fun or drudgery. It depends on your attitude. I like fun.”</w:t>
            </w:r>
          </w:p>
          <w:p w:rsidR="00ED5745" w:rsidRPr="00971607" w:rsidRDefault="00ED5745" w:rsidP="00ED5745">
            <w:pPr>
              <w:spacing w:after="60"/>
              <w:jc w:val="center"/>
              <w:rPr>
                <w:rFonts w:ascii="Verdana" w:hAnsi="Verdana"/>
                <w:iCs/>
                <w:color w:val="FF33CC"/>
                <w:sz w:val="16"/>
                <w:szCs w:val="16"/>
              </w:rPr>
            </w:pPr>
            <w:r w:rsidRPr="00971607">
              <w:rPr>
                <w:rFonts w:ascii="Arial" w:hAnsi="Arial" w:cs="Arial"/>
                <w:color w:val="339933"/>
                <w:sz w:val="16"/>
                <w:szCs w:val="16"/>
              </w:rPr>
              <w:t>~ Colleen C. Barrett, President  &amp; Corporate Secretary, Southwest Airlines Co.</w:t>
            </w:r>
          </w:p>
        </w:tc>
      </w:tr>
      <w:tr w:rsidR="006E71DA" w:rsidRPr="0035602C">
        <w:trPr>
          <w:gridAfter w:val="1"/>
          <w:wAfter w:w="15" w:type="dxa"/>
          <w:jc w:val="center"/>
        </w:trPr>
        <w:tc>
          <w:tcPr>
            <w:tcW w:w="10691" w:type="dxa"/>
            <w:gridSpan w:val="3"/>
            <w:shd w:val="clear" w:color="auto" w:fill="auto"/>
          </w:tcPr>
          <w:p w:rsidR="00C37A30" w:rsidRPr="00AD3152" w:rsidRDefault="00C37A30" w:rsidP="00C37A30">
            <w:pPr>
              <w:spacing w:after="60"/>
              <w:jc w:val="center"/>
              <w:rPr>
                <w:rFonts w:ascii="Verdana" w:hAnsi="Verdana"/>
                <w:b/>
                <w:iCs/>
                <w:color w:val="0033CC"/>
                <w:sz w:val="18"/>
                <w:szCs w:val="18"/>
              </w:rPr>
            </w:pPr>
            <w:r w:rsidRPr="00AD3152">
              <w:rPr>
                <w:rFonts w:ascii="Verdana" w:hAnsi="Verdana"/>
                <w:b/>
                <w:iCs/>
                <w:color w:val="0033CC"/>
                <w:sz w:val="18"/>
                <w:szCs w:val="18"/>
              </w:rPr>
              <w:t>Employment Law Updates</w:t>
            </w:r>
          </w:p>
          <w:p w:rsidR="00AE3C49" w:rsidRPr="00AD3152" w:rsidRDefault="003610FC" w:rsidP="00B54CCE">
            <w:pPr>
              <w:spacing w:after="60"/>
              <w:jc w:val="both"/>
              <w:rPr>
                <w:rFonts w:ascii="Verdana" w:hAnsi="Verdana"/>
                <w:b/>
                <w:iCs/>
                <w:color w:val="0033CC"/>
                <w:sz w:val="18"/>
                <w:szCs w:val="18"/>
              </w:rPr>
            </w:pPr>
            <w:r w:rsidRPr="00AD3152">
              <w:rPr>
                <w:rFonts w:ascii="Verdana" w:hAnsi="Verdana"/>
                <w:b/>
                <w:iCs/>
                <w:color w:val="0033CC"/>
                <w:sz w:val="18"/>
                <w:szCs w:val="18"/>
                <w:u w:val="single"/>
              </w:rPr>
              <w:t>EEO</w:t>
            </w:r>
            <w:r w:rsidR="00AE3C49" w:rsidRPr="00AD3152">
              <w:rPr>
                <w:rFonts w:ascii="Verdana" w:hAnsi="Verdana"/>
                <w:b/>
                <w:iCs/>
                <w:color w:val="0033CC"/>
                <w:sz w:val="18"/>
                <w:szCs w:val="18"/>
              </w:rPr>
              <w:t>:</w:t>
            </w:r>
          </w:p>
          <w:p w:rsidR="006B0676" w:rsidRPr="00AD3152" w:rsidRDefault="00E93F9D" w:rsidP="00837948">
            <w:pPr>
              <w:numPr>
                <w:ilvl w:val="2"/>
                <w:numId w:val="25"/>
              </w:numPr>
              <w:tabs>
                <w:tab w:val="clear" w:pos="2160"/>
                <w:tab w:val="num" w:pos="360"/>
              </w:tabs>
              <w:spacing w:after="60"/>
              <w:ind w:left="360"/>
              <w:jc w:val="both"/>
              <w:rPr>
                <w:color w:val="0033CC"/>
                <w:sz w:val="18"/>
                <w:szCs w:val="18"/>
              </w:rPr>
            </w:pPr>
            <w:r w:rsidRPr="00AD3152">
              <w:rPr>
                <w:rFonts w:ascii="Verdana" w:hAnsi="Verdana"/>
                <w:iCs/>
                <w:color w:val="0033CC"/>
                <w:sz w:val="18"/>
                <w:szCs w:val="18"/>
              </w:rPr>
              <w:t>On August 10, 2007, the U.S. Equal Employment Opportunity Commission (EEOC) issued a study examining Alternative Dispute Resolution (ADR) programs used by federal agencies to resolve job disputes.  The report addresses types of ADR techniques, sources of third party neutrals, and types of settlement benefits in the pre-complaint and formal complaint stages of the federal sector process.  For a copy of the report</w:t>
            </w:r>
            <w:r w:rsidR="006B0676" w:rsidRPr="00AD3152">
              <w:rPr>
                <w:rFonts w:ascii="Verdana" w:hAnsi="Verdana"/>
                <w:iCs/>
                <w:color w:val="0033CC"/>
                <w:sz w:val="18"/>
                <w:szCs w:val="18"/>
              </w:rPr>
              <w:t>, go to</w:t>
            </w:r>
            <w:r w:rsidRPr="00AD3152">
              <w:rPr>
                <w:rFonts w:ascii="Verdana" w:hAnsi="Verdana"/>
                <w:iCs/>
                <w:color w:val="0033CC"/>
                <w:sz w:val="18"/>
                <w:szCs w:val="18"/>
              </w:rPr>
              <w:t>:</w:t>
            </w:r>
          </w:p>
          <w:p w:rsidR="00837948" w:rsidRPr="00AD3152" w:rsidRDefault="00E93F9D" w:rsidP="006B0676">
            <w:pPr>
              <w:spacing w:after="60"/>
              <w:ind w:firstLine="360"/>
              <w:jc w:val="both"/>
              <w:rPr>
                <w:sz w:val="18"/>
                <w:szCs w:val="18"/>
              </w:rPr>
            </w:pPr>
            <w:hyperlink r:id="rId8" w:history="1">
              <w:r w:rsidRPr="00AD3152">
                <w:rPr>
                  <w:rStyle w:val="Hyperlink"/>
                  <w:rFonts w:ascii="Verdana" w:hAnsi="Verdana"/>
                  <w:iCs/>
                  <w:color w:val="FF0000"/>
                  <w:sz w:val="18"/>
                  <w:szCs w:val="18"/>
                </w:rPr>
                <w:t>www.eeoc.gov/federal/adr/adr_report_2006/index.html</w:t>
              </w:r>
            </w:hyperlink>
          </w:p>
          <w:p w:rsidR="006B0676" w:rsidRPr="00AD3152" w:rsidRDefault="00837948" w:rsidP="00837948">
            <w:pPr>
              <w:numPr>
                <w:ilvl w:val="2"/>
                <w:numId w:val="25"/>
              </w:numPr>
              <w:tabs>
                <w:tab w:val="clear" w:pos="2160"/>
                <w:tab w:val="num" w:pos="360"/>
              </w:tabs>
              <w:spacing w:after="60"/>
              <w:ind w:left="360"/>
              <w:jc w:val="both"/>
              <w:rPr>
                <w:color w:val="0033CC"/>
                <w:sz w:val="18"/>
                <w:szCs w:val="18"/>
              </w:rPr>
            </w:pPr>
            <w:r w:rsidRPr="00AD3152">
              <w:rPr>
                <w:rFonts w:ascii="Verdana" w:hAnsi="Verdana"/>
                <w:iCs/>
                <w:color w:val="0033CC"/>
                <w:sz w:val="18"/>
                <w:szCs w:val="18"/>
              </w:rPr>
              <w:t>In 2007, the EEOC modified the EEO-1 report, dividing the job category of “Officials and Managers” and revising race/ethnic categories.  For a discussion on the new reporting system</w:t>
            </w:r>
            <w:r w:rsidR="006B0676" w:rsidRPr="00AD3152">
              <w:rPr>
                <w:rFonts w:ascii="Verdana" w:hAnsi="Verdana"/>
                <w:iCs/>
                <w:color w:val="0033CC"/>
                <w:sz w:val="18"/>
                <w:szCs w:val="18"/>
              </w:rPr>
              <w:t>, go to</w:t>
            </w:r>
            <w:r w:rsidRPr="00AD3152">
              <w:rPr>
                <w:rFonts w:ascii="Verdana" w:hAnsi="Verdana"/>
                <w:iCs/>
                <w:color w:val="0033CC"/>
                <w:sz w:val="18"/>
                <w:szCs w:val="18"/>
              </w:rPr>
              <w:t>:</w:t>
            </w:r>
          </w:p>
          <w:p w:rsidR="00837948" w:rsidRPr="00AD3152" w:rsidRDefault="00915E2D" w:rsidP="006B0676">
            <w:pPr>
              <w:spacing w:after="60"/>
              <w:ind w:firstLine="360"/>
              <w:jc w:val="both"/>
              <w:rPr>
                <w:sz w:val="18"/>
                <w:szCs w:val="18"/>
              </w:rPr>
            </w:pPr>
            <w:hyperlink r:id="rId9" w:history="1">
              <w:r w:rsidRPr="00AD3152">
                <w:rPr>
                  <w:rStyle w:val="Hyperlink"/>
                  <w:rFonts w:ascii="Verdana" w:hAnsi="Verdana" w:cs="Arial"/>
                  <w:color w:val="FF0000"/>
                  <w:sz w:val="18"/>
                  <w:szCs w:val="18"/>
                </w:rPr>
                <w:t>www.vedderprice.com/docs/pub/27f273e9-749a-40f9-8938-ae7e2e7f223b_document.pdf</w:t>
              </w:r>
            </w:hyperlink>
          </w:p>
          <w:p w:rsidR="006B0676" w:rsidRPr="00AD3152" w:rsidRDefault="007D7BD4" w:rsidP="003A2C68">
            <w:pPr>
              <w:numPr>
                <w:ilvl w:val="2"/>
                <w:numId w:val="25"/>
              </w:numPr>
              <w:tabs>
                <w:tab w:val="clear" w:pos="2160"/>
                <w:tab w:val="num" w:pos="360"/>
              </w:tabs>
              <w:spacing w:after="60"/>
              <w:ind w:left="360"/>
              <w:jc w:val="both"/>
              <w:rPr>
                <w:color w:val="0033CC"/>
                <w:sz w:val="18"/>
                <w:szCs w:val="18"/>
              </w:rPr>
            </w:pPr>
            <w:r w:rsidRPr="00AD3152">
              <w:rPr>
                <w:rFonts w:ascii="Verdana" w:hAnsi="Verdana"/>
                <w:iCs/>
                <w:color w:val="0033CC"/>
                <w:sz w:val="18"/>
                <w:szCs w:val="18"/>
              </w:rPr>
              <w:t xml:space="preserve">On August 23, 2007, </w:t>
            </w:r>
            <w:r w:rsidR="001021A0" w:rsidRPr="00AD3152">
              <w:rPr>
                <w:rFonts w:ascii="Verdana" w:hAnsi="Verdana"/>
                <w:iCs/>
                <w:color w:val="0033CC"/>
                <w:sz w:val="18"/>
                <w:szCs w:val="18"/>
              </w:rPr>
              <w:t>the</w:t>
            </w:r>
            <w:r w:rsidRPr="00AD3152">
              <w:rPr>
                <w:rFonts w:ascii="Verdana" w:hAnsi="Verdana"/>
                <w:iCs/>
                <w:color w:val="0033CC"/>
                <w:sz w:val="18"/>
                <w:szCs w:val="18"/>
              </w:rPr>
              <w:t xml:space="preserve"> EEOC announced that a medical clinic in </w:t>
            </w:r>
            <w:smartTag w:uri="urn:schemas-microsoft-com:office:smarttags" w:element="State">
              <w:smartTag w:uri="urn:schemas-microsoft-com:office:smarttags" w:element="place">
                <w:r w:rsidRPr="00AD3152">
                  <w:rPr>
                    <w:rFonts w:ascii="Verdana" w:hAnsi="Verdana"/>
                    <w:iCs/>
                    <w:color w:val="0033CC"/>
                    <w:sz w:val="18"/>
                    <w:szCs w:val="18"/>
                  </w:rPr>
                  <w:t>California</w:t>
                </w:r>
              </w:smartTag>
            </w:smartTag>
            <w:r w:rsidRPr="00AD3152">
              <w:rPr>
                <w:rFonts w:ascii="Verdana" w:hAnsi="Verdana"/>
                <w:iCs/>
                <w:color w:val="0033CC"/>
                <w:sz w:val="18"/>
                <w:szCs w:val="18"/>
              </w:rPr>
              <w:t xml:space="preserve"> agreed to pay $44,000 to a former clerk whose supervisor harassed her with offensive and racial code words.  This case reflects a more subtle form of racial discrimination, and highlights the need for employers to take such incidents seriously.  For the full news story</w:t>
            </w:r>
            <w:r w:rsidR="006B0676" w:rsidRPr="00AD3152">
              <w:rPr>
                <w:rFonts w:ascii="Verdana" w:hAnsi="Verdana"/>
                <w:iCs/>
                <w:color w:val="0033CC"/>
                <w:sz w:val="18"/>
                <w:szCs w:val="18"/>
              </w:rPr>
              <w:t>, go to</w:t>
            </w:r>
            <w:r w:rsidRPr="00AD3152">
              <w:rPr>
                <w:rFonts w:ascii="Verdana" w:hAnsi="Verdana"/>
                <w:iCs/>
                <w:color w:val="0033CC"/>
                <w:sz w:val="18"/>
                <w:szCs w:val="18"/>
              </w:rPr>
              <w:t>:</w:t>
            </w:r>
          </w:p>
          <w:p w:rsidR="003A746C" w:rsidRPr="00AD3152" w:rsidRDefault="00915E2D" w:rsidP="006B0676">
            <w:pPr>
              <w:spacing w:after="60"/>
              <w:ind w:firstLine="360"/>
              <w:jc w:val="both"/>
              <w:rPr>
                <w:sz w:val="18"/>
                <w:szCs w:val="18"/>
              </w:rPr>
            </w:pPr>
            <w:hyperlink r:id="rId10" w:history="1">
              <w:r w:rsidRPr="00AD3152">
                <w:rPr>
                  <w:rStyle w:val="Hyperlink"/>
                  <w:rFonts w:ascii="Verdana" w:hAnsi="Verdana"/>
                  <w:iCs/>
                  <w:color w:val="FF0000"/>
                  <w:sz w:val="18"/>
                  <w:szCs w:val="18"/>
                </w:rPr>
                <w:t>www.thelgnews.com/article/2007-8-24-lg-settlement</w:t>
              </w:r>
            </w:hyperlink>
          </w:p>
          <w:p w:rsidR="003A2C68" w:rsidRPr="00AD3152" w:rsidRDefault="003A2C68" w:rsidP="003A2C68">
            <w:pPr>
              <w:spacing w:after="60"/>
              <w:jc w:val="both"/>
              <w:rPr>
                <w:sz w:val="18"/>
                <w:szCs w:val="18"/>
              </w:rPr>
            </w:pPr>
            <w:r w:rsidRPr="00AD3152">
              <w:rPr>
                <w:rFonts w:ascii="Verdana" w:hAnsi="Verdana"/>
                <w:iCs/>
                <w:color w:val="FF0000"/>
                <w:sz w:val="18"/>
                <w:szCs w:val="18"/>
              </w:rPr>
              <w:pict>
                <v:rect id="_x0000_i1025" style="width:0;height:1.5pt" o:hralign="center" o:hrstd="t" o:hr="t" fillcolor="#aca899" stroked="f"/>
              </w:pict>
            </w:r>
          </w:p>
          <w:p w:rsidR="001F41F7" w:rsidRPr="00AD3152" w:rsidRDefault="00C30A98" w:rsidP="007C7A95">
            <w:pPr>
              <w:spacing w:after="60"/>
              <w:jc w:val="both"/>
              <w:rPr>
                <w:rFonts w:ascii="Verdana" w:hAnsi="Verdana"/>
                <w:iCs/>
                <w:color w:val="0033CC"/>
                <w:sz w:val="18"/>
                <w:szCs w:val="18"/>
              </w:rPr>
            </w:pPr>
            <w:r w:rsidRPr="00AD3152">
              <w:rPr>
                <w:rFonts w:ascii="Verdana" w:hAnsi="Verdana"/>
                <w:b/>
                <w:iCs/>
                <w:color w:val="0033CC"/>
                <w:sz w:val="18"/>
                <w:szCs w:val="18"/>
                <w:u w:val="single"/>
              </w:rPr>
              <w:t>FMLA</w:t>
            </w:r>
            <w:r w:rsidRPr="00AD3152">
              <w:rPr>
                <w:rFonts w:ascii="Verdana" w:hAnsi="Verdana"/>
                <w:b/>
                <w:iCs/>
                <w:color w:val="0033CC"/>
                <w:sz w:val="18"/>
                <w:szCs w:val="18"/>
              </w:rPr>
              <w:t>:</w:t>
            </w:r>
          </w:p>
          <w:p w:rsidR="006B0676" w:rsidRPr="00AD3152" w:rsidRDefault="007C7A95" w:rsidP="007C7A95">
            <w:pPr>
              <w:spacing w:after="60"/>
              <w:jc w:val="both"/>
              <w:rPr>
                <w:rFonts w:ascii="Verdana" w:hAnsi="Verdana"/>
                <w:iCs/>
                <w:color w:val="0033CC"/>
                <w:sz w:val="18"/>
                <w:szCs w:val="18"/>
              </w:rPr>
            </w:pPr>
            <w:r w:rsidRPr="00AD3152">
              <w:rPr>
                <w:rFonts w:ascii="Verdana" w:hAnsi="Verdana"/>
                <w:iCs/>
                <w:color w:val="0033CC"/>
                <w:sz w:val="18"/>
                <w:szCs w:val="18"/>
              </w:rPr>
              <w:t xml:space="preserve">The U.S. Court of Appeals for the Seventh Circuit recently held that the FMLA does not require an employer to pay an employee his or her normal salary when that employee has a medical condition and has chosen to perform light duty work under a workers’ compensation plan.  </w:t>
            </w:r>
            <w:r w:rsidRPr="00AD3152">
              <w:rPr>
                <w:rFonts w:ascii="Verdana" w:hAnsi="Verdana"/>
                <w:i/>
                <w:iCs/>
                <w:color w:val="0033CC"/>
                <w:sz w:val="18"/>
                <w:szCs w:val="18"/>
              </w:rPr>
              <w:t>Hendricks v. Compass Group, USA, Inc</w:t>
            </w:r>
            <w:r w:rsidRPr="00AD3152">
              <w:rPr>
                <w:rFonts w:ascii="Verdana" w:hAnsi="Verdana"/>
                <w:iCs/>
                <w:color w:val="0033CC"/>
                <w:sz w:val="18"/>
                <w:szCs w:val="18"/>
              </w:rPr>
              <w:t xml:space="preserve">., No. 06-3637 (August 6, 2007).  </w:t>
            </w:r>
            <w:r w:rsidR="00915E2D" w:rsidRPr="00AD3152">
              <w:rPr>
                <w:rFonts w:ascii="Verdana" w:hAnsi="Verdana"/>
                <w:iCs/>
                <w:color w:val="0033CC"/>
                <w:sz w:val="18"/>
                <w:szCs w:val="18"/>
              </w:rPr>
              <w:t>For a copy of the decision</w:t>
            </w:r>
            <w:r w:rsidR="006624CC" w:rsidRPr="00AD3152">
              <w:rPr>
                <w:rFonts w:ascii="Verdana" w:hAnsi="Verdana"/>
                <w:iCs/>
                <w:color w:val="0033CC"/>
                <w:sz w:val="18"/>
                <w:szCs w:val="18"/>
              </w:rPr>
              <w:t>, go to</w:t>
            </w:r>
            <w:r w:rsidR="00915E2D" w:rsidRPr="00AD3152">
              <w:rPr>
                <w:rFonts w:ascii="Verdana" w:hAnsi="Verdana"/>
                <w:iCs/>
                <w:color w:val="0033CC"/>
                <w:sz w:val="18"/>
                <w:szCs w:val="18"/>
              </w:rPr>
              <w:t>:</w:t>
            </w:r>
          </w:p>
          <w:p w:rsidR="00915E2D" w:rsidRPr="00AD3152" w:rsidRDefault="00915E2D" w:rsidP="007C7A95">
            <w:pPr>
              <w:spacing w:after="60"/>
              <w:jc w:val="both"/>
              <w:rPr>
                <w:rFonts w:ascii="Verdana" w:hAnsi="Verdana"/>
                <w:iCs/>
                <w:color w:val="000080"/>
                <w:sz w:val="18"/>
                <w:szCs w:val="18"/>
              </w:rPr>
            </w:pPr>
            <w:hyperlink r:id="rId11" w:history="1">
              <w:r w:rsidRPr="00AD3152">
                <w:rPr>
                  <w:rStyle w:val="Hyperlink"/>
                  <w:rFonts w:ascii="Verdana" w:hAnsi="Verdana"/>
                  <w:iCs/>
                  <w:color w:val="FF0000"/>
                  <w:sz w:val="18"/>
                  <w:szCs w:val="18"/>
                </w:rPr>
                <w:t>www.ca7.uscourts.gov/fdocs/docs.fwx?submit=rss_sho&amp;shofile=06-3637_011.pdf</w:t>
              </w:r>
            </w:hyperlink>
          </w:p>
          <w:p w:rsidR="00D947F7" w:rsidRPr="00AD3152" w:rsidRDefault="001B3D69" w:rsidP="00B54CCE">
            <w:pPr>
              <w:spacing w:after="60"/>
              <w:jc w:val="both"/>
              <w:rPr>
                <w:rFonts w:ascii="Verdana" w:hAnsi="Verdana"/>
                <w:iCs/>
                <w:color w:val="000080"/>
                <w:sz w:val="18"/>
                <w:szCs w:val="18"/>
              </w:rPr>
            </w:pPr>
            <w:r w:rsidRPr="00AD3152">
              <w:rPr>
                <w:rFonts w:ascii="Verdana" w:hAnsi="Verdana"/>
                <w:iCs/>
                <w:color w:val="FF0000"/>
                <w:sz w:val="18"/>
                <w:szCs w:val="18"/>
              </w:rPr>
              <w:pict>
                <v:rect id="_x0000_i1026" style="width:0;height:1.5pt" o:hralign="center" o:hrstd="t" o:hr="t" fillcolor="#aca899" stroked="f"/>
              </w:pict>
            </w:r>
          </w:p>
          <w:p w:rsidR="00BA2A8A" w:rsidRPr="00AD3152" w:rsidRDefault="00915E2D" w:rsidP="00B54CCE">
            <w:pPr>
              <w:spacing w:after="60"/>
              <w:jc w:val="both"/>
              <w:rPr>
                <w:rFonts w:ascii="Verdana" w:hAnsi="Verdana"/>
                <w:iCs/>
                <w:color w:val="0033CC"/>
                <w:sz w:val="18"/>
                <w:szCs w:val="18"/>
              </w:rPr>
            </w:pPr>
            <w:r w:rsidRPr="00AD3152">
              <w:rPr>
                <w:rFonts w:ascii="Verdana" w:hAnsi="Verdana"/>
                <w:b/>
                <w:iCs/>
                <w:color w:val="0033CC"/>
                <w:sz w:val="18"/>
                <w:szCs w:val="18"/>
                <w:u w:val="single"/>
              </w:rPr>
              <w:t>Title VII</w:t>
            </w:r>
            <w:r w:rsidR="00BA2A8A" w:rsidRPr="00AD3152">
              <w:rPr>
                <w:rFonts w:ascii="Verdana" w:hAnsi="Verdana"/>
                <w:b/>
                <w:iCs/>
                <w:color w:val="0033CC"/>
                <w:sz w:val="18"/>
                <w:szCs w:val="18"/>
              </w:rPr>
              <w:t>:</w:t>
            </w:r>
          </w:p>
          <w:p w:rsidR="006B0676" w:rsidRPr="00AD3152" w:rsidRDefault="00915E2D" w:rsidP="00414AFC">
            <w:pPr>
              <w:numPr>
                <w:ilvl w:val="0"/>
                <w:numId w:val="29"/>
              </w:numPr>
              <w:tabs>
                <w:tab w:val="clear" w:pos="720"/>
                <w:tab w:val="num" w:pos="360"/>
              </w:tabs>
              <w:spacing w:after="60"/>
              <w:ind w:left="360"/>
              <w:jc w:val="both"/>
              <w:rPr>
                <w:rFonts w:ascii="Verdana" w:hAnsi="Verdana"/>
                <w:iCs/>
                <w:color w:val="0033CC"/>
                <w:sz w:val="18"/>
                <w:szCs w:val="18"/>
              </w:rPr>
            </w:pPr>
            <w:r w:rsidRPr="00AD3152">
              <w:rPr>
                <w:rFonts w:ascii="Verdana" w:hAnsi="Verdana"/>
                <w:iCs/>
                <w:color w:val="0033CC"/>
                <w:sz w:val="18"/>
                <w:szCs w:val="18"/>
              </w:rPr>
              <w:t xml:space="preserve">On July 31, 2007, the U.S. House of Representatives passed the </w:t>
            </w:r>
            <w:r w:rsidRPr="00AD3152">
              <w:rPr>
                <w:rFonts w:ascii="Verdana" w:hAnsi="Verdana"/>
                <w:i/>
                <w:iCs/>
                <w:color w:val="0033CC"/>
                <w:sz w:val="18"/>
                <w:szCs w:val="18"/>
              </w:rPr>
              <w:t xml:space="preserve">Lilly Ledbetter </w:t>
            </w:r>
            <w:r w:rsidR="00104EC5" w:rsidRPr="00AD3152">
              <w:rPr>
                <w:rFonts w:ascii="Verdana" w:hAnsi="Verdana"/>
                <w:i/>
                <w:iCs/>
                <w:color w:val="0033CC"/>
                <w:sz w:val="18"/>
                <w:szCs w:val="18"/>
              </w:rPr>
              <w:t>Fair Pay Act</w:t>
            </w:r>
            <w:r w:rsidR="00104EC5" w:rsidRPr="00AD3152">
              <w:rPr>
                <w:rFonts w:ascii="Verdana" w:hAnsi="Verdana"/>
                <w:iCs/>
                <w:color w:val="0033CC"/>
                <w:sz w:val="18"/>
                <w:szCs w:val="18"/>
              </w:rPr>
              <w:t xml:space="preserve"> (H.R. 2831)</w:t>
            </w:r>
            <w:r w:rsidRPr="00AD3152">
              <w:rPr>
                <w:rFonts w:ascii="Verdana" w:hAnsi="Verdana"/>
                <w:iCs/>
                <w:color w:val="0033CC"/>
                <w:sz w:val="18"/>
                <w:szCs w:val="18"/>
              </w:rPr>
              <w:t>, a bill designed to over</w:t>
            </w:r>
            <w:r w:rsidR="00104EC5" w:rsidRPr="00AD3152">
              <w:rPr>
                <w:rFonts w:ascii="Verdana" w:hAnsi="Verdana"/>
                <w:iCs/>
                <w:color w:val="0033CC"/>
                <w:sz w:val="18"/>
                <w:szCs w:val="18"/>
              </w:rPr>
              <w:t>turn</w:t>
            </w:r>
            <w:r w:rsidRPr="00AD3152">
              <w:rPr>
                <w:rFonts w:ascii="Verdana" w:hAnsi="Verdana"/>
                <w:iCs/>
                <w:color w:val="0033CC"/>
                <w:sz w:val="18"/>
                <w:szCs w:val="18"/>
              </w:rPr>
              <w:t xml:space="preserve"> the Supreme Court decision in </w:t>
            </w:r>
            <w:r w:rsidRPr="00AD3152">
              <w:rPr>
                <w:rFonts w:ascii="Verdana" w:hAnsi="Verdana"/>
                <w:i/>
                <w:iCs/>
                <w:color w:val="0033CC"/>
                <w:sz w:val="18"/>
                <w:szCs w:val="18"/>
              </w:rPr>
              <w:t>Ledbetter v. Goodyear Tire &amp; Rubber Co.</w:t>
            </w:r>
            <w:r w:rsidR="00104EC5" w:rsidRPr="00AD3152">
              <w:rPr>
                <w:rFonts w:ascii="Verdana" w:hAnsi="Verdana"/>
                <w:i/>
                <w:iCs/>
                <w:color w:val="0033CC"/>
                <w:sz w:val="18"/>
                <w:szCs w:val="18"/>
              </w:rPr>
              <w:t xml:space="preserve">, </w:t>
            </w:r>
            <w:r w:rsidR="00104EC5" w:rsidRPr="00AD3152">
              <w:rPr>
                <w:rFonts w:ascii="Verdana" w:hAnsi="Verdana"/>
                <w:iCs/>
                <w:color w:val="0033CC"/>
                <w:sz w:val="18"/>
                <w:szCs w:val="18"/>
              </w:rPr>
              <w:t>No. 05</w:t>
            </w:r>
            <w:r w:rsidR="00D37804" w:rsidRPr="00AD3152">
              <w:rPr>
                <w:rFonts w:ascii="Verdana" w:hAnsi="Verdana"/>
                <w:iCs/>
                <w:color w:val="0033CC"/>
                <w:sz w:val="18"/>
                <w:szCs w:val="18"/>
              </w:rPr>
              <w:t>-</w:t>
            </w:r>
            <w:r w:rsidR="00104EC5" w:rsidRPr="00AD3152">
              <w:rPr>
                <w:rFonts w:ascii="Verdana" w:hAnsi="Verdana"/>
                <w:iCs/>
                <w:color w:val="0033CC"/>
                <w:sz w:val="18"/>
                <w:szCs w:val="18"/>
              </w:rPr>
              <w:t xml:space="preserve">1074 (May 29, 2007), which </w:t>
            </w:r>
            <w:r w:rsidR="00F941E1" w:rsidRPr="00AD3152">
              <w:rPr>
                <w:rFonts w:ascii="Verdana" w:hAnsi="Verdana"/>
                <w:iCs/>
                <w:color w:val="0033CC"/>
                <w:sz w:val="18"/>
                <w:szCs w:val="18"/>
              </w:rPr>
              <w:t xml:space="preserve">held </w:t>
            </w:r>
            <w:r w:rsidR="00E6567D" w:rsidRPr="00AD3152">
              <w:rPr>
                <w:rFonts w:ascii="Verdana" w:hAnsi="Verdana"/>
                <w:color w:val="0033CC"/>
                <w:sz w:val="18"/>
                <w:szCs w:val="18"/>
              </w:rPr>
              <w:t xml:space="preserve">that pay discrimination charges under Title VII of the Civil Rights Act must be filed within 180 days after the initial discriminatory pay decision takes place.  The </w:t>
            </w:r>
            <w:r w:rsidR="00E6567D" w:rsidRPr="00AD3152">
              <w:rPr>
                <w:rFonts w:ascii="Verdana" w:hAnsi="Verdana"/>
                <w:i/>
                <w:color w:val="0033CC"/>
                <w:sz w:val="18"/>
                <w:szCs w:val="18"/>
              </w:rPr>
              <w:t>Fair Pay Act</w:t>
            </w:r>
            <w:r w:rsidR="00E6567D" w:rsidRPr="00AD3152">
              <w:rPr>
                <w:rFonts w:ascii="Verdana" w:hAnsi="Verdana"/>
                <w:color w:val="0033CC"/>
                <w:sz w:val="18"/>
                <w:szCs w:val="18"/>
              </w:rPr>
              <w:t xml:space="preserve"> clarifies that an employee has 180 days to file a pay discrimination claim </w:t>
            </w:r>
            <w:r w:rsidR="00E6567D" w:rsidRPr="00AD3152">
              <w:rPr>
                <w:rStyle w:val="Emphasis"/>
                <w:rFonts w:ascii="Verdana" w:hAnsi="Verdana"/>
                <w:i w:val="0"/>
                <w:color w:val="0033CC"/>
                <w:sz w:val="18"/>
                <w:szCs w:val="18"/>
              </w:rPr>
              <w:t>after each discriminatorily low paycheck</w:t>
            </w:r>
            <w:r w:rsidR="00E6567D" w:rsidRPr="00AD3152">
              <w:rPr>
                <w:rFonts w:ascii="Verdana" w:hAnsi="Verdana"/>
                <w:i/>
                <w:color w:val="0033CC"/>
                <w:sz w:val="18"/>
                <w:szCs w:val="18"/>
              </w:rPr>
              <w:t>.</w:t>
            </w:r>
            <w:r w:rsidR="00D37804" w:rsidRPr="00AD3152">
              <w:rPr>
                <w:rFonts w:ascii="Verdana" w:hAnsi="Verdana"/>
                <w:iCs/>
                <w:color w:val="0033CC"/>
                <w:sz w:val="18"/>
                <w:szCs w:val="18"/>
              </w:rPr>
              <w:t xml:space="preserve">  </w:t>
            </w:r>
            <w:r w:rsidR="00104EC5" w:rsidRPr="00AD3152">
              <w:rPr>
                <w:rFonts w:ascii="Verdana" w:hAnsi="Verdana"/>
                <w:iCs/>
                <w:color w:val="0033CC"/>
                <w:sz w:val="18"/>
                <w:szCs w:val="18"/>
              </w:rPr>
              <w:t>On J</w:t>
            </w:r>
            <w:r w:rsidR="00E6567D" w:rsidRPr="00AD3152">
              <w:rPr>
                <w:rFonts w:ascii="Verdana" w:hAnsi="Verdana"/>
                <w:iCs/>
                <w:color w:val="0033CC"/>
                <w:sz w:val="18"/>
                <w:szCs w:val="18"/>
              </w:rPr>
              <w:t>uly 20</w:t>
            </w:r>
            <w:r w:rsidR="00104EC5" w:rsidRPr="00AD3152">
              <w:rPr>
                <w:rFonts w:ascii="Verdana" w:hAnsi="Verdana"/>
                <w:iCs/>
                <w:color w:val="0033CC"/>
                <w:sz w:val="18"/>
                <w:szCs w:val="18"/>
              </w:rPr>
              <w:t xml:space="preserve">, </w:t>
            </w:r>
            <w:r w:rsidR="00F941E1" w:rsidRPr="00AD3152">
              <w:rPr>
                <w:rFonts w:ascii="Verdana" w:hAnsi="Verdana"/>
                <w:iCs/>
                <w:color w:val="0033CC"/>
                <w:sz w:val="18"/>
                <w:szCs w:val="18"/>
              </w:rPr>
              <w:t>the Senate</w:t>
            </w:r>
            <w:r w:rsidR="00104EC5" w:rsidRPr="00AD3152">
              <w:rPr>
                <w:rFonts w:ascii="Verdana" w:hAnsi="Verdana"/>
                <w:iCs/>
                <w:color w:val="0033CC"/>
                <w:sz w:val="18"/>
                <w:szCs w:val="18"/>
              </w:rPr>
              <w:t xml:space="preserve"> introduced similar legislation</w:t>
            </w:r>
            <w:r w:rsidR="001021A0" w:rsidRPr="00AD3152">
              <w:rPr>
                <w:rFonts w:ascii="Verdana" w:hAnsi="Verdana"/>
                <w:iCs/>
                <w:color w:val="0033CC"/>
                <w:sz w:val="18"/>
                <w:szCs w:val="18"/>
              </w:rPr>
              <w:t>,</w:t>
            </w:r>
            <w:r w:rsidR="00104EC5" w:rsidRPr="00AD3152">
              <w:rPr>
                <w:rFonts w:ascii="Verdana" w:hAnsi="Verdana"/>
                <w:iCs/>
                <w:color w:val="0033CC"/>
                <w:sz w:val="18"/>
                <w:szCs w:val="18"/>
              </w:rPr>
              <w:t xml:space="preserve"> </w:t>
            </w:r>
            <w:r w:rsidR="00D37804" w:rsidRPr="00AD3152">
              <w:rPr>
                <w:rFonts w:ascii="Verdana" w:hAnsi="Verdana"/>
                <w:iCs/>
                <w:color w:val="0033CC"/>
                <w:sz w:val="18"/>
                <w:szCs w:val="18"/>
              </w:rPr>
              <w:t>th</w:t>
            </w:r>
            <w:r w:rsidR="00104EC5" w:rsidRPr="00AD3152">
              <w:rPr>
                <w:rFonts w:ascii="Verdana" w:hAnsi="Verdana"/>
                <w:iCs/>
                <w:color w:val="0033CC"/>
                <w:sz w:val="18"/>
                <w:szCs w:val="18"/>
              </w:rPr>
              <w:t xml:space="preserve">e </w:t>
            </w:r>
            <w:r w:rsidR="00104EC5" w:rsidRPr="00AD3152">
              <w:rPr>
                <w:rFonts w:ascii="Verdana" w:hAnsi="Verdana"/>
                <w:i/>
                <w:iCs/>
                <w:color w:val="0033CC"/>
                <w:sz w:val="18"/>
                <w:szCs w:val="18"/>
              </w:rPr>
              <w:t>Fair Pay Restoration Act</w:t>
            </w:r>
            <w:r w:rsidR="00104EC5" w:rsidRPr="00AD3152">
              <w:rPr>
                <w:rFonts w:ascii="Verdana" w:hAnsi="Verdana"/>
                <w:iCs/>
                <w:color w:val="0033CC"/>
                <w:sz w:val="18"/>
                <w:szCs w:val="18"/>
              </w:rPr>
              <w:t xml:space="preserve"> (S. 1843)</w:t>
            </w:r>
            <w:r w:rsidR="00F941E1" w:rsidRPr="00AD3152">
              <w:rPr>
                <w:rFonts w:ascii="Verdana" w:hAnsi="Verdana"/>
                <w:iCs/>
                <w:color w:val="0033CC"/>
                <w:sz w:val="18"/>
                <w:szCs w:val="18"/>
              </w:rPr>
              <w:t xml:space="preserve">, which </w:t>
            </w:r>
            <w:r w:rsidR="00D37804" w:rsidRPr="00AD3152">
              <w:rPr>
                <w:rFonts w:ascii="Verdana" w:hAnsi="Verdana"/>
                <w:iCs/>
                <w:color w:val="0033CC"/>
                <w:sz w:val="18"/>
                <w:szCs w:val="18"/>
              </w:rPr>
              <w:t>is expected to be voted on in upcoming weeks</w:t>
            </w:r>
            <w:r w:rsidR="00F941E1" w:rsidRPr="00AD3152">
              <w:rPr>
                <w:rFonts w:ascii="Verdana" w:hAnsi="Verdana"/>
                <w:iCs/>
                <w:color w:val="0033CC"/>
                <w:sz w:val="18"/>
                <w:szCs w:val="18"/>
              </w:rPr>
              <w:t>.  For a copy of the Supreme Court’s decision</w:t>
            </w:r>
            <w:r w:rsidR="006624CC" w:rsidRPr="00AD3152">
              <w:rPr>
                <w:rFonts w:ascii="Verdana" w:hAnsi="Verdana"/>
                <w:iCs/>
                <w:color w:val="0033CC"/>
                <w:sz w:val="18"/>
                <w:szCs w:val="18"/>
              </w:rPr>
              <w:t>, go to</w:t>
            </w:r>
            <w:r w:rsidR="00F941E1" w:rsidRPr="00AD3152">
              <w:rPr>
                <w:rFonts w:ascii="Verdana" w:hAnsi="Verdana"/>
                <w:iCs/>
                <w:color w:val="0033CC"/>
                <w:sz w:val="18"/>
                <w:szCs w:val="18"/>
              </w:rPr>
              <w:t>:</w:t>
            </w:r>
          </w:p>
          <w:p w:rsidR="006B0676" w:rsidRPr="00AD3152" w:rsidRDefault="00375984" w:rsidP="006B0676">
            <w:pPr>
              <w:spacing w:after="60"/>
              <w:ind w:firstLine="360"/>
              <w:jc w:val="both"/>
              <w:rPr>
                <w:rFonts w:ascii="Verdana" w:hAnsi="Verdana"/>
                <w:iCs/>
                <w:color w:val="FF0000"/>
                <w:sz w:val="18"/>
                <w:szCs w:val="18"/>
              </w:rPr>
            </w:pPr>
            <w:hyperlink r:id="rId12" w:history="1">
              <w:r w:rsidRPr="00AD3152">
                <w:rPr>
                  <w:rStyle w:val="Hyperlink"/>
                  <w:rFonts w:ascii="Verdana" w:hAnsi="Verdana"/>
                  <w:iCs/>
                  <w:color w:val="FF0000"/>
                  <w:sz w:val="18"/>
                  <w:szCs w:val="18"/>
                </w:rPr>
                <w:t>www.supremecourtus.gov/opinions/06pdf/05-1074.pdf</w:t>
              </w:r>
            </w:hyperlink>
          </w:p>
          <w:p w:rsidR="006B0676" w:rsidRPr="00AD3152" w:rsidRDefault="00F941E1" w:rsidP="006B0676">
            <w:pPr>
              <w:spacing w:after="60"/>
              <w:ind w:firstLine="360"/>
              <w:jc w:val="both"/>
              <w:rPr>
                <w:rFonts w:ascii="Verdana" w:hAnsi="Verdana"/>
                <w:iCs/>
                <w:color w:val="0033CC"/>
                <w:sz w:val="18"/>
                <w:szCs w:val="18"/>
              </w:rPr>
            </w:pPr>
            <w:r w:rsidRPr="00AD3152">
              <w:rPr>
                <w:rFonts w:ascii="Verdana" w:hAnsi="Verdana"/>
                <w:iCs/>
                <w:color w:val="0033CC"/>
                <w:sz w:val="18"/>
                <w:szCs w:val="18"/>
              </w:rPr>
              <w:t xml:space="preserve">For a copy of the </w:t>
            </w:r>
            <w:r w:rsidRPr="008C21B3">
              <w:rPr>
                <w:rFonts w:ascii="Verdana" w:hAnsi="Verdana"/>
                <w:i/>
                <w:iCs/>
                <w:color w:val="0033CC"/>
                <w:sz w:val="18"/>
                <w:szCs w:val="18"/>
              </w:rPr>
              <w:t>Lil</w:t>
            </w:r>
            <w:r w:rsidR="00414AFC" w:rsidRPr="008C21B3">
              <w:rPr>
                <w:rFonts w:ascii="Verdana" w:hAnsi="Verdana"/>
                <w:i/>
                <w:iCs/>
                <w:color w:val="0033CC"/>
                <w:sz w:val="18"/>
                <w:szCs w:val="18"/>
              </w:rPr>
              <w:t>ly Ledbetter Fair Pay Act</w:t>
            </w:r>
            <w:r w:rsidR="006624CC" w:rsidRPr="00AD3152">
              <w:rPr>
                <w:rFonts w:ascii="Verdana" w:hAnsi="Verdana"/>
                <w:iCs/>
                <w:color w:val="0033CC"/>
                <w:sz w:val="18"/>
                <w:szCs w:val="18"/>
              </w:rPr>
              <w:t>, go to</w:t>
            </w:r>
            <w:r w:rsidRPr="00AD3152">
              <w:rPr>
                <w:rFonts w:ascii="Verdana" w:hAnsi="Verdana"/>
                <w:iCs/>
                <w:color w:val="0033CC"/>
                <w:sz w:val="18"/>
                <w:szCs w:val="18"/>
              </w:rPr>
              <w:t>:</w:t>
            </w:r>
          </w:p>
          <w:p w:rsidR="006B0676" w:rsidRPr="00AD3152" w:rsidRDefault="00D37804" w:rsidP="006B0676">
            <w:pPr>
              <w:spacing w:after="60"/>
              <w:ind w:firstLine="360"/>
              <w:jc w:val="both"/>
              <w:rPr>
                <w:rFonts w:ascii="Verdana" w:hAnsi="Verdana"/>
                <w:iCs/>
                <w:color w:val="FF0000"/>
                <w:sz w:val="18"/>
                <w:szCs w:val="18"/>
              </w:rPr>
            </w:pPr>
            <w:hyperlink r:id="rId13" w:history="1">
              <w:r w:rsidRPr="00AD3152">
                <w:rPr>
                  <w:rStyle w:val="Hyperlink"/>
                  <w:rFonts w:ascii="Verdana" w:hAnsi="Verdana"/>
                  <w:iCs/>
                  <w:color w:val="FF0000"/>
                  <w:sz w:val="18"/>
                  <w:szCs w:val="18"/>
                </w:rPr>
                <w:t>frwebgate.access.gpo.gov/cgi-bin/getdoc.cgi?dbname=110_cong_bills&amp;docid=f:h2831rh.txt.pdf</w:t>
              </w:r>
            </w:hyperlink>
          </w:p>
          <w:p w:rsidR="006B0676" w:rsidRPr="00AD3152" w:rsidRDefault="00F941E1" w:rsidP="006B0676">
            <w:pPr>
              <w:spacing w:after="60"/>
              <w:ind w:firstLine="360"/>
              <w:jc w:val="both"/>
              <w:rPr>
                <w:rFonts w:ascii="Verdana" w:hAnsi="Verdana"/>
                <w:iCs/>
                <w:color w:val="0033CC"/>
                <w:sz w:val="18"/>
                <w:szCs w:val="18"/>
              </w:rPr>
            </w:pPr>
            <w:r w:rsidRPr="00AD3152">
              <w:rPr>
                <w:rFonts w:ascii="Verdana" w:hAnsi="Verdana"/>
                <w:iCs/>
                <w:color w:val="0033CC"/>
                <w:sz w:val="18"/>
                <w:szCs w:val="18"/>
              </w:rPr>
              <w:t xml:space="preserve">For a copy of the proposed </w:t>
            </w:r>
            <w:r w:rsidRPr="008C21B3">
              <w:rPr>
                <w:rFonts w:ascii="Verdana" w:hAnsi="Verdana"/>
                <w:i/>
                <w:iCs/>
                <w:color w:val="0033CC"/>
                <w:sz w:val="18"/>
                <w:szCs w:val="18"/>
              </w:rPr>
              <w:t>Fair Pay Restoration Act</w:t>
            </w:r>
            <w:r w:rsidR="006624CC" w:rsidRPr="00AD3152">
              <w:rPr>
                <w:rFonts w:ascii="Verdana" w:hAnsi="Verdana"/>
                <w:iCs/>
                <w:color w:val="0033CC"/>
                <w:sz w:val="18"/>
                <w:szCs w:val="18"/>
              </w:rPr>
              <w:t>, go to</w:t>
            </w:r>
            <w:r w:rsidRPr="00AD3152">
              <w:rPr>
                <w:rFonts w:ascii="Verdana" w:hAnsi="Verdana"/>
                <w:iCs/>
                <w:color w:val="0033CC"/>
                <w:sz w:val="18"/>
                <w:szCs w:val="18"/>
              </w:rPr>
              <w:t>:</w:t>
            </w:r>
          </w:p>
          <w:p w:rsidR="00915E2D" w:rsidRPr="00AD3152" w:rsidRDefault="00F941E1" w:rsidP="006B0676">
            <w:pPr>
              <w:spacing w:after="60"/>
              <w:ind w:firstLine="360"/>
              <w:jc w:val="both"/>
              <w:rPr>
                <w:rFonts w:ascii="Verdana" w:hAnsi="Verdana"/>
                <w:iCs/>
                <w:color w:val="FF0000"/>
                <w:sz w:val="18"/>
                <w:szCs w:val="18"/>
              </w:rPr>
            </w:pPr>
            <w:hyperlink r:id="rId14" w:history="1">
              <w:r w:rsidRPr="00AD3152">
                <w:rPr>
                  <w:rStyle w:val="Hyperlink"/>
                  <w:rFonts w:ascii="Verdana" w:hAnsi="Verdana"/>
                  <w:iCs/>
                  <w:color w:val="FF0000"/>
                  <w:sz w:val="18"/>
                  <w:szCs w:val="18"/>
                </w:rPr>
                <w:t>frwebgate.access.gpo.gov/cgi-bin/getdoc.cgi?dbname=110_cong_bills&amp;docid=f:s1843is.txt.pdf</w:t>
              </w:r>
            </w:hyperlink>
          </w:p>
          <w:p w:rsidR="006B0676" w:rsidRPr="00AD3152" w:rsidRDefault="007D2009" w:rsidP="00915E2D">
            <w:pPr>
              <w:numPr>
                <w:ilvl w:val="0"/>
                <w:numId w:val="28"/>
              </w:numPr>
              <w:tabs>
                <w:tab w:val="clear" w:pos="720"/>
                <w:tab w:val="num" w:pos="360"/>
              </w:tabs>
              <w:spacing w:after="60"/>
              <w:ind w:left="360"/>
              <w:jc w:val="both"/>
              <w:rPr>
                <w:rFonts w:ascii="Verdana" w:hAnsi="Verdana"/>
                <w:iCs/>
                <w:color w:val="0033CC"/>
                <w:sz w:val="18"/>
                <w:szCs w:val="18"/>
              </w:rPr>
            </w:pPr>
            <w:r w:rsidRPr="00AD3152">
              <w:rPr>
                <w:rFonts w:ascii="Verdana" w:hAnsi="Verdana"/>
                <w:color w:val="0033CC"/>
                <w:sz w:val="18"/>
                <w:szCs w:val="18"/>
              </w:rPr>
              <w:t>Despite evidence that her employer made a comment discouraging her from getting pregnant, t</w:t>
            </w:r>
            <w:r w:rsidR="00375984" w:rsidRPr="00AD3152">
              <w:rPr>
                <w:rFonts w:ascii="Verdana" w:hAnsi="Verdana"/>
                <w:iCs/>
                <w:color w:val="0033CC"/>
                <w:sz w:val="18"/>
                <w:szCs w:val="18"/>
              </w:rPr>
              <w:t>he U.S. Court of Appeals for the Eighth Circuit decided against a</w:t>
            </w:r>
            <w:r w:rsidR="006B2AD6" w:rsidRPr="00AD3152">
              <w:rPr>
                <w:rFonts w:ascii="Verdana" w:hAnsi="Verdana"/>
                <w:iCs/>
                <w:color w:val="0033CC"/>
                <w:sz w:val="18"/>
                <w:szCs w:val="18"/>
              </w:rPr>
              <w:t xml:space="preserve"> pregnant</w:t>
            </w:r>
            <w:r w:rsidR="00375984" w:rsidRPr="00AD3152">
              <w:rPr>
                <w:rFonts w:ascii="Verdana" w:hAnsi="Verdana"/>
                <w:color w:val="0033CC"/>
                <w:sz w:val="18"/>
                <w:szCs w:val="18"/>
              </w:rPr>
              <w:t xml:space="preserve"> employee</w:t>
            </w:r>
            <w:r w:rsidR="006B2AD6" w:rsidRPr="00AD3152">
              <w:rPr>
                <w:rFonts w:ascii="Verdana" w:hAnsi="Verdana"/>
                <w:color w:val="0033CC"/>
                <w:sz w:val="18"/>
                <w:szCs w:val="18"/>
              </w:rPr>
              <w:t>, finding the employee not protected by the Pregnancy Discrimination Act</w:t>
            </w:r>
            <w:r w:rsidR="001021A0" w:rsidRPr="00AD3152">
              <w:rPr>
                <w:rFonts w:ascii="Verdana" w:hAnsi="Verdana"/>
                <w:color w:val="0033CC"/>
                <w:sz w:val="18"/>
                <w:szCs w:val="18"/>
              </w:rPr>
              <w:t xml:space="preserve"> </w:t>
            </w:r>
            <w:r w:rsidR="00787D8D">
              <w:rPr>
                <w:rFonts w:ascii="Verdana" w:hAnsi="Verdana"/>
                <w:color w:val="0033CC"/>
                <w:sz w:val="18"/>
                <w:szCs w:val="18"/>
              </w:rPr>
              <w:t xml:space="preserve">of Title </w:t>
            </w:r>
            <w:r w:rsidR="006B2AD6" w:rsidRPr="00AD3152">
              <w:rPr>
                <w:rFonts w:ascii="Verdana" w:hAnsi="Verdana"/>
                <w:color w:val="0033CC"/>
                <w:sz w:val="18"/>
                <w:szCs w:val="18"/>
              </w:rPr>
              <w:t>VII, and upheld her termination</w:t>
            </w:r>
            <w:r w:rsidR="00375984" w:rsidRPr="00AD3152">
              <w:rPr>
                <w:rFonts w:ascii="Verdana" w:hAnsi="Verdana"/>
                <w:color w:val="0033CC"/>
                <w:sz w:val="18"/>
                <w:szCs w:val="18"/>
              </w:rPr>
              <w:t>.</w:t>
            </w:r>
            <w:r w:rsidR="00414AFC" w:rsidRPr="00AD3152">
              <w:rPr>
                <w:rFonts w:ascii="Verdana" w:hAnsi="Verdana"/>
                <w:color w:val="0033CC"/>
                <w:sz w:val="18"/>
                <w:szCs w:val="18"/>
              </w:rPr>
              <w:t xml:space="preserve">  </w:t>
            </w:r>
            <w:r w:rsidR="00414AFC" w:rsidRPr="00AD3152">
              <w:rPr>
                <w:rFonts w:ascii="Verdana" w:hAnsi="Verdana"/>
                <w:i/>
                <w:color w:val="0033CC"/>
                <w:sz w:val="18"/>
                <w:szCs w:val="18"/>
              </w:rPr>
              <w:t xml:space="preserve">Fjelsta v. Zogg Dermatology, </w:t>
            </w:r>
            <w:r w:rsidR="00414AFC" w:rsidRPr="00AD3152">
              <w:rPr>
                <w:rFonts w:ascii="Verdana" w:hAnsi="Verdana"/>
                <w:color w:val="0033CC"/>
                <w:sz w:val="18"/>
                <w:szCs w:val="18"/>
              </w:rPr>
              <w:t>No. 06-1965 (May 29, 2007).</w:t>
            </w:r>
            <w:r w:rsidR="00375984" w:rsidRPr="00AD3152">
              <w:rPr>
                <w:rFonts w:ascii="Verdana" w:hAnsi="Verdana"/>
                <w:color w:val="0033CC"/>
                <w:sz w:val="18"/>
                <w:szCs w:val="18"/>
              </w:rPr>
              <w:t xml:space="preserve">  </w:t>
            </w:r>
            <w:r w:rsidR="00414AFC" w:rsidRPr="00AD3152">
              <w:rPr>
                <w:rFonts w:ascii="Verdana" w:hAnsi="Verdana"/>
                <w:color w:val="0033CC"/>
                <w:sz w:val="18"/>
                <w:szCs w:val="18"/>
              </w:rPr>
              <w:t>For a copy</w:t>
            </w:r>
            <w:r w:rsidR="00375984" w:rsidRPr="00AD3152">
              <w:rPr>
                <w:rFonts w:ascii="Verdana" w:hAnsi="Verdana"/>
                <w:iCs/>
                <w:color w:val="0033CC"/>
                <w:sz w:val="18"/>
                <w:szCs w:val="18"/>
              </w:rPr>
              <w:t xml:space="preserve"> </w:t>
            </w:r>
            <w:r w:rsidR="00414AFC" w:rsidRPr="00AD3152">
              <w:rPr>
                <w:rFonts w:ascii="Verdana" w:hAnsi="Verdana"/>
                <w:iCs/>
                <w:color w:val="0033CC"/>
                <w:sz w:val="18"/>
                <w:szCs w:val="18"/>
              </w:rPr>
              <w:t>of the decision</w:t>
            </w:r>
            <w:r w:rsidR="006624CC" w:rsidRPr="00AD3152">
              <w:rPr>
                <w:rFonts w:ascii="Verdana" w:hAnsi="Verdana"/>
                <w:iCs/>
                <w:color w:val="0033CC"/>
                <w:sz w:val="18"/>
                <w:szCs w:val="18"/>
              </w:rPr>
              <w:t>, go to</w:t>
            </w:r>
            <w:r w:rsidR="00414AFC" w:rsidRPr="00AD3152">
              <w:rPr>
                <w:rFonts w:ascii="Verdana" w:hAnsi="Verdana"/>
                <w:iCs/>
                <w:color w:val="0033CC"/>
                <w:sz w:val="18"/>
                <w:szCs w:val="18"/>
              </w:rPr>
              <w:t>:</w:t>
            </w:r>
          </w:p>
          <w:p w:rsidR="006D2E2B" w:rsidRPr="001F41F7" w:rsidRDefault="00414AFC" w:rsidP="001F41F7">
            <w:pPr>
              <w:spacing w:after="60"/>
              <w:ind w:firstLine="360"/>
              <w:jc w:val="both"/>
              <w:rPr>
                <w:rFonts w:ascii="Verdana" w:hAnsi="Verdana"/>
                <w:iCs/>
                <w:color w:val="FF0000"/>
                <w:sz w:val="20"/>
                <w:szCs w:val="20"/>
              </w:rPr>
            </w:pPr>
            <w:hyperlink r:id="rId15" w:history="1">
              <w:r w:rsidRPr="00AD3152">
                <w:rPr>
                  <w:rStyle w:val="Hyperlink"/>
                  <w:rFonts w:ascii="Verdana" w:hAnsi="Verdana"/>
                  <w:iCs/>
                  <w:color w:val="FF0000"/>
                  <w:sz w:val="18"/>
                  <w:szCs w:val="18"/>
                </w:rPr>
                <w:t>www.ca8.uscourts.gov/opndir/07/05/061965P.pdf</w:t>
              </w:r>
            </w:hyperlink>
          </w:p>
        </w:tc>
      </w:tr>
      <w:tr w:rsidR="00AD3152" w:rsidRPr="006E71DA" w:rsidTr="00971607">
        <w:trPr>
          <w:trHeight w:val="211"/>
          <w:jc w:val="center"/>
        </w:trPr>
        <w:tc>
          <w:tcPr>
            <w:tcW w:w="10706" w:type="dxa"/>
            <w:gridSpan w:val="4"/>
            <w:shd w:val="clear" w:color="auto" w:fill="auto"/>
          </w:tcPr>
          <w:p w:rsidR="00AD3152" w:rsidRPr="00CD3BA3" w:rsidRDefault="00AD3152" w:rsidP="00AD3152">
            <w:pPr>
              <w:spacing w:after="120"/>
              <w:jc w:val="center"/>
              <w:rPr>
                <w:rFonts w:ascii="Franklin Gothic Book" w:hAnsi="Franklin Gothic Book"/>
                <w:b/>
                <w:iCs/>
                <w:color w:val="008080"/>
                <w:sz w:val="20"/>
                <w:szCs w:val="20"/>
              </w:rPr>
            </w:pPr>
            <w:r w:rsidRPr="00CD3BA3">
              <w:rPr>
                <w:rFonts w:ascii="Franklin Gothic Book" w:hAnsi="Franklin Gothic Book"/>
                <w:b/>
                <w:iCs/>
                <w:color w:val="008080"/>
                <w:sz w:val="20"/>
                <w:szCs w:val="20"/>
              </w:rPr>
              <w:t>National Drug-Free Work Week:  October 14–20, 2007</w:t>
            </w:r>
          </w:p>
          <w:p w:rsidR="00AD3152" w:rsidRPr="00AD3152" w:rsidRDefault="00971607" w:rsidP="00AD3152">
            <w:pPr>
              <w:spacing w:after="120"/>
              <w:rPr>
                <w:rFonts w:ascii="Verdana" w:hAnsi="Verdana"/>
                <w:b/>
                <w:iCs/>
                <w:color w:val="339966"/>
                <w:sz w:val="18"/>
                <w:szCs w:val="18"/>
              </w:rPr>
            </w:pPr>
            <w:r w:rsidRPr="006F2396">
              <w:rPr>
                <w:rFonts w:ascii="Franklin Gothic Demi" w:hAnsi="Franklin Gothic Demi"/>
                <w:color w:val="008080"/>
                <w:sz w:val="18"/>
                <w:szCs w:val="18"/>
              </w:rPr>
              <w:t>T</w:t>
            </w:r>
            <w:r w:rsidR="00AD3152" w:rsidRPr="006F2396">
              <w:rPr>
                <w:rFonts w:ascii="Franklin Gothic Demi" w:hAnsi="Franklin Gothic Demi"/>
                <w:color w:val="008080"/>
                <w:sz w:val="18"/>
                <w:szCs w:val="18"/>
              </w:rPr>
              <w:t>he Department of Labor</w:t>
            </w:r>
            <w:r w:rsidRPr="006F2396">
              <w:rPr>
                <w:rFonts w:ascii="Franklin Gothic Demi" w:hAnsi="Franklin Gothic Demi"/>
                <w:color w:val="008080"/>
                <w:sz w:val="18"/>
                <w:szCs w:val="18"/>
              </w:rPr>
              <w:t xml:space="preserve"> and its Drug-Free Workplace Alliance</w:t>
            </w:r>
            <w:r w:rsidR="00BC70F4" w:rsidRPr="006F2396">
              <w:rPr>
                <w:rFonts w:ascii="Franklin Gothic Demi" w:hAnsi="Franklin Gothic Demi"/>
                <w:color w:val="008080"/>
                <w:sz w:val="18"/>
                <w:szCs w:val="18"/>
              </w:rPr>
              <w:t xml:space="preserve"> have</w:t>
            </w:r>
            <w:r w:rsidRPr="006F2396">
              <w:rPr>
                <w:rFonts w:ascii="Franklin Gothic Demi" w:hAnsi="Franklin Gothic Demi"/>
                <w:color w:val="008080"/>
                <w:sz w:val="18"/>
                <w:szCs w:val="18"/>
              </w:rPr>
              <w:t xml:space="preserve"> collaborated for the purpose o</w:t>
            </w:r>
            <w:r w:rsidR="00BC70F4" w:rsidRPr="006F2396">
              <w:rPr>
                <w:rFonts w:ascii="Franklin Gothic Demi" w:hAnsi="Franklin Gothic Demi"/>
                <w:color w:val="008080"/>
                <w:sz w:val="18"/>
                <w:szCs w:val="18"/>
              </w:rPr>
              <w:t>f</w:t>
            </w:r>
            <w:r w:rsidRPr="006F2396">
              <w:rPr>
                <w:rFonts w:ascii="Franklin Gothic Demi" w:hAnsi="Franklin Gothic Demi"/>
                <w:color w:val="008080"/>
                <w:sz w:val="18"/>
                <w:szCs w:val="18"/>
              </w:rPr>
              <w:t xml:space="preserve"> this</w:t>
            </w:r>
            <w:r w:rsidR="00AD3152" w:rsidRPr="006F2396">
              <w:rPr>
                <w:rFonts w:ascii="Franklin Gothic Demi" w:hAnsi="Franklin Gothic Demi"/>
                <w:color w:val="008080"/>
                <w:sz w:val="18"/>
                <w:szCs w:val="18"/>
              </w:rPr>
              <w:t xml:space="preserve"> annual campaign</w:t>
            </w:r>
            <w:r w:rsidR="00BC70F4" w:rsidRPr="006F2396">
              <w:rPr>
                <w:rFonts w:ascii="Franklin Gothic Demi" w:hAnsi="Franklin Gothic Demi"/>
                <w:color w:val="008080"/>
                <w:sz w:val="18"/>
                <w:szCs w:val="18"/>
              </w:rPr>
              <w:t xml:space="preserve"> in an effort to</w:t>
            </w:r>
            <w:r w:rsidR="00AD3152" w:rsidRPr="006F2396">
              <w:rPr>
                <w:rFonts w:ascii="Franklin Gothic Demi" w:hAnsi="Franklin Gothic Demi"/>
                <w:color w:val="008080"/>
                <w:sz w:val="18"/>
                <w:szCs w:val="18"/>
              </w:rPr>
              <w:t xml:space="preserve"> educat</w:t>
            </w:r>
            <w:r w:rsidR="00BC70F4" w:rsidRPr="006F2396">
              <w:rPr>
                <w:rFonts w:ascii="Franklin Gothic Demi" w:hAnsi="Franklin Gothic Demi"/>
                <w:color w:val="008080"/>
                <w:sz w:val="18"/>
                <w:szCs w:val="18"/>
              </w:rPr>
              <w:t>e employers, employees, and the p</w:t>
            </w:r>
            <w:r w:rsidR="00AD3152" w:rsidRPr="006F2396">
              <w:rPr>
                <w:rFonts w:ascii="Franklin Gothic Demi" w:hAnsi="Franklin Gothic Demi"/>
                <w:color w:val="008080"/>
                <w:sz w:val="18"/>
                <w:szCs w:val="18"/>
              </w:rPr>
              <w:t>ublic about the importance of being drug-free as a</w:t>
            </w:r>
            <w:r w:rsidRPr="006F2396">
              <w:rPr>
                <w:rFonts w:ascii="Franklin Gothic Demi" w:hAnsi="Franklin Gothic Demi"/>
                <w:color w:val="008080"/>
                <w:sz w:val="18"/>
                <w:szCs w:val="18"/>
              </w:rPr>
              <w:t>n essential c</w:t>
            </w:r>
            <w:r w:rsidR="00AD3152" w:rsidRPr="006F2396">
              <w:rPr>
                <w:rFonts w:ascii="Franklin Gothic Demi" w:hAnsi="Franklin Gothic Demi"/>
                <w:color w:val="008080"/>
                <w:sz w:val="18"/>
                <w:szCs w:val="18"/>
              </w:rPr>
              <w:t xml:space="preserve">omponent of a safe and healthful workplace.  To learn more </w:t>
            </w:r>
            <w:r w:rsidRPr="006F2396">
              <w:rPr>
                <w:rFonts w:ascii="Franklin Gothic Demi" w:hAnsi="Franklin Gothic Demi"/>
                <w:color w:val="008080"/>
                <w:sz w:val="18"/>
                <w:szCs w:val="18"/>
              </w:rPr>
              <w:t xml:space="preserve">about </w:t>
            </w:r>
            <w:r w:rsidR="00AD3152" w:rsidRPr="006F2396">
              <w:rPr>
                <w:rFonts w:ascii="Franklin Gothic Demi" w:hAnsi="Franklin Gothic Demi"/>
                <w:color w:val="008080"/>
                <w:sz w:val="18"/>
                <w:szCs w:val="18"/>
              </w:rPr>
              <w:t>ways to promote drug-free workplace messages, go to:</w:t>
            </w:r>
            <w:r w:rsidR="00AD3152" w:rsidRPr="00AD3152">
              <w:rPr>
                <w:rFonts w:ascii="Franklin Gothic Demi" w:hAnsi="Franklin Gothic Demi"/>
                <w:color w:val="000000"/>
                <w:sz w:val="18"/>
                <w:szCs w:val="18"/>
              </w:rPr>
              <w:t xml:space="preserve">  </w:t>
            </w:r>
            <w:hyperlink r:id="rId16" w:history="1">
              <w:r w:rsidR="00AD3152" w:rsidRPr="00AD3152">
                <w:rPr>
                  <w:rFonts w:ascii="Franklin Gothic Demi" w:hAnsi="Franklin Gothic Demi"/>
                  <w:color w:val="FF0000"/>
                  <w:sz w:val="18"/>
                  <w:szCs w:val="18"/>
                  <w:u w:val="single"/>
                </w:rPr>
                <w:t>www.dol.gov/wor</w:t>
              </w:r>
              <w:r w:rsidR="00AD3152" w:rsidRPr="00AD3152">
                <w:rPr>
                  <w:rFonts w:ascii="Franklin Gothic Demi" w:hAnsi="Franklin Gothic Demi"/>
                  <w:color w:val="FF0000"/>
                  <w:sz w:val="18"/>
                  <w:szCs w:val="18"/>
                  <w:u w:val="single"/>
                </w:rPr>
                <w:t>k</w:t>
              </w:r>
              <w:r w:rsidR="00AD3152" w:rsidRPr="00AD3152">
                <w:rPr>
                  <w:rFonts w:ascii="Franklin Gothic Demi" w:hAnsi="Franklin Gothic Demi"/>
                  <w:color w:val="FF0000"/>
                  <w:sz w:val="18"/>
                  <w:szCs w:val="18"/>
                  <w:u w:val="single"/>
                </w:rPr>
                <w:t>ingpartners</w:t>
              </w:r>
            </w:hyperlink>
          </w:p>
        </w:tc>
      </w:tr>
      <w:tr w:rsidR="00253B06" w:rsidRPr="006E71DA">
        <w:trPr>
          <w:jc w:val="center"/>
        </w:trPr>
        <w:tc>
          <w:tcPr>
            <w:tcW w:w="10706" w:type="dxa"/>
            <w:gridSpan w:val="4"/>
            <w:shd w:val="clear" w:color="auto" w:fill="auto"/>
          </w:tcPr>
          <w:p w:rsidR="00A027C0" w:rsidRPr="00C219E2" w:rsidRDefault="00DB591A" w:rsidP="004430AB">
            <w:pPr>
              <w:spacing w:after="120"/>
              <w:jc w:val="center"/>
              <w:rPr>
                <w:rFonts w:ascii="Verdana" w:hAnsi="Verdana"/>
                <w:b/>
                <w:iCs/>
                <w:color w:val="0033CC"/>
                <w:sz w:val="18"/>
                <w:szCs w:val="18"/>
              </w:rPr>
            </w:pPr>
            <w:r w:rsidRPr="00C219E2">
              <w:rPr>
                <w:rFonts w:ascii="Verdana" w:hAnsi="Verdana"/>
                <w:b/>
                <w:iCs/>
                <w:color w:val="0033CC"/>
                <w:sz w:val="18"/>
                <w:szCs w:val="18"/>
              </w:rPr>
              <w:lastRenderedPageBreak/>
              <w:t>Employme</w:t>
            </w:r>
            <w:r w:rsidR="00723B93" w:rsidRPr="00C219E2">
              <w:rPr>
                <w:rFonts w:ascii="Verdana" w:hAnsi="Verdana"/>
                <w:b/>
                <w:iCs/>
                <w:color w:val="0033CC"/>
                <w:sz w:val="18"/>
                <w:szCs w:val="18"/>
              </w:rPr>
              <w:t xml:space="preserve">nt Law Trends Throughout the </w:t>
            </w:r>
            <w:smartTag w:uri="urn:schemas-microsoft-com:office:smarttags" w:element="country-region">
              <w:smartTag w:uri="urn:schemas-microsoft-com:office:smarttags" w:element="place">
                <w:r w:rsidR="00723B93" w:rsidRPr="00C219E2">
                  <w:rPr>
                    <w:rFonts w:ascii="Verdana" w:hAnsi="Verdana"/>
                    <w:b/>
                    <w:iCs/>
                    <w:color w:val="0033CC"/>
                    <w:sz w:val="18"/>
                    <w:szCs w:val="18"/>
                  </w:rPr>
                  <w:t>U.S.</w:t>
                </w:r>
              </w:smartTag>
            </w:smartTag>
          </w:p>
          <w:p w:rsidR="00072184" w:rsidRPr="00C219E2" w:rsidRDefault="00DB591A" w:rsidP="004430AB">
            <w:pPr>
              <w:spacing w:after="120"/>
              <w:jc w:val="both"/>
              <w:rPr>
                <w:rFonts w:ascii="Verdana" w:hAnsi="Verdana"/>
                <w:b/>
                <w:iCs/>
                <w:color w:val="0033CC"/>
                <w:sz w:val="18"/>
                <w:szCs w:val="18"/>
              </w:rPr>
            </w:pPr>
            <w:smartTag w:uri="urn:schemas-microsoft-com:office:smarttags" w:element="State">
              <w:r w:rsidRPr="00C219E2">
                <w:rPr>
                  <w:rFonts w:ascii="Verdana" w:hAnsi="Verdana"/>
                  <w:b/>
                  <w:iCs/>
                  <w:color w:val="0033CC"/>
                  <w:sz w:val="18"/>
                  <w:szCs w:val="18"/>
                  <w:u w:val="single"/>
                </w:rPr>
                <w:t>Illinois</w:t>
              </w:r>
            </w:smartTag>
            <w:r w:rsidRPr="00C219E2">
              <w:rPr>
                <w:rFonts w:ascii="Verdana" w:hAnsi="Verdana"/>
                <w:b/>
                <w:iCs/>
                <w:color w:val="0033CC"/>
                <w:sz w:val="18"/>
                <w:szCs w:val="18"/>
                <w:u w:val="single"/>
              </w:rPr>
              <w:t xml:space="preserve">, </w:t>
            </w:r>
            <w:smartTag w:uri="urn:schemas-microsoft-com:office:smarttags" w:element="State">
              <w:r w:rsidRPr="00C219E2">
                <w:rPr>
                  <w:rFonts w:ascii="Verdana" w:hAnsi="Verdana"/>
                  <w:b/>
                  <w:iCs/>
                  <w:color w:val="0033CC"/>
                  <w:sz w:val="18"/>
                  <w:szCs w:val="18"/>
                  <w:u w:val="single"/>
                </w:rPr>
                <w:t>Indiana</w:t>
              </w:r>
            </w:smartTag>
            <w:r w:rsidRPr="00C219E2">
              <w:rPr>
                <w:rFonts w:ascii="Verdana" w:hAnsi="Verdana"/>
                <w:b/>
                <w:iCs/>
                <w:color w:val="0033CC"/>
                <w:sz w:val="18"/>
                <w:szCs w:val="18"/>
                <w:u w:val="single"/>
              </w:rPr>
              <w:t xml:space="preserve">, </w:t>
            </w:r>
            <w:smartTag w:uri="urn:schemas-microsoft-com:office:smarttags" w:element="State">
              <w:r w:rsidRPr="00C219E2">
                <w:rPr>
                  <w:rFonts w:ascii="Verdana" w:hAnsi="Verdana"/>
                  <w:b/>
                  <w:iCs/>
                  <w:color w:val="0033CC"/>
                  <w:sz w:val="18"/>
                  <w:szCs w:val="18"/>
                  <w:u w:val="single"/>
                </w:rPr>
                <w:t>Maine</w:t>
              </w:r>
            </w:smartTag>
            <w:r w:rsidRPr="00C219E2">
              <w:rPr>
                <w:rFonts w:ascii="Verdana" w:hAnsi="Verdana"/>
                <w:b/>
                <w:iCs/>
                <w:color w:val="0033CC"/>
                <w:sz w:val="18"/>
                <w:szCs w:val="18"/>
                <w:u w:val="single"/>
              </w:rPr>
              <w:t xml:space="preserve">, </w:t>
            </w:r>
            <w:smartTag w:uri="urn:schemas-microsoft-com:office:smarttags" w:element="State">
              <w:r w:rsidRPr="00C219E2">
                <w:rPr>
                  <w:rFonts w:ascii="Verdana" w:hAnsi="Verdana"/>
                  <w:b/>
                  <w:iCs/>
                  <w:color w:val="0033CC"/>
                  <w:sz w:val="18"/>
                  <w:szCs w:val="18"/>
                  <w:u w:val="single"/>
                </w:rPr>
                <w:t>Minnesota</w:t>
              </w:r>
            </w:smartTag>
            <w:r w:rsidRPr="00C219E2">
              <w:rPr>
                <w:rFonts w:ascii="Verdana" w:hAnsi="Verdana"/>
                <w:b/>
                <w:iCs/>
                <w:color w:val="0033CC"/>
                <w:sz w:val="18"/>
                <w:szCs w:val="18"/>
                <w:u w:val="single"/>
              </w:rPr>
              <w:t xml:space="preserve">, </w:t>
            </w:r>
            <w:smartTag w:uri="urn:schemas-microsoft-com:office:smarttags" w:element="State">
              <w:r w:rsidRPr="00C219E2">
                <w:rPr>
                  <w:rFonts w:ascii="Verdana" w:hAnsi="Verdana"/>
                  <w:b/>
                  <w:iCs/>
                  <w:color w:val="0033CC"/>
                  <w:sz w:val="18"/>
                  <w:szCs w:val="18"/>
                  <w:u w:val="single"/>
                </w:rPr>
                <w:t>Nebraska</w:t>
              </w:r>
            </w:smartTag>
            <w:r w:rsidRPr="00C219E2">
              <w:rPr>
                <w:rFonts w:ascii="Verdana" w:hAnsi="Verdana"/>
                <w:b/>
                <w:iCs/>
                <w:color w:val="0033CC"/>
                <w:sz w:val="18"/>
                <w:szCs w:val="18"/>
                <w:u w:val="single"/>
              </w:rPr>
              <w:t xml:space="preserve">, </w:t>
            </w:r>
            <w:smartTag w:uri="urn:schemas-microsoft-com:office:smarttags" w:element="State">
              <w:smartTag w:uri="urn:schemas-microsoft-com:office:smarttags" w:element="place">
                <w:r w:rsidRPr="00C219E2">
                  <w:rPr>
                    <w:rFonts w:ascii="Verdana" w:hAnsi="Verdana"/>
                    <w:b/>
                    <w:iCs/>
                    <w:color w:val="0033CC"/>
                    <w:sz w:val="18"/>
                    <w:szCs w:val="18"/>
                    <w:u w:val="single"/>
                  </w:rPr>
                  <w:t>New York</w:t>
                </w:r>
              </w:smartTag>
            </w:smartTag>
            <w:r w:rsidRPr="00C219E2">
              <w:rPr>
                <w:rFonts w:ascii="Verdana" w:hAnsi="Verdana"/>
                <w:b/>
                <w:iCs/>
                <w:color w:val="0033CC"/>
                <w:sz w:val="18"/>
                <w:szCs w:val="18"/>
              </w:rPr>
              <w:t>:</w:t>
            </w:r>
          </w:p>
          <w:p w:rsidR="00DB591A" w:rsidRPr="00C219E2" w:rsidRDefault="006B5ACC" w:rsidP="004430AB">
            <w:pPr>
              <w:spacing w:after="120"/>
              <w:jc w:val="both"/>
              <w:rPr>
                <w:rFonts w:ascii="Verdana" w:hAnsi="Verdana"/>
                <w:color w:val="0033CC"/>
                <w:sz w:val="18"/>
                <w:szCs w:val="18"/>
              </w:rPr>
            </w:pPr>
            <w:r w:rsidRPr="00C219E2">
              <w:rPr>
                <w:rFonts w:ascii="Verdana" w:hAnsi="Verdana"/>
                <w:color w:val="0033CC"/>
                <w:sz w:val="18"/>
                <w:szCs w:val="18"/>
              </w:rPr>
              <w:t>Several</w:t>
            </w:r>
            <w:r w:rsidR="00DB591A" w:rsidRPr="00C219E2">
              <w:rPr>
                <w:rFonts w:ascii="Verdana" w:hAnsi="Verdana"/>
                <w:color w:val="0033CC"/>
                <w:sz w:val="18"/>
                <w:szCs w:val="18"/>
              </w:rPr>
              <w:t xml:space="preserve"> states have passed Family Military Leave Acts which provide soldiers’ family members limited unpaid leave during periods leading up to or immediately following a family member’s deployment</w:t>
            </w:r>
            <w:r w:rsidRPr="00C219E2">
              <w:rPr>
                <w:rFonts w:ascii="Verdana" w:hAnsi="Verdana"/>
                <w:color w:val="0033CC"/>
                <w:sz w:val="18"/>
                <w:szCs w:val="18"/>
              </w:rPr>
              <w:t>,</w:t>
            </w:r>
            <w:r w:rsidR="00DB591A" w:rsidRPr="00C219E2">
              <w:rPr>
                <w:rFonts w:ascii="Verdana" w:hAnsi="Verdana"/>
                <w:color w:val="0033CC"/>
                <w:sz w:val="18"/>
                <w:szCs w:val="18"/>
              </w:rPr>
              <w:t xml:space="preserve"> and during periods of leave while still on active duty.  For a description of each state’s statute, go to:</w:t>
            </w:r>
          </w:p>
          <w:p w:rsidR="00DB591A" w:rsidRPr="00C219E2" w:rsidRDefault="008234F9" w:rsidP="004430AB">
            <w:pPr>
              <w:spacing w:after="120"/>
              <w:jc w:val="both"/>
              <w:rPr>
                <w:rFonts w:ascii="Verdana" w:hAnsi="Verdana" w:cs="Arial"/>
                <w:color w:val="FF0000"/>
                <w:sz w:val="18"/>
                <w:szCs w:val="18"/>
              </w:rPr>
            </w:pPr>
            <w:hyperlink r:id="rId17" w:history="1">
              <w:r w:rsidRPr="00C219E2">
                <w:rPr>
                  <w:rStyle w:val="Hyperlink"/>
                  <w:rFonts w:ascii="Verdana" w:hAnsi="Verdana" w:cs="Arial"/>
                  <w:color w:val="FF0000"/>
                  <w:sz w:val="18"/>
                  <w:szCs w:val="18"/>
                </w:rPr>
                <w:t>www.jacksonlewis.com/legalupdates/article.cfm?aid=1168</w:t>
              </w:r>
            </w:hyperlink>
          </w:p>
          <w:p w:rsidR="00DB591A" w:rsidRPr="00C219E2" w:rsidRDefault="00E604C2" w:rsidP="004430AB">
            <w:pPr>
              <w:spacing w:after="120"/>
              <w:jc w:val="both"/>
              <w:rPr>
                <w:rFonts w:ascii="Verdana" w:hAnsi="Verdana" w:cs="Arial"/>
                <w:b/>
                <w:color w:val="0033CC"/>
                <w:sz w:val="18"/>
                <w:szCs w:val="18"/>
              </w:rPr>
            </w:pPr>
            <w:smartTag w:uri="urn:schemas-microsoft-com:office:smarttags" w:element="State">
              <w:r w:rsidRPr="00C219E2">
                <w:rPr>
                  <w:rFonts w:ascii="Verdana" w:hAnsi="Verdana" w:cs="Arial"/>
                  <w:b/>
                  <w:color w:val="0033CC"/>
                  <w:sz w:val="18"/>
                  <w:szCs w:val="18"/>
                  <w:u w:val="single"/>
                </w:rPr>
                <w:t>Illinois</w:t>
              </w:r>
            </w:smartTag>
            <w:r w:rsidRPr="00C219E2">
              <w:rPr>
                <w:rFonts w:ascii="Verdana" w:hAnsi="Verdana" w:cs="Arial"/>
                <w:b/>
                <w:color w:val="0033CC"/>
                <w:sz w:val="18"/>
                <w:szCs w:val="18"/>
                <w:u w:val="single"/>
              </w:rPr>
              <w:t xml:space="preserve">, </w:t>
            </w:r>
            <w:smartTag w:uri="urn:schemas-microsoft-com:office:smarttags" w:element="place">
              <w:smartTag w:uri="urn:schemas-microsoft-com:office:smarttags" w:element="City">
                <w:r w:rsidR="00DB591A" w:rsidRPr="00C219E2">
                  <w:rPr>
                    <w:rFonts w:ascii="Verdana" w:hAnsi="Verdana" w:cs="Arial"/>
                    <w:b/>
                    <w:color w:val="0033CC"/>
                    <w:sz w:val="18"/>
                    <w:szCs w:val="18"/>
                    <w:u w:val="single"/>
                  </w:rPr>
                  <w:t>New York</w:t>
                </w:r>
              </w:smartTag>
              <w:r w:rsidRPr="00C219E2">
                <w:rPr>
                  <w:rFonts w:ascii="Verdana" w:hAnsi="Verdana" w:cs="Arial"/>
                  <w:b/>
                  <w:color w:val="0033CC"/>
                  <w:sz w:val="18"/>
                  <w:szCs w:val="18"/>
                  <w:u w:val="single"/>
                </w:rPr>
                <w:t xml:space="preserve">, </w:t>
              </w:r>
              <w:smartTag w:uri="urn:schemas-microsoft-com:office:smarttags" w:element="State">
                <w:r w:rsidRPr="00C219E2">
                  <w:rPr>
                    <w:rFonts w:ascii="Verdana" w:hAnsi="Verdana" w:cs="Arial"/>
                    <w:b/>
                    <w:color w:val="0033CC"/>
                    <w:sz w:val="18"/>
                    <w:szCs w:val="18"/>
                    <w:u w:val="single"/>
                  </w:rPr>
                  <w:t>Oregon</w:t>
                </w:r>
              </w:smartTag>
            </w:smartTag>
            <w:r w:rsidR="00DB591A" w:rsidRPr="00C219E2">
              <w:rPr>
                <w:rFonts w:ascii="Verdana" w:hAnsi="Verdana" w:cs="Arial"/>
                <w:b/>
                <w:color w:val="0033CC"/>
                <w:sz w:val="18"/>
                <w:szCs w:val="18"/>
              </w:rPr>
              <w:t>:</w:t>
            </w:r>
          </w:p>
          <w:p w:rsidR="00E604C2" w:rsidRPr="00C219E2" w:rsidRDefault="004430AB" w:rsidP="004430AB">
            <w:pPr>
              <w:spacing w:after="120"/>
              <w:jc w:val="both"/>
              <w:rPr>
                <w:rFonts w:ascii="Verdana" w:hAnsi="Verdana" w:cs="Arial"/>
                <w:color w:val="0033CC"/>
                <w:sz w:val="18"/>
                <w:szCs w:val="18"/>
              </w:rPr>
            </w:pPr>
            <w:r w:rsidRPr="00C219E2">
              <w:rPr>
                <w:rFonts w:ascii="Verdana" w:hAnsi="Verdana" w:cs="Arial"/>
                <w:color w:val="0033CC"/>
                <w:sz w:val="18"/>
                <w:szCs w:val="18"/>
              </w:rPr>
              <w:t xml:space="preserve">On August 22, 2007, </w:t>
            </w:r>
            <w:smartTag w:uri="urn:schemas-microsoft-com:office:smarttags" w:element="State">
              <w:smartTag w:uri="urn:schemas-microsoft-com:office:smarttags" w:element="place">
                <w:r w:rsidR="00DB591A" w:rsidRPr="00C219E2">
                  <w:rPr>
                    <w:rFonts w:ascii="Verdana" w:hAnsi="Verdana" w:cs="Arial"/>
                    <w:color w:val="0033CC"/>
                    <w:sz w:val="18"/>
                    <w:szCs w:val="18"/>
                  </w:rPr>
                  <w:t>New York</w:t>
                </w:r>
              </w:smartTag>
            </w:smartTag>
            <w:r w:rsidR="00DB591A" w:rsidRPr="00C219E2">
              <w:rPr>
                <w:rFonts w:ascii="Verdana" w:hAnsi="Verdana" w:cs="Arial"/>
                <w:color w:val="0033CC"/>
                <w:sz w:val="18"/>
                <w:szCs w:val="18"/>
              </w:rPr>
              <w:t xml:space="preserve"> </w:t>
            </w:r>
            <w:r w:rsidR="006B5ACC" w:rsidRPr="00C219E2">
              <w:rPr>
                <w:rFonts w:ascii="Verdana" w:hAnsi="Verdana" w:cs="Arial"/>
                <w:color w:val="0033CC"/>
                <w:sz w:val="18"/>
                <w:szCs w:val="18"/>
              </w:rPr>
              <w:t>passed</w:t>
            </w:r>
            <w:r w:rsidR="00DB591A" w:rsidRPr="00C219E2">
              <w:rPr>
                <w:rFonts w:ascii="Verdana" w:hAnsi="Verdana" w:cs="Arial"/>
                <w:color w:val="0033CC"/>
                <w:sz w:val="18"/>
                <w:szCs w:val="18"/>
              </w:rPr>
              <w:t xml:space="preserve"> </w:t>
            </w:r>
            <w:r w:rsidRPr="00C219E2">
              <w:rPr>
                <w:rFonts w:ascii="Verdana" w:hAnsi="Verdana" w:cs="Arial"/>
                <w:color w:val="0033CC"/>
                <w:sz w:val="18"/>
                <w:szCs w:val="18"/>
              </w:rPr>
              <w:t xml:space="preserve">the </w:t>
            </w:r>
            <w:r w:rsidRPr="00C219E2">
              <w:rPr>
                <w:rFonts w:ascii="Verdana" w:hAnsi="Verdana" w:cs="Arial"/>
                <w:i/>
                <w:color w:val="0033CC"/>
                <w:sz w:val="18"/>
                <w:szCs w:val="18"/>
              </w:rPr>
              <w:t xml:space="preserve">Nursing Mothers in the Workplace Act, </w:t>
            </w:r>
            <w:r w:rsidR="00DB591A" w:rsidRPr="00C219E2">
              <w:rPr>
                <w:rFonts w:ascii="Verdana" w:hAnsi="Verdana" w:cs="Arial"/>
                <w:color w:val="0033CC"/>
                <w:sz w:val="18"/>
                <w:szCs w:val="18"/>
              </w:rPr>
              <w:t>requir</w:t>
            </w:r>
            <w:r w:rsidR="006B5ACC" w:rsidRPr="00C219E2">
              <w:rPr>
                <w:rFonts w:ascii="Verdana" w:hAnsi="Verdana" w:cs="Arial"/>
                <w:color w:val="0033CC"/>
                <w:sz w:val="18"/>
                <w:szCs w:val="18"/>
              </w:rPr>
              <w:t>ing</w:t>
            </w:r>
            <w:r w:rsidR="00DB591A" w:rsidRPr="00C219E2">
              <w:rPr>
                <w:rFonts w:ascii="Verdana" w:hAnsi="Verdana" w:cs="Arial"/>
                <w:color w:val="0033CC"/>
                <w:sz w:val="18"/>
                <w:szCs w:val="18"/>
              </w:rPr>
              <w:t xml:space="preserve"> employers to provide unpaid breaks for women to express milk or nurse their children for up to three years after a child's birth</w:t>
            </w:r>
            <w:r w:rsidRPr="00C219E2">
              <w:rPr>
                <w:rFonts w:ascii="Verdana" w:hAnsi="Verdana" w:cs="Arial"/>
                <w:color w:val="0033CC"/>
                <w:sz w:val="18"/>
                <w:szCs w:val="18"/>
              </w:rPr>
              <w:t>, and</w:t>
            </w:r>
            <w:r w:rsidR="00DB591A" w:rsidRPr="00C219E2">
              <w:rPr>
                <w:rFonts w:ascii="Verdana" w:hAnsi="Verdana" w:cs="Arial"/>
                <w:color w:val="0033CC"/>
                <w:sz w:val="18"/>
                <w:szCs w:val="18"/>
              </w:rPr>
              <w:t xml:space="preserve"> to make a reasonable effort to provide private space for nursing or producing milk</w:t>
            </w:r>
            <w:r w:rsidRPr="00C219E2">
              <w:rPr>
                <w:rFonts w:ascii="Verdana" w:hAnsi="Verdana" w:cs="Arial"/>
                <w:color w:val="0033CC"/>
                <w:sz w:val="18"/>
                <w:szCs w:val="18"/>
              </w:rPr>
              <w:t xml:space="preserve">. </w:t>
            </w:r>
            <w:r w:rsidR="006B5ACC" w:rsidRPr="00C219E2">
              <w:rPr>
                <w:rFonts w:ascii="Verdana" w:hAnsi="Verdana" w:cs="Arial"/>
                <w:color w:val="0033CC"/>
                <w:sz w:val="18"/>
                <w:szCs w:val="18"/>
              </w:rPr>
              <w:t xml:space="preserve"> </w:t>
            </w:r>
            <w:r w:rsidRPr="00C219E2">
              <w:rPr>
                <w:rFonts w:ascii="Verdana" w:hAnsi="Verdana" w:cs="Arial"/>
                <w:color w:val="0033CC"/>
                <w:sz w:val="18"/>
                <w:szCs w:val="18"/>
              </w:rPr>
              <w:t>The law</w:t>
            </w:r>
            <w:r w:rsidR="00DB591A" w:rsidRPr="00C219E2">
              <w:rPr>
                <w:rFonts w:ascii="Verdana" w:hAnsi="Verdana" w:cs="Arial"/>
                <w:color w:val="0033CC"/>
                <w:sz w:val="18"/>
                <w:szCs w:val="18"/>
              </w:rPr>
              <w:t xml:space="preserve"> </w:t>
            </w:r>
            <w:r w:rsidRPr="00C219E2">
              <w:rPr>
                <w:rFonts w:ascii="Verdana" w:hAnsi="Verdana" w:cs="Arial"/>
                <w:color w:val="0033CC"/>
                <w:sz w:val="18"/>
                <w:szCs w:val="18"/>
              </w:rPr>
              <w:t xml:space="preserve">also </w:t>
            </w:r>
            <w:r w:rsidR="00DB591A" w:rsidRPr="00C219E2">
              <w:rPr>
                <w:rFonts w:ascii="Verdana" w:hAnsi="Verdana" w:cs="Arial"/>
                <w:color w:val="0033CC"/>
                <w:sz w:val="18"/>
                <w:szCs w:val="18"/>
              </w:rPr>
              <w:t>prohibit</w:t>
            </w:r>
            <w:r w:rsidRPr="00C219E2">
              <w:rPr>
                <w:rFonts w:ascii="Verdana" w:hAnsi="Verdana" w:cs="Arial"/>
                <w:color w:val="0033CC"/>
                <w:sz w:val="18"/>
                <w:szCs w:val="18"/>
              </w:rPr>
              <w:t>s employers</w:t>
            </w:r>
            <w:r w:rsidR="00DB591A" w:rsidRPr="00C219E2">
              <w:rPr>
                <w:rFonts w:ascii="Verdana" w:hAnsi="Verdana" w:cs="Arial"/>
                <w:color w:val="0033CC"/>
                <w:sz w:val="18"/>
                <w:szCs w:val="18"/>
              </w:rPr>
              <w:t xml:space="preserve"> from discriminat</w:t>
            </w:r>
            <w:r w:rsidRPr="00C219E2">
              <w:rPr>
                <w:rFonts w:ascii="Verdana" w:hAnsi="Verdana" w:cs="Arial"/>
                <w:color w:val="0033CC"/>
                <w:sz w:val="18"/>
                <w:szCs w:val="18"/>
              </w:rPr>
              <w:t>ing against a nursing employee.</w:t>
            </w:r>
            <w:r w:rsidR="008234F9" w:rsidRPr="00C219E2">
              <w:rPr>
                <w:rFonts w:ascii="Verdana" w:hAnsi="Verdana" w:cs="Arial"/>
                <w:color w:val="0033CC"/>
                <w:sz w:val="18"/>
                <w:szCs w:val="18"/>
              </w:rPr>
              <w:t xml:space="preserve">  </w:t>
            </w:r>
            <w:smartTag w:uri="urn:schemas-microsoft-com:office:smarttags" w:element="State">
              <w:r w:rsidR="008234F9" w:rsidRPr="00C219E2">
                <w:rPr>
                  <w:rFonts w:ascii="Verdana" w:hAnsi="Verdana" w:cs="Arial"/>
                  <w:color w:val="0033CC"/>
                  <w:sz w:val="18"/>
                  <w:szCs w:val="18"/>
                </w:rPr>
                <w:t>Oregon</w:t>
              </w:r>
            </w:smartTag>
            <w:r w:rsidR="008234F9" w:rsidRPr="00C219E2">
              <w:rPr>
                <w:rFonts w:ascii="Verdana" w:hAnsi="Verdana" w:cs="Arial"/>
                <w:color w:val="0033CC"/>
                <w:sz w:val="18"/>
                <w:szCs w:val="18"/>
              </w:rPr>
              <w:t xml:space="preserve"> passed a similar law (H.B. 2372) in May; </w:t>
            </w:r>
            <w:smartTag w:uri="urn:schemas-microsoft-com:office:smarttags" w:element="State">
              <w:smartTag w:uri="urn:schemas-microsoft-com:office:smarttags" w:element="place">
                <w:r w:rsidR="008234F9" w:rsidRPr="00C219E2">
                  <w:rPr>
                    <w:rFonts w:ascii="Verdana" w:hAnsi="Verdana" w:cs="Arial"/>
                    <w:color w:val="0033CC"/>
                    <w:sz w:val="18"/>
                    <w:szCs w:val="18"/>
                  </w:rPr>
                  <w:t>Illinois</w:t>
                </w:r>
              </w:smartTag>
            </w:smartTag>
            <w:r w:rsidR="008234F9" w:rsidRPr="00C219E2">
              <w:rPr>
                <w:rFonts w:ascii="Verdana" w:hAnsi="Verdana" w:cs="Arial"/>
                <w:color w:val="0033CC"/>
                <w:sz w:val="18"/>
                <w:szCs w:val="18"/>
              </w:rPr>
              <w:t xml:space="preserve">’ </w:t>
            </w:r>
            <w:r w:rsidR="008234F9" w:rsidRPr="00C219E2">
              <w:rPr>
                <w:rFonts w:ascii="Verdana" w:hAnsi="Verdana" w:cs="Arial"/>
                <w:i/>
                <w:color w:val="0033CC"/>
                <w:sz w:val="18"/>
                <w:szCs w:val="18"/>
              </w:rPr>
              <w:t xml:space="preserve">Nursing Mothers in the Workplace Act </w:t>
            </w:r>
            <w:r w:rsidR="008234F9" w:rsidRPr="00C219E2">
              <w:rPr>
                <w:rFonts w:ascii="Verdana" w:hAnsi="Verdana" w:cs="Arial"/>
                <w:color w:val="0033CC"/>
                <w:sz w:val="18"/>
                <w:szCs w:val="18"/>
              </w:rPr>
              <w:t xml:space="preserve">has been </w:t>
            </w:r>
            <w:r w:rsidR="006B5ACC" w:rsidRPr="00C219E2">
              <w:rPr>
                <w:rFonts w:ascii="Verdana" w:hAnsi="Verdana" w:cs="Arial"/>
                <w:color w:val="0033CC"/>
                <w:sz w:val="18"/>
                <w:szCs w:val="18"/>
              </w:rPr>
              <w:t>in effect</w:t>
            </w:r>
            <w:r w:rsidR="008234F9" w:rsidRPr="00C219E2">
              <w:rPr>
                <w:rFonts w:ascii="Verdana" w:hAnsi="Verdana" w:cs="Arial"/>
                <w:color w:val="0033CC"/>
                <w:sz w:val="18"/>
                <w:szCs w:val="18"/>
              </w:rPr>
              <w:t xml:space="preserve"> since 2001; and several other states are pushing for similar legislation.  </w:t>
            </w:r>
            <w:r w:rsidR="00E604C2" w:rsidRPr="00C219E2">
              <w:rPr>
                <w:rFonts w:ascii="Verdana" w:hAnsi="Verdana" w:cs="Arial"/>
                <w:color w:val="0033CC"/>
                <w:sz w:val="18"/>
                <w:szCs w:val="18"/>
              </w:rPr>
              <w:t xml:space="preserve">For </w:t>
            </w:r>
            <w:r w:rsidR="003428FD">
              <w:rPr>
                <w:rFonts w:ascii="Verdana" w:hAnsi="Verdana" w:cs="Arial"/>
                <w:color w:val="0033CC"/>
                <w:sz w:val="18"/>
                <w:szCs w:val="18"/>
              </w:rPr>
              <w:t xml:space="preserve">a </w:t>
            </w:r>
            <w:r w:rsidR="00E604C2" w:rsidRPr="00C219E2">
              <w:rPr>
                <w:rFonts w:ascii="Verdana" w:hAnsi="Verdana" w:cs="Arial"/>
                <w:color w:val="0033CC"/>
                <w:sz w:val="18"/>
                <w:szCs w:val="18"/>
              </w:rPr>
              <w:t xml:space="preserve">copy of </w:t>
            </w:r>
            <w:smartTag w:uri="urn:schemas-microsoft-com:office:smarttags" w:element="State">
              <w:smartTag w:uri="urn:schemas-microsoft-com:office:smarttags" w:element="place">
                <w:r w:rsidR="00E604C2" w:rsidRPr="00C219E2">
                  <w:rPr>
                    <w:rFonts w:ascii="Verdana" w:hAnsi="Verdana" w:cs="Arial"/>
                    <w:color w:val="0033CC"/>
                    <w:sz w:val="18"/>
                    <w:szCs w:val="18"/>
                  </w:rPr>
                  <w:t>Illinois</w:t>
                </w:r>
              </w:smartTag>
            </w:smartTag>
            <w:r w:rsidR="00E604C2" w:rsidRPr="00C219E2">
              <w:rPr>
                <w:rFonts w:ascii="Verdana" w:hAnsi="Verdana" w:cs="Arial"/>
                <w:color w:val="0033CC"/>
                <w:sz w:val="18"/>
                <w:szCs w:val="18"/>
              </w:rPr>
              <w:t>’ law, go to:</w:t>
            </w:r>
          </w:p>
          <w:p w:rsidR="00E604C2" w:rsidRPr="00C219E2" w:rsidRDefault="00E604C2" w:rsidP="004430AB">
            <w:pPr>
              <w:spacing w:after="120"/>
              <w:jc w:val="both"/>
              <w:rPr>
                <w:rFonts w:ascii="Verdana" w:hAnsi="Verdana" w:cs="Arial"/>
                <w:color w:val="FF0000"/>
                <w:sz w:val="18"/>
                <w:szCs w:val="18"/>
              </w:rPr>
            </w:pPr>
            <w:hyperlink r:id="rId18" w:history="1">
              <w:r w:rsidRPr="00C219E2">
                <w:rPr>
                  <w:rStyle w:val="Hyperlink"/>
                  <w:rFonts w:ascii="Verdana" w:hAnsi="Verdana" w:cs="Arial"/>
                  <w:color w:val="FF0000"/>
                  <w:sz w:val="18"/>
                  <w:szCs w:val="18"/>
                </w:rPr>
                <w:t>www.ilga.gov/legislation/publicacts/pubact92/acts/92-0068.html</w:t>
              </w:r>
            </w:hyperlink>
          </w:p>
          <w:p w:rsidR="008234F9" w:rsidRPr="00C219E2" w:rsidRDefault="008234F9" w:rsidP="004430AB">
            <w:pPr>
              <w:spacing w:after="120"/>
              <w:jc w:val="both"/>
              <w:rPr>
                <w:rFonts w:ascii="Verdana" w:hAnsi="Verdana" w:cs="Arial"/>
                <w:color w:val="0033CC"/>
                <w:sz w:val="18"/>
                <w:szCs w:val="18"/>
              </w:rPr>
            </w:pPr>
            <w:r w:rsidRPr="00C219E2">
              <w:rPr>
                <w:rFonts w:ascii="Verdana" w:hAnsi="Verdana" w:cs="Arial"/>
                <w:color w:val="0033CC"/>
                <w:sz w:val="18"/>
                <w:szCs w:val="18"/>
              </w:rPr>
              <w:t xml:space="preserve">For a copy of </w:t>
            </w:r>
            <w:smartTag w:uri="urn:schemas-microsoft-com:office:smarttags" w:element="place">
              <w:smartTag w:uri="urn:schemas-microsoft-com:office:smarttags" w:element="State">
                <w:r w:rsidRPr="00C219E2">
                  <w:rPr>
                    <w:rFonts w:ascii="Verdana" w:hAnsi="Verdana" w:cs="Arial"/>
                    <w:color w:val="0033CC"/>
                    <w:sz w:val="18"/>
                    <w:szCs w:val="18"/>
                  </w:rPr>
                  <w:t>Oregon</w:t>
                </w:r>
              </w:smartTag>
            </w:smartTag>
            <w:r w:rsidRPr="00C219E2">
              <w:rPr>
                <w:rFonts w:ascii="Verdana" w:hAnsi="Verdana" w:cs="Arial"/>
                <w:color w:val="0033CC"/>
                <w:sz w:val="18"/>
                <w:szCs w:val="18"/>
              </w:rPr>
              <w:t>’s law, go to:</w:t>
            </w:r>
          </w:p>
          <w:p w:rsidR="00DB591A" w:rsidRPr="00C219E2" w:rsidRDefault="008234F9" w:rsidP="00E2791C">
            <w:pPr>
              <w:spacing w:after="120"/>
              <w:jc w:val="both"/>
              <w:rPr>
                <w:rFonts w:ascii="Verdana" w:hAnsi="Verdana"/>
                <w:iCs/>
                <w:color w:val="FF0000"/>
                <w:sz w:val="20"/>
                <w:szCs w:val="20"/>
              </w:rPr>
            </w:pPr>
            <w:hyperlink r:id="rId19" w:history="1">
              <w:r w:rsidRPr="00C219E2">
                <w:rPr>
                  <w:rStyle w:val="Hyperlink"/>
                  <w:rFonts w:ascii="Verdana" w:hAnsi="Verdana" w:cs="Arial"/>
                  <w:color w:val="FF0000"/>
                  <w:sz w:val="18"/>
                  <w:szCs w:val="18"/>
                </w:rPr>
                <w:t>www.leg.state.or.us/07reg/measpdf/hb2300.dir/hb2372.en.pdf</w:t>
              </w:r>
            </w:hyperlink>
          </w:p>
        </w:tc>
      </w:tr>
      <w:tr w:rsidR="00792D8D" w:rsidTr="004A20DF">
        <w:trPr>
          <w:trHeight w:val="5476"/>
          <w:jc w:val="center"/>
        </w:trPr>
        <w:tc>
          <w:tcPr>
            <w:tcW w:w="6026" w:type="dxa"/>
            <w:gridSpan w:val="2"/>
            <w:shd w:val="clear" w:color="auto" w:fill="auto"/>
            <w:vAlign w:val="center"/>
          </w:tcPr>
          <w:p w:rsidR="00792D8D" w:rsidRPr="006F022F" w:rsidRDefault="00792D8D" w:rsidP="00215C60">
            <w:pPr>
              <w:ind w:right="14"/>
              <w:jc w:val="both"/>
              <w:rPr>
                <w:rFonts w:ascii="Verdana" w:hAnsi="Verdana" w:cs="Arial"/>
                <w:b/>
                <w:color w:val="339933"/>
                <w:sz w:val="18"/>
                <w:szCs w:val="18"/>
              </w:rPr>
            </w:pPr>
            <w:r w:rsidRPr="006F022F">
              <w:rPr>
                <w:rFonts w:ascii="Verdana" w:hAnsi="Verdana" w:cs="Arial"/>
                <w:b/>
                <w:color w:val="339933"/>
                <w:sz w:val="18"/>
                <w:szCs w:val="18"/>
                <w:u w:val="single"/>
              </w:rPr>
              <w:t xml:space="preserve">Sample </w:t>
            </w:r>
            <w:r w:rsidR="001B3D69" w:rsidRPr="006F022F">
              <w:rPr>
                <w:rFonts w:ascii="Verdana" w:hAnsi="Verdana" w:cs="Arial"/>
                <w:b/>
                <w:color w:val="339933"/>
                <w:sz w:val="18"/>
                <w:szCs w:val="18"/>
                <w:u w:val="single"/>
              </w:rPr>
              <w:t xml:space="preserve">GRIP </w:t>
            </w:r>
            <w:r w:rsidRPr="006F022F">
              <w:rPr>
                <w:rFonts w:ascii="Verdana" w:hAnsi="Verdana" w:cs="Arial"/>
                <w:b/>
                <w:color w:val="339933"/>
                <w:sz w:val="18"/>
                <w:szCs w:val="18"/>
                <w:u w:val="single"/>
              </w:rPr>
              <w:t>Case</w:t>
            </w:r>
            <w:r w:rsidRPr="006F022F">
              <w:rPr>
                <w:rFonts w:ascii="Verdana" w:hAnsi="Verdana" w:cs="Arial"/>
                <w:b/>
                <w:color w:val="339933"/>
                <w:sz w:val="18"/>
                <w:szCs w:val="18"/>
              </w:rPr>
              <w:t>:</w:t>
            </w:r>
          </w:p>
          <w:p w:rsidR="00792D8D" w:rsidRPr="006F022F" w:rsidRDefault="00792D8D" w:rsidP="00215C60">
            <w:pPr>
              <w:ind w:right="14"/>
              <w:jc w:val="both"/>
              <w:rPr>
                <w:rFonts w:ascii="Verdana" w:hAnsi="Verdana" w:cs="Arial"/>
                <w:b/>
                <w:color w:val="339933"/>
                <w:sz w:val="12"/>
                <w:szCs w:val="12"/>
              </w:rPr>
            </w:pPr>
          </w:p>
          <w:p w:rsidR="00792D8D" w:rsidRPr="006F022F" w:rsidRDefault="00E22460" w:rsidP="00CF37A9">
            <w:pPr>
              <w:ind w:right="94"/>
              <w:jc w:val="both"/>
              <w:rPr>
                <w:rFonts w:ascii="Verdana" w:hAnsi="Verdana" w:cs="Arial"/>
                <w:color w:val="339933"/>
                <w:sz w:val="18"/>
                <w:szCs w:val="18"/>
              </w:rPr>
            </w:pPr>
            <w:r w:rsidRPr="006F022F">
              <w:rPr>
                <w:rFonts w:ascii="Verdana" w:hAnsi="Verdana" w:cs="Arial"/>
                <w:color w:val="339933"/>
                <w:sz w:val="18"/>
                <w:szCs w:val="18"/>
              </w:rPr>
              <w:t>The following case</w:t>
            </w:r>
            <w:r w:rsidR="007B238F" w:rsidRPr="006F022F">
              <w:rPr>
                <w:rFonts w:ascii="Verdana" w:hAnsi="Verdana" w:cs="Arial"/>
                <w:color w:val="339933"/>
                <w:sz w:val="18"/>
                <w:szCs w:val="18"/>
              </w:rPr>
              <w:t>,</w:t>
            </w:r>
            <w:r w:rsidRPr="006F022F">
              <w:rPr>
                <w:rFonts w:ascii="Verdana" w:hAnsi="Verdana" w:cs="Arial"/>
                <w:color w:val="339933"/>
                <w:sz w:val="18"/>
                <w:szCs w:val="18"/>
              </w:rPr>
              <w:t xml:space="preserve"> recently heard at GRIP, is a good example of </w:t>
            </w:r>
            <w:r w:rsidR="006476B1" w:rsidRPr="006F022F">
              <w:rPr>
                <w:rFonts w:ascii="Verdana" w:hAnsi="Verdana" w:cs="Arial"/>
                <w:color w:val="339933"/>
                <w:sz w:val="18"/>
                <w:szCs w:val="18"/>
              </w:rPr>
              <w:t>the use of progressive discipline</w:t>
            </w:r>
            <w:r w:rsidRPr="006F022F">
              <w:rPr>
                <w:rFonts w:ascii="Verdana" w:hAnsi="Verdana" w:cs="Arial"/>
                <w:color w:val="339933"/>
                <w:sz w:val="18"/>
                <w:szCs w:val="18"/>
              </w:rPr>
              <w:t>:</w:t>
            </w:r>
          </w:p>
          <w:p w:rsidR="00E22460" w:rsidRPr="006F022F" w:rsidRDefault="00E22460" w:rsidP="00CF37A9">
            <w:pPr>
              <w:ind w:right="94"/>
              <w:jc w:val="both"/>
              <w:rPr>
                <w:rFonts w:ascii="Verdana" w:hAnsi="Verdana" w:cs="Arial"/>
                <w:color w:val="339933"/>
                <w:sz w:val="18"/>
                <w:szCs w:val="18"/>
              </w:rPr>
            </w:pPr>
          </w:p>
          <w:p w:rsidR="00E22460" w:rsidRPr="006F022F" w:rsidRDefault="00E22460" w:rsidP="00CF37A9">
            <w:pPr>
              <w:ind w:right="94"/>
              <w:jc w:val="both"/>
              <w:rPr>
                <w:rFonts w:ascii="Verdana" w:hAnsi="Verdana" w:cs="Arial"/>
                <w:i/>
                <w:color w:val="339933"/>
                <w:sz w:val="18"/>
                <w:szCs w:val="18"/>
              </w:rPr>
            </w:pPr>
            <w:r w:rsidRPr="006F022F">
              <w:rPr>
                <w:rFonts w:ascii="Verdana" w:hAnsi="Verdana" w:cs="Arial"/>
                <w:i/>
                <w:color w:val="339933"/>
                <w:sz w:val="18"/>
                <w:szCs w:val="18"/>
              </w:rPr>
              <w:t xml:space="preserve">A </w:t>
            </w:r>
            <w:r w:rsidR="00B80E62">
              <w:rPr>
                <w:rFonts w:ascii="Verdana" w:hAnsi="Verdana" w:cs="Arial"/>
                <w:i/>
                <w:color w:val="339933"/>
                <w:sz w:val="18"/>
                <w:szCs w:val="18"/>
              </w:rPr>
              <w:t>t</w:t>
            </w:r>
            <w:r w:rsidRPr="006F022F">
              <w:rPr>
                <w:rFonts w:ascii="Verdana" w:hAnsi="Verdana" w:cs="Arial"/>
                <w:i/>
                <w:color w:val="339933"/>
                <w:sz w:val="18"/>
                <w:szCs w:val="18"/>
              </w:rPr>
              <w:t>echnician responsible for tool control at</w:t>
            </w:r>
            <w:r w:rsidR="00B80E62">
              <w:rPr>
                <w:rFonts w:ascii="Verdana" w:hAnsi="Verdana" w:cs="Arial"/>
                <w:i/>
                <w:color w:val="339933"/>
                <w:sz w:val="18"/>
                <w:szCs w:val="18"/>
              </w:rPr>
              <w:t xml:space="preserve"> a S</w:t>
            </w:r>
            <w:r w:rsidR="00875495">
              <w:rPr>
                <w:rFonts w:ascii="Verdana" w:hAnsi="Verdana" w:cs="Arial"/>
                <w:i/>
                <w:color w:val="339933"/>
                <w:sz w:val="18"/>
                <w:szCs w:val="18"/>
              </w:rPr>
              <w:t>tate correctional institution</w:t>
            </w:r>
            <w:r w:rsidRPr="006F022F">
              <w:rPr>
                <w:rFonts w:ascii="Verdana" w:hAnsi="Verdana" w:cs="Arial"/>
                <w:i/>
                <w:color w:val="339933"/>
                <w:sz w:val="18"/>
                <w:szCs w:val="18"/>
              </w:rPr>
              <w:t xml:space="preserve"> was given a 3-day suspension without pay after a screwdriver was found unsecured following his shift.  The employee did not dispute that the screwdriver was unsecured and unaccounted for; however, the </w:t>
            </w:r>
            <w:smartTag w:uri="urn:schemas-microsoft-com:office:smarttags" w:element="place">
              <w:r w:rsidRPr="006F022F">
                <w:rPr>
                  <w:rFonts w:ascii="Verdana" w:hAnsi="Verdana" w:cs="Arial"/>
                  <w:i/>
                  <w:color w:val="339933"/>
                  <w:sz w:val="18"/>
                  <w:szCs w:val="18"/>
                </w:rPr>
                <w:t>Union</w:t>
              </w:r>
            </w:smartTag>
            <w:r w:rsidRPr="006F022F">
              <w:rPr>
                <w:rFonts w:ascii="Verdana" w:hAnsi="Verdana" w:cs="Arial"/>
                <w:i/>
                <w:color w:val="339933"/>
                <w:sz w:val="18"/>
                <w:szCs w:val="18"/>
              </w:rPr>
              <w:t xml:space="preserve"> argued that the level of discipline was excessive.  The employee </w:t>
            </w:r>
            <w:r w:rsidR="009971EE" w:rsidRPr="006F022F">
              <w:rPr>
                <w:rFonts w:ascii="Verdana" w:hAnsi="Verdana" w:cs="Arial"/>
                <w:i/>
                <w:color w:val="339933"/>
                <w:sz w:val="18"/>
                <w:szCs w:val="18"/>
              </w:rPr>
              <w:t xml:space="preserve">had </w:t>
            </w:r>
            <w:r w:rsidRPr="006F022F">
              <w:rPr>
                <w:rFonts w:ascii="Verdana" w:hAnsi="Verdana" w:cs="Arial"/>
                <w:i/>
                <w:color w:val="339933"/>
                <w:sz w:val="18"/>
                <w:szCs w:val="18"/>
              </w:rPr>
              <w:t>received a</w:t>
            </w:r>
            <w:r w:rsidR="009971EE" w:rsidRPr="006F022F">
              <w:rPr>
                <w:rFonts w:ascii="Verdana" w:hAnsi="Verdana" w:cs="Arial"/>
                <w:i/>
                <w:color w:val="339933"/>
                <w:sz w:val="18"/>
                <w:szCs w:val="18"/>
              </w:rPr>
              <w:t xml:space="preserve"> 1-day suspension just 3 months earlier for a similar infraction.</w:t>
            </w:r>
          </w:p>
          <w:p w:rsidR="009971EE" w:rsidRPr="006F022F" w:rsidRDefault="009971EE" w:rsidP="00CF37A9">
            <w:pPr>
              <w:ind w:right="94"/>
              <w:jc w:val="both"/>
              <w:rPr>
                <w:rFonts w:ascii="Verdana" w:hAnsi="Verdana" w:cs="Arial"/>
                <w:i/>
                <w:color w:val="339933"/>
                <w:sz w:val="18"/>
                <w:szCs w:val="18"/>
              </w:rPr>
            </w:pPr>
          </w:p>
          <w:p w:rsidR="009971EE" w:rsidRPr="006F022F" w:rsidRDefault="006476B1" w:rsidP="00CF37A9">
            <w:pPr>
              <w:ind w:right="94"/>
              <w:jc w:val="both"/>
              <w:rPr>
                <w:rFonts w:ascii="Verdana" w:hAnsi="Verdana" w:cs="Arial"/>
                <w:color w:val="339933"/>
                <w:sz w:val="18"/>
                <w:szCs w:val="18"/>
              </w:rPr>
            </w:pPr>
            <w:r w:rsidRPr="006F022F">
              <w:rPr>
                <w:rFonts w:ascii="Verdana" w:hAnsi="Verdana" w:cs="Arial"/>
                <w:color w:val="339933"/>
                <w:sz w:val="18"/>
                <w:szCs w:val="18"/>
              </w:rPr>
              <w:t xml:space="preserve">The 3-day suspension letter was well-written, with a clear explanation of the incident, the </w:t>
            </w:r>
            <w:r w:rsidR="00875495">
              <w:rPr>
                <w:rFonts w:ascii="Verdana" w:hAnsi="Verdana" w:cs="Arial"/>
                <w:color w:val="339933"/>
                <w:sz w:val="18"/>
                <w:szCs w:val="18"/>
              </w:rPr>
              <w:t>agency</w:t>
            </w:r>
            <w:r w:rsidRPr="006F022F">
              <w:rPr>
                <w:rFonts w:ascii="Verdana" w:hAnsi="Verdana" w:cs="Arial"/>
                <w:color w:val="339933"/>
                <w:sz w:val="18"/>
                <w:szCs w:val="18"/>
              </w:rPr>
              <w:t xml:space="preserve"> and DOC rules that were violated, </w:t>
            </w:r>
            <w:r w:rsidR="002D2B4A" w:rsidRPr="006F022F">
              <w:rPr>
                <w:rFonts w:ascii="Verdana" w:hAnsi="Verdana" w:cs="Arial"/>
                <w:color w:val="339933"/>
                <w:sz w:val="18"/>
                <w:szCs w:val="18"/>
              </w:rPr>
              <w:t xml:space="preserve">and </w:t>
            </w:r>
            <w:r w:rsidRPr="006F022F">
              <w:rPr>
                <w:rFonts w:ascii="Verdana" w:hAnsi="Verdana" w:cs="Arial"/>
                <w:color w:val="339933"/>
                <w:sz w:val="18"/>
                <w:szCs w:val="18"/>
              </w:rPr>
              <w:t>a reference to the prior suspension.  Management’</w:t>
            </w:r>
            <w:r w:rsidR="002D2B4A" w:rsidRPr="006F022F">
              <w:rPr>
                <w:rFonts w:ascii="Verdana" w:hAnsi="Verdana" w:cs="Arial"/>
                <w:color w:val="339933"/>
                <w:sz w:val="18"/>
                <w:szCs w:val="18"/>
              </w:rPr>
              <w:t xml:space="preserve">s </w:t>
            </w:r>
            <w:r w:rsidRPr="006F022F">
              <w:rPr>
                <w:rFonts w:ascii="Verdana" w:hAnsi="Verdana" w:cs="Arial"/>
                <w:color w:val="339933"/>
                <w:sz w:val="18"/>
                <w:szCs w:val="18"/>
              </w:rPr>
              <w:t xml:space="preserve">exhibits included </w:t>
            </w:r>
            <w:r w:rsidR="004333ED" w:rsidRPr="006F022F">
              <w:rPr>
                <w:rFonts w:ascii="Verdana" w:hAnsi="Verdana" w:cs="Arial"/>
                <w:color w:val="339933"/>
                <w:sz w:val="18"/>
                <w:szCs w:val="18"/>
              </w:rPr>
              <w:t>the missing tool report</w:t>
            </w:r>
            <w:r w:rsidR="00911905" w:rsidRPr="006F022F">
              <w:rPr>
                <w:rFonts w:ascii="Verdana" w:hAnsi="Verdana" w:cs="Arial"/>
                <w:color w:val="339933"/>
                <w:sz w:val="18"/>
                <w:szCs w:val="18"/>
              </w:rPr>
              <w:t>, documents showing the employee on shift on the day in question, and performance evaluations showing the employee had been notified of the need to improve his performance with respect to tool control/inventory.</w:t>
            </w:r>
          </w:p>
          <w:p w:rsidR="00911905" w:rsidRPr="006F022F" w:rsidRDefault="00911905" w:rsidP="00CF37A9">
            <w:pPr>
              <w:ind w:right="94"/>
              <w:jc w:val="both"/>
              <w:rPr>
                <w:rFonts w:ascii="Verdana" w:hAnsi="Verdana" w:cs="Arial"/>
                <w:color w:val="339933"/>
                <w:sz w:val="18"/>
                <w:szCs w:val="18"/>
              </w:rPr>
            </w:pPr>
          </w:p>
          <w:p w:rsidR="004A20DF" w:rsidRPr="004A20DF" w:rsidRDefault="00911905" w:rsidP="00CF37A9">
            <w:pPr>
              <w:ind w:right="94"/>
              <w:jc w:val="both"/>
              <w:rPr>
                <w:rFonts w:ascii="Verdana" w:hAnsi="Verdana" w:cs="Arial"/>
                <w:color w:val="339933"/>
                <w:sz w:val="18"/>
                <w:szCs w:val="18"/>
              </w:rPr>
            </w:pPr>
            <w:r w:rsidRPr="006F022F">
              <w:rPr>
                <w:rFonts w:ascii="Verdana" w:hAnsi="Verdana" w:cs="Arial"/>
                <w:color w:val="339933"/>
                <w:sz w:val="18"/>
                <w:szCs w:val="18"/>
              </w:rPr>
              <w:t>The GRIP Panel denied the grievance.</w:t>
            </w:r>
          </w:p>
        </w:tc>
        <w:tc>
          <w:tcPr>
            <w:tcW w:w="4680" w:type="dxa"/>
            <w:gridSpan w:val="2"/>
            <w:shd w:val="clear" w:color="auto" w:fill="auto"/>
          </w:tcPr>
          <w:p w:rsidR="00792D8D" w:rsidRPr="00CD3BA3" w:rsidRDefault="001C5102" w:rsidP="001C5102">
            <w:pPr>
              <w:suppressAutoHyphens/>
              <w:ind w:left="94" w:right="94"/>
              <w:rPr>
                <w:rFonts w:ascii="Georgia" w:hAnsi="Georgia"/>
                <w:color w:val="3399FF"/>
                <w:sz w:val="18"/>
                <w:szCs w:val="18"/>
              </w:rPr>
            </w:pPr>
            <w:r w:rsidRPr="00CD3BA3">
              <w:rPr>
                <w:rFonts w:ascii="Georgia" w:hAnsi="Georgia"/>
                <w:color w:val="3399FF"/>
                <w:sz w:val="18"/>
                <w:szCs w:val="18"/>
              </w:rPr>
              <w:t>Are you a</w:t>
            </w:r>
            <w:r w:rsidRPr="00CD3BA3">
              <w:rPr>
                <w:rFonts w:ascii="Georgia" w:hAnsi="Georgia"/>
                <w:b/>
                <w:color w:val="3399FF"/>
                <w:sz w:val="18"/>
                <w:szCs w:val="18"/>
              </w:rPr>
              <w:t xml:space="preserve"> </w:t>
            </w:r>
            <w:r w:rsidR="002D2B4A" w:rsidRPr="00CD3BA3">
              <w:rPr>
                <w:rFonts w:ascii="Georgia" w:hAnsi="Georgia"/>
                <w:b/>
                <w:i/>
                <w:color w:val="FF6600"/>
                <w:sz w:val="18"/>
                <w:szCs w:val="18"/>
              </w:rPr>
              <w:t>leadership pyromaniac</w:t>
            </w:r>
            <w:r w:rsidR="002D2B4A" w:rsidRPr="00CD3BA3">
              <w:rPr>
                <w:rFonts w:ascii="Georgia" w:hAnsi="Georgia"/>
                <w:color w:val="3399FF"/>
                <w:sz w:val="18"/>
                <w:szCs w:val="18"/>
              </w:rPr>
              <w:t>?</w:t>
            </w:r>
          </w:p>
          <w:p w:rsidR="001C5102" w:rsidRPr="00CD3BA3" w:rsidRDefault="001C5102" w:rsidP="001C5102">
            <w:pPr>
              <w:suppressAutoHyphens/>
              <w:ind w:left="94" w:right="94"/>
              <w:rPr>
                <w:rFonts w:ascii="Georgia" w:hAnsi="Georgia"/>
                <w:color w:val="3399FF"/>
                <w:sz w:val="18"/>
                <w:szCs w:val="18"/>
              </w:rPr>
            </w:pPr>
          </w:p>
          <w:p w:rsidR="001C5102" w:rsidRPr="00CD3BA3" w:rsidRDefault="001C5102" w:rsidP="001C5102">
            <w:pPr>
              <w:suppressAutoHyphens/>
              <w:ind w:left="94" w:right="94"/>
              <w:rPr>
                <w:rFonts w:ascii="Georgia" w:hAnsi="Georgia"/>
                <w:color w:val="3399FF"/>
                <w:sz w:val="18"/>
                <w:szCs w:val="18"/>
              </w:rPr>
            </w:pPr>
            <w:r w:rsidRPr="00CD3BA3">
              <w:rPr>
                <w:rFonts w:ascii="Georgia" w:hAnsi="Georgia"/>
                <w:color w:val="3399FF"/>
                <w:sz w:val="18"/>
                <w:szCs w:val="18"/>
              </w:rPr>
              <w:t xml:space="preserve">Patricia B. Gray, a writer with </w:t>
            </w:r>
            <w:r w:rsidRPr="00CD3BA3">
              <w:rPr>
                <w:rFonts w:ascii="Georgia" w:hAnsi="Georgia"/>
                <w:i/>
                <w:color w:val="3399FF"/>
                <w:sz w:val="18"/>
                <w:szCs w:val="18"/>
              </w:rPr>
              <w:t>Fortune Small Business Magazine</w:t>
            </w:r>
            <w:r w:rsidRPr="00CD3BA3">
              <w:rPr>
                <w:rFonts w:ascii="Georgia" w:hAnsi="Georgia"/>
                <w:color w:val="3399FF"/>
                <w:sz w:val="18"/>
                <w:szCs w:val="18"/>
              </w:rPr>
              <w:t>, writes, “Pyros are bosses who compulsively light one fire after another in their organizations.  These constant emergencies are highly destructive.”</w:t>
            </w:r>
          </w:p>
          <w:p w:rsidR="001C5102" w:rsidRPr="00CD3BA3" w:rsidRDefault="001C5102" w:rsidP="001C5102">
            <w:pPr>
              <w:suppressAutoHyphens/>
              <w:ind w:left="94" w:right="94"/>
              <w:rPr>
                <w:rFonts w:ascii="Georgia" w:hAnsi="Georgia"/>
                <w:color w:val="3399FF"/>
                <w:sz w:val="18"/>
                <w:szCs w:val="18"/>
              </w:rPr>
            </w:pPr>
          </w:p>
          <w:p w:rsidR="001C5102" w:rsidRPr="00CD3BA3" w:rsidRDefault="001C5102" w:rsidP="001C5102">
            <w:pPr>
              <w:suppressAutoHyphens/>
              <w:ind w:left="94" w:right="94"/>
              <w:rPr>
                <w:rFonts w:ascii="Georgia" w:hAnsi="Georgia"/>
                <w:color w:val="3399FF"/>
                <w:sz w:val="18"/>
                <w:szCs w:val="18"/>
              </w:rPr>
            </w:pPr>
            <w:r w:rsidRPr="00CD3BA3">
              <w:rPr>
                <w:rFonts w:ascii="Georgia" w:hAnsi="Georgia"/>
                <w:color w:val="3399FF"/>
                <w:sz w:val="18"/>
                <w:szCs w:val="18"/>
              </w:rPr>
              <w:t>Gray provides the following quiz to help you determine if you a</w:t>
            </w:r>
            <w:r w:rsidR="007B238F" w:rsidRPr="00CD3BA3">
              <w:rPr>
                <w:rFonts w:ascii="Georgia" w:hAnsi="Georgia"/>
                <w:color w:val="3399FF"/>
                <w:sz w:val="18"/>
                <w:szCs w:val="18"/>
              </w:rPr>
              <w:t>re</w:t>
            </w:r>
            <w:r w:rsidRPr="00CD3BA3">
              <w:rPr>
                <w:rFonts w:ascii="Georgia" w:hAnsi="Georgia"/>
                <w:color w:val="3399FF"/>
                <w:sz w:val="18"/>
                <w:szCs w:val="18"/>
              </w:rPr>
              <w:t xml:space="preserve"> </w:t>
            </w:r>
            <w:r w:rsidR="007B238F" w:rsidRPr="00CD3BA3">
              <w:rPr>
                <w:rFonts w:ascii="Georgia" w:hAnsi="Georgia"/>
                <w:color w:val="3399FF"/>
                <w:sz w:val="18"/>
                <w:szCs w:val="18"/>
              </w:rPr>
              <w:t xml:space="preserve">a </w:t>
            </w:r>
            <w:r w:rsidRPr="00CD3BA3">
              <w:rPr>
                <w:rFonts w:ascii="Georgia" w:hAnsi="Georgia"/>
                <w:color w:val="3399FF"/>
                <w:sz w:val="18"/>
                <w:szCs w:val="18"/>
              </w:rPr>
              <w:t>pyro:</w:t>
            </w:r>
          </w:p>
          <w:p w:rsidR="001C5102" w:rsidRPr="00CD3BA3" w:rsidRDefault="001C5102" w:rsidP="001C5102">
            <w:pPr>
              <w:suppressAutoHyphens/>
              <w:ind w:left="94" w:right="94"/>
              <w:rPr>
                <w:rFonts w:ascii="Georgia" w:hAnsi="Georgia"/>
                <w:color w:val="3399FF"/>
                <w:sz w:val="18"/>
                <w:szCs w:val="18"/>
              </w:rPr>
            </w:pPr>
          </w:p>
          <w:p w:rsidR="001C5102" w:rsidRPr="00CD3BA3" w:rsidRDefault="001C5102" w:rsidP="001C5102">
            <w:pPr>
              <w:suppressAutoHyphens/>
              <w:ind w:left="94" w:right="94"/>
              <w:rPr>
                <w:rFonts w:ascii="Georgia" w:hAnsi="Georgia"/>
                <w:i/>
                <w:color w:val="3399FF"/>
                <w:sz w:val="18"/>
                <w:szCs w:val="18"/>
              </w:rPr>
            </w:pPr>
            <w:r w:rsidRPr="00CD3BA3">
              <w:rPr>
                <w:rFonts w:ascii="Georgia" w:hAnsi="Georgia"/>
                <w:i/>
                <w:color w:val="3399FF"/>
                <w:sz w:val="18"/>
                <w:szCs w:val="18"/>
              </w:rPr>
              <w:t>Are most of your email messages labeled “urgent”?</w:t>
            </w:r>
          </w:p>
          <w:p w:rsidR="007B238F" w:rsidRPr="00CD3BA3" w:rsidRDefault="007B238F" w:rsidP="001C5102">
            <w:pPr>
              <w:suppressAutoHyphens/>
              <w:ind w:left="94" w:right="94"/>
              <w:rPr>
                <w:rFonts w:ascii="Georgia" w:hAnsi="Georgia"/>
                <w:i/>
                <w:color w:val="3399FF"/>
                <w:sz w:val="18"/>
                <w:szCs w:val="18"/>
              </w:rPr>
            </w:pPr>
          </w:p>
          <w:p w:rsidR="007B238F" w:rsidRPr="00CD3BA3" w:rsidRDefault="007B238F" w:rsidP="001C5102">
            <w:pPr>
              <w:suppressAutoHyphens/>
              <w:ind w:left="94" w:right="94"/>
              <w:rPr>
                <w:rFonts w:ascii="Georgia" w:hAnsi="Georgia"/>
                <w:i/>
                <w:color w:val="3399FF"/>
                <w:sz w:val="18"/>
                <w:szCs w:val="18"/>
              </w:rPr>
            </w:pPr>
            <w:r w:rsidRPr="00CD3BA3">
              <w:rPr>
                <w:rFonts w:ascii="Georgia" w:hAnsi="Georgia"/>
                <w:i/>
                <w:color w:val="3399FF"/>
                <w:sz w:val="18"/>
                <w:szCs w:val="18"/>
              </w:rPr>
              <w:t>Have you ever left more than 3 voice mail messages on the same issue in 1 hour for an underling?</w:t>
            </w:r>
          </w:p>
          <w:p w:rsidR="007B238F" w:rsidRPr="00CD3BA3" w:rsidRDefault="007B238F" w:rsidP="001C5102">
            <w:pPr>
              <w:suppressAutoHyphens/>
              <w:ind w:left="94" w:right="94"/>
              <w:rPr>
                <w:rFonts w:ascii="Georgia" w:hAnsi="Georgia"/>
                <w:i/>
                <w:color w:val="3399FF"/>
                <w:sz w:val="18"/>
                <w:szCs w:val="18"/>
              </w:rPr>
            </w:pPr>
          </w:p>
          <w:p w:rsidR="007B238F" w:rsidRPr="00CD3BA3" w:rsidRDefault="007B238F" w:rsidP="001C5102">
            <w:pPr>
              <w:suppressAutoHyphens/>
              <w:ind w:left="94" w:right="94"/>
              <w:rPr>
                <w:rFonts w:ascii="Georgia" w:hAnsi="Georgia"/>
                <w:i/>
                <w:color w:val="3399FF"/>
                <w:sz w:val="18"/>
                <w:szCs w:val="18"/>
              </w:rPr>
            </w:pPr>
            <w:r w:rsidRPr="00CD3BA3">
              <w:rPr>
                <w:rFonts w:ascii="Georgia" w:hAnsi="Georgia"/>
                <w:i/>
                <w:color w:val="3399FF"/>
                <w:sz w:val="18"/>
                <w:szCs w:val="18"/>
              </w:rPr>
              <w:t>Do you make your employees stay late or work weekends on issues that came up just before they were about to leave for the day?</w:t>
            </w:r>
          </w:p>
          <w:p w:rsidR="007B238F" w:rsidRPr="00CD3BA3" w:rsidRDefault="007B238F" w:rsidP="001C5102">
            <w:pPr>
              <w:suppressAutoHyphens/>
              <w:ind w:left="94" w:right="94"/>
              <w:rPr>
                <w:rFonts w:ascii="Georgia" w:hAnsi="Georgia"/>
                <w:i/>
                <w:color w:val="3399FF"/>
                <w:sz w:val="18"/>
                <w:szCs w:val="18"/>
              </w:rPr>
            </w:pPr>
          </w:p>
          <w:p w:rsidR="007B238F" w:rsidRPr="00CD3BA3" w:rsidRDefault="007B238F" w:rsidP="001C5102">
            <w:pPr>
              <w:suppressAutoHyphens/>
              <w:ind w:left="94" w:right="94"/>
              <w:rPr>
                <w:rFonts w:ascii="Georgia" w:hAnsi="Georgia"/>
                <w:i/>
                <w:color w:val="3399FF"/>
                <w:sz w:val="18"/>
                <w:szCs w:val="18"/>
              </w:rPr>
            </w:pPr>
            <w:r w:rsidRPr="00CD3BA3">
              <w:rPr>
                <w:rFonts w:ascii="Georgia" w:hAnsi="Georgia"/>
                <w:i/>
                <w:color w:val="3399FF"/>
                <w:sz w:val="18"/>
                <w:szCs w:val="18"/>
              </w:rPr>
              <w:t>Do you suspect your employees are screening their calls to avoid yours or are sending them to voice mail?</w:t>
            </w:r>
          </w:p>
          <w:p w:rsidR="007B238F" w:rsidRPr="00CD3BA3" w:rsidRDefault="007B238F" w:rsidP="001C5102">
            <w:pPr>
              <w:suppressAutoHyphens/>
              <w:ind w:left="94" w:right="94"/>
              <w:rPr>
                <w:rFonts w:ascii="Georgia" w:hAnsi="Georgia"/>
                <w:color w:val="3399FF"/>
                <w:sz w:val="18"/>
                <w:szCs w:val="18"/>
              </w:rPr>
            </w:pPr>
          </w:p>
          <w:p w:rsidR="007B238F" w:rsidRPr="00CD3BA3" w:rsidRDefault="007B238F" w:rsidP="001C5102">
            <w:pPr>
              <w:suppressAutoHyphens/>
              <w:ind w:left="94" w:right="94"/>
              <w:rPr>
                <w:rFonts w:ascii="Georgia" w:hAnsi="Georgia"/>
                <w:color w:val="3399FF"/>
                <w:sz w:val="18"/>
                <w:szCs w:val="18"/>
              </w:rPr>
            </w:pPr>
            <w:r w:rsidRPr="00CD3BA3">
              <w:rPr>
                <w:rFonts w:ascii="Georgia" w:hAnsi="Georgia"/>
                <w:color w:val="3399FF"/>
                <w:sz w:val="18"/>
                <w:szCs w:val="18"/>
              </w:rPr>
              <w:t>Any “yes” answers to those questions could indicate you’re a leadership pyromaniac.</w:t>
            </w:r>
          </w:p>
          <w:p w:rsidR="00DE0469" w:rsidRPr="00E443BE" w:rsidRDefault="00DE0469" w:rsidP="001C5102">
            <w:pPr>
              <w:suppressAutoHyphens/>
              <w:ind w:left="94" w:right="94"/>
              <w:rPr>
                <w:rFonts w:ascii="Verdana" w:hAnsi="Verdana"/>
                <w:color w:val="0000FF"/>
                <w:sz w:val="12"/>
                <w:szCs w:val="12"/>
              </w:rPr>
            </w:pPr>
          </w:p>
          <w:p w:rsidR="00792D8D" w:rsidRPr="004A20DF" w:rsidRDefault="00DE0469" w:rsidP="004A20DF">
            <w:pPr>
              <w:suppressAutoHyphens/>
              <w:ind w:left="94" w:right="94"/>
              <w:rPr>
                <w:rFonts w:ascii="Verdana" w:hAnsi="Verdana"/>
                <w:b/>
                <w:color w:val="FF0000"/>
                <w:sz w:val="12"/>
                <w:szCs w:val="12"/>
              </w:rPr>
            </w:pPr>
            <w:hyperlink r:id="rId20" w:history="1">
              <w:r w:rsidRPr="004A20DF">
                <w:rPr>
                  <w:rStyle w:val="Hyperlink"/>
                  <w:rFonts w:ascii="Verdana" w:hAnsi="Verdana"/>
                  <w:b/>
                  <w:color w:val="FF0000"/>
                  <w:sz w:val="12"/>
                  <w:szCs w:val="12"/>
                </w:rPr>
                <w:t>http://money.cnn.co</w:t>
              </w:r>
              <w:r w:rsidRPr="004A20DF">
                <w:rPr>
                  <w:rStyle w:val="Hyperlink"/>
                  <w:rFonts w:ascii="Verdana" w:hAnsi="Verdana"/>
                  <w:b/>
                  <w:color w:val="FF0000"/>
                  <w:sz w:val="12"/>
                  <w:szCs w:val="12"/>
                </w:rPr>
                <w:t>m</w:t>
              </w:r>
              <w:r w:rsidRPr="004A20DF">
                <w:rPr>
                  <w:rStyle w:val="Hyperlink"/>
                  <w:rFonts w:ascii="Verdana" w:hAnsi="Verdana"/>
                  <w:b/>
                  <w:color w:val="FF0000"/>
                  <w:sz w:val="12"/>
                  <w:szCs w:val="12"/>
                </w:rPr>
                <w:t>/magazines/fsb/fsb_archive/2007/07/01/100123041/index.htm</w:t>
              </w:r>
            </w:hyperlink>
          </w:p>
        </w:tc>
      </w:tr>
      <w:tr w:rsidR="00792D8D" w:rsidTr="004A20DF">
        <w:trPr>
          <w:trHeight w:val="20"/>
          <w:jc w:val="center"/>
        </w:trPr>
        <w:tc>
          <w:tcPr>
            <w:tcW w:w="6026" w:type="dxa"/>
            <w:gridSpan w:val="2"/>
            <w:tcBorders>
              <w:bottom w:val="thinThickSmallGap" w:sz="12" w:space="0" w:color="7906EC"/>
            </w:tcBorders>
            <w:shd w:val="clear" w:color="auto" w:fill="auto"/>
          </w:tcPr>
          <w:p w:rsidR="00792D8D" w:rsidRPr="00066E41" w:rsidRDefault="004A20DF" w:rsidP="004A20DF">
            <w:pPr>
              <w:ind w:right="14"/>
              <w:jc w:val="center"/>
              <w:rPr>
                <w:rFonts w:ascii="Verdana" w:hAnsi="Verdana" w:cs="Arial"/>
                <w:b/>
                <w:i/>
                <w:color w:val="000080"/>
                <w:sz w:val="18"/>
                <w:szCs w:val="18"/>
              </w:rPr>
            </w:pPr>
            <w:r w:rsidRPr="00066E41">
              <w:rPr>
                <w:rFonts w:ascii="Verdana" w:hAnsi="Verdana" w:cs="Arial"/>
                <w:b/>
                <w:i/>
                <w:color w:val="000080"/>
                <w:sz w:val="18"/>
                <w:szCs w:val="18"/>
              </w:rPr>
              <w:t>Should I be drug testing my employees?</w:t>
            </w:r>
          </w:p>
          <w:p w:rsidR="00066E41" w:rsidRPr="00066E41" w:rsidRDefault="00066E41" w:rsidP="004A20DF">
            <w:pPr>
              <w:ind w:right="14"/>
              <w:jc w:val="center"/>
              <w:rPr>
                <w:rFonts w:ascii="Verdana" w:hAnsi="Verdana" w:cs="Arial"/>
                <w:b/>
                <w:i/>
                <w:color w:val="333399"/>
                <w:sz w:val="12"/>
                <w:szCs w:val="12"/>
              </w:rPr>
            </w:pPr>
          </w:p>
          <w:p w:rsidR="004A20DF" w:rsidRPr="0020605A" w:rsidRDefault="003642E1" w:rsidP="00215C60">
            <w:pPr>
              <w:ind w:right="14"/>
              <w:jc w:val="both"/>
              <w:rPr>
                <w:rFonts w:ascii="Verdana" w:hAnsi="Verdana" w:cs="Arial"/>
                <w:color w:val="000080"/>
                <w:sz w:val="16"/>
                <w:szCs w:val="16"/>
              </w:rPr>
            </w:pPr>
            <w:r>
              <w:rPr>
                <w:rFonts w:ascii="Verdana" w:hAnsi="Verdana" w:cs="Arial"/>
                <w:color w:val="000080"/>
                <w:sz w:val="16"/>
                <w:szCs w:val="16"/>
              </w:rPr>
              <w:t>Drug and alcohol testing is prohibited, except for those departments where there is Code allowing it</w:t>
            </w:r>
            <w:r w:rsidR="004A20DF" w:rsidRPr="00066E41">
              <w:rPr>
                <w:rFonts w:ascii="Verdana" w:hAnsi="Verdana" w:cs="Arial"/>
                <w:color w:val="000080"/>
                <w:sz w:val="16"/>
                <w:szCs w:val="16"/>
              </w:rPr>
              <w:t xml:space="preserve">.  Under 730.5 of the Iowa Code, neither the State, nor any political subdivision of the State, has the authority to perform drug and alcohol testing of its employees.  </w:t>
            </w:r>
            <w:r w:rsidR="00E443BE" w:rsidRPr="00066E41">
              <w:rPr>
                <w:rFonts w:ascii="Verdana" w:hAnsi="Verdana" w:cs="Arial"/>
                <w:color w:val="000080"/>
                <w:sz w:val="16"/>
                <w:szCs w:val="16"/>
              </w:rPr>
              <w:t>DAS Administrative Rule 54.7(</w:t>
            </w:r>
            <w:r w:rsidR="0020605A">
              <w:rPr>
                <w:rFonts w:ascii="Verdana" w:hAnsi="Verdana" w:cs="Arial"/>
                <w:color w:val="000080"/>
                <w:sz w:val="16"/>
                <w:szCs w:val="16"/>
              </w:rPr>
              <w:t xml:space="preserve">8A) further prohibits testing.  </w:t>
            </w:r>
            <w:r w:rsidR="00E443BE" w:rsidRPr="00066E41">
              <w:rPr>
                <w:rFonts w:ascii="Verdana" w:hAnsi="Verdana" w:cs="Arial"/>
                <w:color w:val="000080"/>
                <w:sz w:val="16"/>
                <w:szCs w:val="16"/>
              </w:rPr>
              <w:t xml:space="preserve">If you suspect an employee of being under the influence of drugs or alcohol in the workplace, you </w:t>
            </w:r>
            <w:r w:rsidR="00066E41" w:rsidRPr="00066E41">
              <w:rPr>
                <w:rFonts w:ascii="Verdana" w:hAnsi="Verdana" w:cs="Arial"/>
                <w:color w:val="000080"/>
                <w:sz w:val="16"/>
                <w:szCs w:val="16"/>
              </w:rPr>
              <w:t xml:space="preserve">should </w:t>
            </w:r>
            <w:r w:rsidR="00E443BE" w:rsidRPr="00066E41">
              <w:rPr>
                <w:rFonts w:ascii="Verdana" w:hAnsi="Verdana" w:cs="Arial"/>
                <w:color w:val="000080"/>
                <w:sz w:val="16"/>
                <w:szCs w:val="16"/>
              </w:rPr>
              <w:t xml:space="preserve">document your observations and </w:t>
            </w:r>
            <w:r w:rsidR="00066E41" w:rsidRPr="00066E41">
              <w:rPr>
                <w:rFonts w:ascii="Verdana" w:hAnsi="Verdana" w:cs="Arial"/>
                <w:color w:val="000080"/>
                <w:sz w:val="16"/>
                <w:szCs w:val="16"/>
              </w:rPr>
              <w:t>may need to</w:t>
            </w:r>
            <w:r w:rsidR="00E443BE" w:rsidRPr="00066E41">
              <w:rPr>
                <w:rFonts w:ascii="Verdana" w:hAnsi="Verdana" w:cs="Arial"/>
                <w:color w:val="000080"/>
                <w:sz w:val="16"/>
                <w:szCs w:val="16"/>
              </w:rPr>
              <w:t xml:space="preserve"> initiate an investigation right away.  If the employee is required to have a commercial drivers’ license (CDL) for his/her job, you may need to send the employee to an appropriate</w:t>
            </w:r>
            <w:r w:rsidR="00066E41" w:rsidRPr="00066E41">
              <w:rPr>
                <w:rFonts w:ascii="Verdana" w:hAnsi="Verdana" w:cs="Arial"/>
                <w:color w:val="000080"/>
                <w:sz w:val="16"/>
                <w:szCs w:val="16"/>
              </w:rPr>
              <w:t xml:space="preserve"> drug testing site.  In any circumstance, you are encouraged to </w:t>
            </w:r>
            <w:r w:rsidR="00066E41" w:rsidRPr="00066E41">
              <w:rPr>
                <w:rFonts w:ascii="Verdana" w:hAnsi="Verdana" w:cs="Arial"/>
                <w:b/>
                <w:color w:val="000080"/>
                <w:sz w:val="16"/>
                <w:szCs w:val="16"/>
              </w:rPr>
              <w:t xml:space="preserve">contact </w:t>
            </w:r>
            <w:r w:rsidR="00105BF9">
              <w:rPr>
                <w:rFonts w:ascii="Verdana" w:hAnsi="Verdana" w:cs="Arial"/>
                <w:b/>
                <w:color w:val="000080"/>
                <w:sz w:val="16"/>
                <w:szCs w:val="16"/>
              </w:rPr>
              <w:t>the P</w:t>
            </w:r>
            <w:r w:rsidR="00066E41" w:rsidRPr="00066E41">
              <w:rPr>
                <w:rFonts w:ascii="Verdana" w:hAnsi="Verdana" w:cs="Arial"/>
                <w:b/>
                <w:color w:val="000080"/>
                <w:sz w:val="16"/>
                <w:szCs w:val="16"/>
              </w:rPr>
              <w:t>ersonnel Officer</w:t>
            </w:r>
            <w:r w:rsidR="00105BF9">
              <w:rPr>
                <w:rFonts w:ascii="Verdana" w:hAnsi="Verdana" w:cs="Arial"/>
                <w:b/>
                <w:color w:val="000080"/>
                <w:sz w:val="16"/>
                <w:szCs w:val="16"/>
              </w:rPr>
              <w:t xml:space="preserve"> assigned to your agency</w:t>
            </w:r>
            <w:r w:rsidR="00066E41" w:rsidRPr="00066E41">
              <w:rPr>
                <w:rFonts w:ascii="Verdana" w:hAnsi="Verdana" w:cs="Arial"/>
                <w:b/>
                <w:color w:val="000080"/>
                <w:sz w:val="16"/>
                <w:szCs w:val="16"/>
              </w:rPr>
              <w:t xml:space="preserve"> for further guidance</w:t>
            </w:r>
            <w:r w:rsidR="00066E41" w:rsidRPr="00066E41">
              <w:rPr>
                <w:rFonts w:ascii="Verdana" w:hAnsi="Verdana" w:cs="Arial"/>
                <w:color w:val="000080"/>
                <w:sz w:val="16"/>
                <w:szCs w:val="16"/>
              </w:rPr>
              <w:t>.</w:t>
            </w:r>
          </w:p>
        </w:tc>
        <w:tc>
          <w:tcPr>
            <w:tcW w:w="4680" w:type="dxa"/>
            <w:gridSpan w:val="2"/>
            <w:tcBorders>
              <w:bottom w:val="thinThickSmallGap" w:sz="12" w:space="0" w:color="7906EC"/>
            </w:tcBorders>
            <w:shd w:val="clear" w:color="auto" w:fill="auto"/>
            <w:vAlign w:val="center"/>
          </w:tcPr>
          <w:p w:rsidR="0055752D" w:rsidRDefault="0055752D" w:rsidP="00B56FC7">
            <w:pPr>
              <w:suppressAutoHyphens/>
              <w:ind w:left="180" w:right="259"/>
              <w:jc w:val="center"/>
              <w:rPr>
                <w:rFonts w:ascii="Franklin Gothic Demi" w:hAnsi="Franklin Gothic Demi"/>
                <w:color w:val="008080"/>
                <w:sz w:val="20"/>
                <w:szCs w:val="20"/>
              </w:rPr>
            </w:pPr>
            <w:r>
              <w:rPr>
                <w:rFonts w:ascii="Franklin Gothic Demi" w:hAnsi="Franklin Gothic Demi"/>
                <w:color w:val="008080"/>
                <w:sz w:val="20"/>
                <w:szCs w:val="20"/>
              </w:rPr>
              <w:t>To access this newsletter online, go to:</w:t>
            </w:r>
          </w:p>
          <w:p w:rsidR="00A53EF9" w:rsidRDefault="0055752D" w:rsidP="00A53EF9">
            <w:pPr>
              <w:suppressAutoHyphens/>
              <w:ind w:left="180" w:right="259"/>
              <w:jc w:val="center"/>
              <w:rPr>
                <w:rFonts w:ascii="Franklin Gothic Demi" w:hAnsi="Franklin Gothic Demi"/>
                <w:color w:val="FF0000"/>
                <w:sz w:val="20"/>
                <w:szCs w:val="20"/>
              </w:rPr>
            </w:pPr>
            <w:hyperlink r:id="rId21" w:history="1">
              <w:r w:rsidRPr="0055752D">
                <w:rPr>
                  <w:rStyle w:val="Hyperlink"/>
                  <w:rFonts w:ascii="Franklin Gothic Demi" w:hAnsi="Franklin Gothic Demi"/>
                  <w:color w:val="FF0000"/>
                  <w:sz w:val="20"/>
                  <w:szCs w:val="20"/>
                </w:rPr>
                <w:t>das.iowa.gov/ne</w:t>
              </w:r>
              <w:r w:rsidRPr="0055752D">
                <w:rPr>
                  <w:rStyle w:val="Hyperlink"/>
                  <w:rFonts w:ascii="Franklin Gothic Demi" w:hAnsi="Franklin Gothic Demi"/>
                  <w:color w:val="FF0000"/>
                  <w:sz w:val="20"/>
                  <w:szCs w:val="20"/>
                </w:rPr>
                <w:t>w</w:t>
              </w:r>
              <w:r w:rsidRPr="0055752D">
                <w:rPr>
                  <w:rStyle w:val="Hyperlink"/>
                  <w:rFonts w:ascii="Franklin Gothic Demi" w:hAnsi="Franklin Gothic Demi"/>
                  <w:color w:val="FF0000"/>
                  <w:sz w:val="20"/>
                  <w:szCs w:val="20"/>
                </w:rPr>
                <w:t>sletters/index.html</w:t>
              </w:r>
            </w:hyperlink>
          </w:p>
          <w:p w:rsidR="0055752D" w:rsidRPr="00A53EF9" w:rsidRDefault="00F734EA" w:rsidP="00A53EF9">
            <w:pPr>
              <w:suppressAutoHyphens/>
              <w:ind w:left="180" w:right="259"/>
              <w:jc w:val="center"/>
              <w:rPr>
                <w:rFonts w:ascii="Franklin Gothic Demi" w:hAnsi="Franklin Gothic Demi"/>
                <w:color w:val="FF0000"/>
                <w:sz w:val="20"/>
                <w:szCs w:val="20"/>
              </w:rPr>
            </w:pPr>
            <w:r>
              <w:rPr>
                <w:rFonts w:ascii="Franklin Gothic Demi" w:hAnsi="Franklin Gothic Demi"/>
                <w:color w:val="008080"/>
                <w:sz w:val="20"/>
                <w:szCs w:val="20"/>
              </w:rPr>
              <w:t>and click on the link for Labor Relations I</w:t>
            </w:r>
            <w:r w:rsidR="00926491">
              <w:rPr>
                <w:rFonts w:ascii="Franklin Gothic Demi" w:hAnsi="Franklin Gothic Demi"/>
                <w:color w:val="008080"/>
                <w:sz w:val="20"/>
                <w:szCs w:val="20"/>
              </w:rPr>
              <w:t>nformation and News.</w:t>
            </w:r>
          </w:p>
          <w:p w:rsidR="00F734EA" w:rsidRPr="00926491" w:rsidRDefault="00F734EA" w:rsidP="0055752D">
            <w:pPr>
              <w:suppressAutoHyphens/>
              <w:ind w:left="180" w:right="259"/>
              <w:jc w:val="center"/>
              <w:rPr>
                <w:rFonts w:ascii="Franklin Gothic Demi" w:hAnsi="Franklin Gothic Demi"/>
                <w:color w:val="008080"/>
                <w:sz w:val="12"/>
                <w:szCs w:val="12"/>
              </w:rPr>
            </w:pPr>
          </w:p>
          <w:p w:rsidR="00792D8D" w:rsidRPr="00800E55" w:rsidRDefault="00792D8D" w:rsidP="00B56FC7">
            <w:pPr>
              <w:suppressAutoHyphens/>
              <w:ind w:left="180" w:right="259"/>
              <w:jc w:val="center"/>
              <w:rPr>
                <w:rFonts w:ascii="Franklin Gothic Demi" w:hAnsi="Franklin Gothic Demi"/>
                <w:color w:val="008080"/>
                <w:sz w:val="20"/>
                <w:szCs w:val="20"/>
              </w:rPr>
            </w:pPr>
            <w:r w:rsidRPr="00800E55">
              <w:rPr>
                <w:rFonts w:ascii="Franklin Gothic Demi" w:hAnsi="Franklin Gothic Demi"/>
                <w:color w:val="008080"/>
                <w:sz w:val="20"/>
                <w:szCs w:val="20"/>
              </w:rPr>
              <w:t>For questions, or to provide</w:t>
            </w:r>
            <w:r w:rsidR="00B23547" w:rsidRPr="00800E55">
              <w:rPr>
                <w:rFonts w:ascii="Franklin Gothic Demi" w:hAnsi="Franklin Gothic Demi"/>
                <w:color w:val="008080"/>
                <w:sz w:val="20"/>
                <w:szCs w:val="20"/>
              </w:rPr>
              <w:t xml:space="preserve"> </w:t>
            </w:r>
            <w:r w:rsidRPr="00800E55">
              <w:rPr>
                <w:rFonts w:ascii="Franklin Gothic Demi" w:hAnsi="Franklin Gothic Demi"/>
                <w:color w:val="008080"/>
                <w:sz w:val="20"/>
                <w:szCs w:val="20"/>
              </w:rPr>
              <w:t>suggestions for items/topics to be included in upcoming issues of this newsletter, please contact:</w:t>
            </w:r>
          </w:p>
          <w:p w:rsidR="00792D8D" w:rsidRPr="00926491" w:rsidRDefault="00792D8D" w:rsidP="00B56FC7">
            <w:pPr>
              <w:suppressAutoHyphens/>
              <w:ind w:left="180" w:right="259"/>
              <w:jc w:val="center"/>
              <w:rPr>
                <w:rFonts w:ascii="Franklin Gothic Demi" w:hAnsi="Franklin Gothic Demi"/>
                <w:color w:val="008080"/>
                <w:sz w:val="12"/>
                <w:szCs w:val="12"/>
              </w:rPr>
            </w:pPr>
          </w:p>
          <w:p w:rsidR="00792D8D" w:rsidRPr="00800E55" w:rsidRDefault="00792D8D" w:rsidP="00B56FC7">
            <w:pPr>
              <w:suppressAutoHyphens/>
              <w:ind w:left="180" w:right="259"/>
              <w:jc w:val="center"/>
              <w:rPr>
                <w:rFonts w:ascii="Franklin Gothic Demi" w:hAnsi="Franklin Gothic Demi"/>
                <w:color w:val="008080"/>
                <w:sz w:val="20"/>
                <w:szCs w:val="20"/>
              </w:rPr>
            </w:pPr>
            <w:r w:rsidRPr="00800E55">
              <w:rPr>
                <w:rFonts w:ascii="Franklin Gothic Demi" w:hAnsi="Franklin Gothic Demi"/>
                <w:color w:val="008080"/>
                <w:sz w:val="20"/>
                <w:szCs w:val="20"/>
              </w:rPr>
              <w:t xml:space="preserve">Andrea </w:t>
            </w:r>
            <w:r w:rsidR="00F22A61" w:rsidRPr="00800E55">
              <w:rPr>
                <w:rFonts w:ascii="Franklin Gothic Demi" w:hAnsi="Franklin Gothic Demi"/>
                <w:color w:val="008080"/>
                <w:sz w:val="20"/>
                <w:szCs w:val="20"/>
              </w:rPr>
              <w:t>Macy, Labor Relations</w:t>
            </w:r>
          </w:p>
          <w:p w:rsidR="00792D8D" w:rsidRPr="00800E55" w:rsidRDefault="00792D8D" w:rsidP="00B56FC7">
            <w:pPr>
              <w:suppressAutoHyphens/>
              <w:ind w:left="180" w:right="259"/>
              <w:jc w:val="center"/>
              <w:rPr>
                <w:rFonts w:ascii="Franklin Gothic Demi" w:hAnsi="Franklin Gothic Demi"/>
                <w:color w:val="008080"/>
                <w:sz w:val="20"/>
                <w:szCs w:val="20"/>
              </w:rPr>
            </w:pPr>
            <w:r w:rsidRPr="00800E55">
              <w:rPr>
                <w:rFonts w:ascii="Franklin Gothic Demi" w:hAnsi="Franklin Gothic Demi"/>
                <w:color w:val="008080"/>
                <w:sz w:val="20"/>
                <w:szCs w:val="20"/>
              </w:rPr>
              <w:t>Ph</w:t>
            </w:r>
            <w:r w:rsidR="009E3747" w:rsidRPr="00800E55">
              <w:rPr>
                <w:rFonts w:ascii="Franklin Gothic Demi" w:hAnsi="Franklin Gothic Demi"/>
                <w:color w:val="008080"/>
                <w:sz w:val="20"/>
                <w:szCs w:val="20"/>
              </w:rPr>
              <w:t>one:</w:t>
            </w:r>
            <w:r w:rsidRPr="00800E55">
              <w:rPr>
                <w:rFonts w:ascii="Franklin Gothic Demi" w:hAnsi="Franklin Gothic Demi"/>
                <w:color w:val="008080"/>
                <w:sz w:val="20"/>
                <w:szCs w:val="20"/>
              </w:rPr>
              <w:t xml:space="preserve"> </w:t>
            </w:r>
            <w:r w:rsidR="009E3747" w:rsidRPr="00800E55">
              <w:rPr>
                <w:rFonts w:ascii="Franklin Gothic Demi" w:hAnsi="Franklin Gothic Demi"/>
                <w:color w:val="008080"/>
                <w:sz w:val="20"/>
                <w:szCs w:val="20"/>
              </w:rPr>
              <w:t xml:space="preserve"> </w:t>
            </w:r>
            <w:r w:rsidRPr="00800E55">
              <w:rPr>
                <w:rFonts w:ascii="Franklin Gothic Demi" w:hAnsi="Franklin Gothic Demi"/>
                <w:color w:val="008080"/>
                <w:sz w:val="20"/>
                <w:szCs w:val="20"/>
              </w:rPr>
              <w:t>515</w:t>
            </w:r>
            <w:r w:rsidR="009E3747" w:rsidRPr="00800E55">
              <w:rPr>
                <w:rFonts w:ascii="Franklin Gothic Demi" w:hAnsi="Franklin Gothic Demi"/>
                <w:color w:val="008080"/>
                <w:sz w:val="20"/>
                <w:szCs w:val="20"/>
              </w:rPr>
              <w:t>-</w:t>
            </w:r>
            <w:r w:rsidRPr="00800E55">
              <w:rPr>
                <w:rFonts w:ascii="Franklin Gothic Demi" w:hAnsi="Franklin Gothic Demi"/>
                <w:color w:val="008080"/>
                <w:sz w:val="20"/>
                <w:szCs w:val="20"/>
              </w:rPr>
              <w:t>242-6103</w:t>
            </w:r>
          </w:p>
          <w:p w:rsidR="00792D8D" w:rsidRPr="004A20DF" w:rsidRDefault="00792D8D" w:rsidP="004A20DF">
            <w:pPr>
              <w:suppressAutoHyphens/>
              <w:ind w:left="180" w:right="259"/>
              <w:jc w:val="center"/>
              <w:rPr>
                <w:rFonts w:ascii="Franklin Gothic Demi" w:hAnsi="Franklin Gothic Demi"/>
                <w:color w:val="FF0000"/>
                <w:sz w:val="18"/>
                <w:szCs w:val="18"/>
              </w:rPr>
            </w:pPr>
            <w:hyperlink r:id="rId22" w:history="1">
              <w:r w:rsidRPr="00800E55">
                <w:rPr>
                  <w:rStyle w:val="Hyperlink"/>
                  <w:rFonts w:ascii="Franklin Gothic Demi" w:hAnsi="Franklin Gothic Demi"/>
                  <w:color w:val="FF0000"/>
                  <w:sz w:val="20"/>
                  <w:szCs w:val="20"/>
                </w:rPr>
                <w:t>Andrea.Macy@iowa.gov</w:t>
              </w:r>
            </w:hyperlink>
          </w:p>
        </w:tc>
      </w:tr>
      <w:tr w:rsidR="009173D4">
        <w:trPr>
          <w:trHeight w:hRule="exact" w:val="1008"/>
          <w:jc w:val="center"/>
        </w:trPr>
        <w:tc>
          <w:tcPr>
            <w:tcW w:w="10706" w:type="dxa"/>
            <w:gridSpan w:val="4"/>
            <w:shd w:val="clear" w:color="auto" w:fill="9900FF"/>
            <w:vAlign w:val="center"/>
          </w:tcPr>
          <w:p w:rsidR="009173D4" w:rsidRPr="007D2009" w:rsidRDefault="009173D4" w:rsidP="00215C60">
            <w:pPr>
              <w:jc w:val="center"/>
              <w:rPr>
                <w:rFonts w:ascii="Arial" w:hAnsi="Arial" w:cs="Arial"/>
                <w:b/>
                <w:color w:val="FFFFFF"/>
              </w:rPr>
            </w:pPr>
            <w:r w:rsidRPr="007D2009">
              <w:rPr>
                <w:rFonts w:ascii="Arial" w:hAnsi="Arial" w:cs="Arial"/>
                <w:b/>
                <w:color w:val="FFFFFF"/>
              </w:rPr>
              <w:t>Iowa Department of Administrative Servi</w:t>
            </w:r>
            <w:r w:rsidR="00784D4C" w:rsidRPr="007D2009">
              <w:rPr>
                <w:rFonts w:ascii="Arial" w:hAnsi="Arial" w:cs="Arial"/>
                <w:b/>
                <w:color w:val="FFFFFF"/>
              </w:rPr>
              <w:t>ces</w:t>
            </w:r>
          </w:p>
          <w:p w:rsidR="009173D4" w:rsidRPr="007D2009" w:rsidRDefault="009173D4" w:rsidP="00215C60">
            <w:pPr>
              <w:jc w:val="center"/>
              <w:rPr>
                <w:rFonts w:ascii="Arial" w:hAnsi="Arial" w:cs="Arial"/>
                <w:b/>
                <w:color w:val="FFFFFF"/>
              </w:rPr>
            </w:pPr>
            <w:r w:rsidRPr="007D2009">
              <w:rPr>
                <w:rFonts w:ascii="Arial" w:hAnsi="Arial" w:cs="Arial"/>
                <w:b/>
                <w:color w:val="FFFFFF"/>
              </w:rPr>
              <w:t>1305 East Walnut</w:t>
            </w:r>
            <w:r w:rsidR="0040673F" w:rsidRPr="007D2009">
              <w:rPr>
                <w:rFonts w:ascii="Arial" w:hAnsi="Arial" w:cs="Arial"/>
                <w:b/>
                <w:color w:val="FFFFFF"/>
              </w:rPr>
              <w:t xml:space="preserve">, </w:t>
            </w:r>
            <w:smartTag w:uri="urn:schemas-microsoft-com:office:smarttags" w:element="place">
              <w:smartTag w:uri="urn:schemas-microsoft-com:office:smarttags" w:element="City">
                <w:r w:rsidRPr="007D2009">
                  <w:rPr>
                    <w:rFonts w:ascii="Arial" w:hAnsi="Arial" w:cs="Arial"/>
                    <w:b/>
                    <w:color w:val="FFFFFF"/>
                  </w:rPr>
                  <w:t>Des Moines</w:t>
                </w:r>
              </w:smartTag>
              <w:r w:rsidR="0040673F" w:rsidRPr="007D2009">
                <w:rPr>
                  <w:rFonts w:ascii="Arial" w:hAnsi="Arial" w:cs="Arial"/>
                  <w:b/>
                  <w:color w:val="FFFFFF"/>
                </w:rPr>
                <w:t>,</w:t>
              </w:r>
              <w:r w:rsidRPr="007D2009">
                <w:rPr>
                  <w:rFonts w:ascii="Arial" w:hAnsi="Arial" w:cs="Arial"/>
                  <w:b/>
                  <w:color w:val="FFFFFF"/>
                </w:rPr>
                <w:t xml:space="preserve"> </w:t>
              </w:r>
              <w:smartTag w:uri="urn:schemas-microsoft-com:office:smarttags" w:element="State">
                <w:r w:rsidRPr="007D2009">
                  <w:rPr>
                    <w:rFonts w:ascii="Arial" w:hAnsi="Arial" w:cs="Arial"/>
                    <w:b/>
                    <w:color w:val="FFFFFF"/>
                  </w:rPr>
                  <w:t>IA</w:t>
                </w:r>
              </w:smartTag>
              <w:r w:rsidRPr="007D2009">
                <w:rPr>
                  <w:rFonts w:ascii="Arial" w:hAnsi="Arial" w:cs="Arial"/>
                  <w:b/>
                  <w:color w:val="FFFFFF"/>
                </w:rPr>
                <w:t xml:space="preserve"> </w:t>
              </w:r>
              <w:smartTag w:uri="urn:schemas-microsoft-com:office:smarttags" w:element="PostalCode">
                <w:r w:rsidRPr="007D2009">
                  <w:rPr>
                    <w:rFonts w:ascii="Arial" w:hAnsi="Arial" w:cs="Arial"/>
                    <w:b/>
                    <w:color w:val="FFFFFF"/>
                  </w:rPr>
                  <w:t>50319</w:t>
                </w:r>
              </w:smartTag>
            </w:smartTag>
          </w:p>
          <w:p w:rsidR="009173D4" w:rsidRPr="00455D48" w:rsidRDefault="009173D4" w:rsidP="00215C60">
            <w:pPr>
              <w:jc w:val="center"/>
              <w:rPr>
                <w:rFonts w:ascii="Arial" w:hAnsi="Arial" w:cs="Arial"/>
                <w:b/>
                <w:color w:val="000080"/>
                <w:sz w:val="20"/>
                <w:szCs w:val="20"/>
              </w:rPr>
            </w:pPr>
            <w:r w:rsidRPr="007D2009">
              <w:rPr>
                <w:rFonts w:ascii="Arial" w:hAnsi="Arial" w:cs="Arial"/>
                <w:b/>
                <w:color w:val="FFFFFF"/>
              </w:rPr>
              <w:t xml:space="preserve">Phone:  515-281-3087     Website:  </w:t>
            </w:r>
            <w:r w:rsidRPr="007D2009">
              <w:rPr>
                <w:rFonts w:ascii="Arial" w:hAnsi="Arial" w:cs="Arial"/>
                <w:b/>
                <w:color w:val="FFFFFF"/>
              </w:rPr>
              <w:fldChar w:fldCharType="begin"/>
            </w:r>
            <w:r w:rsidRPr="007D2009">
              <w:rPr>
                <w:rFonts w:ascii="Arial" w:hAnsi="Arial" w:cs="Arial"/>
                <w:b/>
                <w:color w:val="FFFFFF"/>
              </w:rPr>
              <w:instrText>HYPERLINK "http://das.hre.iowa.gov/"</w:instrText>
            </w:r>
            <w:r w:rsidRPr="007D2009">
              <w:rPr>
                <w:rFonts w:ascii="Arial" w:hAnsi="Arial" w:cs="Arial"/>
                <w:b/>
                <w:color w:val="FFFFFF"/>
              </w:rPr>
            </w:r>
            <w:r w:rsidRPr="007D2009">
              <w:rPr>
                <w:rFonts w:ascii="Arial" w:hAnsi="Arial" w:cs="Arial"/>
                <w:b/>
                <w:color w:val="FFFFFF"/>
              </w:rPr>
              <w:fldChar w:fldCharType="separate"/>
            </w:r>
            <w:r w:rsidRPr="007D2009">
              <w:rPr>
                <w:rStyle w:val="Hyperlink"/>
                <w:rFonts w:ascii="Arial" w:hAnsi="Arial" w:cs="Arial"/>
                <w:b/>
                <w:color w:val="FFFFFF"/>
                <w:u w:val="none"/>
              </w:rPr>
              <w:t>http://</w:t>
            </w:r>
            <w:r w:rsidRPr="007D2009">
              <w:rPr>
                <w:rStyle w:val="Hyperlink"/>
                <w:rFonts w:ascii="Arial" w:hAnsi="Arial" w:cs="Arial"/>
                <w:b/>
                <w:color w:val="FFFFFF"/>
                <w:u w:val="none"/>
              </w:rPr>
              <w:t>d</w:t>
            </w:r>
            <w:r w:rsidRPr="007D2009">
              <w:rPr>
                <w:rStyle w:val="Hyperlink"/>
                <w:rFonts w:ascii="Arial" w:hAnsi="Arial" w:cs="Arial"/>
                <w:b/>
                <w:color w:val="FFFFFF"/>
                <w:u w:val="none"/>
              </w:rPr>
              <w:t>as.hre.iowa.gov/</w:t>
            </w:r>
            <w:r w:rsidRPr="007D2009">
              <w:rPr>
                <w:rFonts w:ascii="Arial" w:hAnsi="Arial" w:cs="Arial"/>
                <w:b/>
                <w:color w:val="FFFFFF"/>
              </w:rPr>
              <w:fldChar w:fldCharType="end"/>
            </w:r>
          </w:p>
        </w:tc>
      </w:tr>
    </w:tbl>
    <w:p w:rsidR="00F008E6" w:rsidRPr="00215C60" w:rsidRDefault="00F008E6" w:rsidP="00215C60">
      <w:pPr>
        <w:rPr>
          <w:sz w:val="12"/>
        </w:rPr>
      </w:pPr>
    </w:p>
    <w:sectPr w:rsidR="00F008E6" w:rsidRPr="00215C60" w:rsidSect="00AD3152">
      <w:pgSz w:w="12240" w:h="15840" w:code="1"/>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243" w:rsidRDefault="00137243" w:rsidP="00DB5DDD">
      <w:r>
        <w:separator/>
      </w:r>
    </w:p>
  </w:endnote>
  <w:endnote w:type="continuationSeparator" w:id="1">
    <w:p w:rsidR="00137243" w:rsidRDefault="00137243" w:rsidP="00DB5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243" w:rsidRDefault="00137243" w:rsidP="00DB5DDD">
      <w:r>
        <w:separator/>
      </w:r>
    </w:p>
  </w:footnote>
  <w:footnote w:type="continuationSeparator" w:id="1">
    <w:p w:rsidR="00137243" w:rsidRDefault="00137243" w:rsidP="00DB5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C"/>
      </v:shape>
    </w:pict>
  </w:numPicBullet>
  <w:abstractNum w:abstractNumId="0">
    <w:nsid w:val="08572201"/>
    <w:multiLevelType w:val="multilevel"/>
    <w:tmpl w:val="AF6EBBB2"/>
    <w:lvl w:ilvl="0">
      <w:start w:val="1"/>
      <w:numFmt w:val="bullet"/>
      <w:lvlText w:val=""/>
      <w:lvlJc w:val="left"/>
      <w:pPr>
        <w:tabs>
          <w:tab w:val="num" w:pos="792"/>
        </w:tabs>
        <w:ind w:left="792" w:hanging="360"/>
      </w:pPr>
      <w:rPr>
        <w:rFonts w:ascii="Symbol" w:hAnsi="Symbol"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
    <w:nsid w:val="13914366"/>
    <w:multiLevelType w:val="hybridMultilevel"/>
    <w:tmpl w:val="B62A0306"/>
    <w:lvl w:ilvl="0" w:tplc="5DFAC6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52E7B"/>
    <w:multiLevelType w:val="hybridMultilevel"/>
    <w:tmpl w:val="0C987692"/>
    <w:lvl w:ilvl="0" w:tplc="AE7A1826">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AA2A50"/>
    <w:multiLevelType w:val="hybridMultilevel"/>
    <w:tmpl w:val="D71CD2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83107A4"/>
    <w:multiLevelType w:val="hybridMultilevel"/>
    <w:tmpl w:val="970AFB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92A2E190">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EA4075"/>
    <w:multiLevelType w:val="hybridMultilevel"/>
    <w:tmpl w:val="F1C47F3E"/>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2DAC569C"/>
    <w:multiLevelType w:val="multilevel"/>
    <w:tmpl w:val="8B4AF8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741DA6"/>
    <w:multiLevelType w:val="hybridMultilevel"/>
    <w:tmpl w:val="4856649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nsid w:val="336F6FCF"/>
    <w:multiLevelType w:val="hybridMultilevel"/>
    <w:tmpl w:val="67D4CE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3439AD"/>
    <w:multiLevelType w:val="hybridMultilevel"/>
    <w:tmpl w:val="E1C6EDAE"/>
    <w:lvl w:ilvl="0" w:tplc="5DFAC6A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E51D65"/>
    <w:multiLevelType w:val="hybridMultilevel"/>
    <w:tmpl w:val="9D065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5C338D"/>
    <w:multiLevelType w:val="multilevel"/>
    <w:tmpl w:val="BDD8B6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9C1562"/>
    <w:multiLevelType w:val="hybridMultilevel"/>
    <w:tmpl w:val="F7EE07A8"/>
    <w:lvl w:ilvl="0" w:tplc="396EA9D2">
      <w:start w:val="1"/>
      <w:numFmt w:val="bullet"/>
      <w:lvlText w:val=""/>
      <w:lvlJc w:val="left"/>
      <w:pPr>
        <w:tabs>
          <w:tab w:val="num" w:pos="857"/>
        </w:tabs>
        <w:ind w:left="85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A76210"/>
    <w:multiLevelType w:val="hybridMultilevel"/>
    <w:tmpl w:val="58E4BB58"/>
    <w:lvl w:ilvl="0" w:tplc="A472596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FC32CC"/>
    <w:multiLevelType w:val="hybridMultilevel"/>
    <w:tmpl w:val="14F8D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627856"/>
    <w:multiLevelType w:val="hybridMultilevel"/>
    <w:tmpl w:val="B734E298"/>
    <w:lvl w:ilvl="0" w:tplc="74F8AB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B96596"/>
    <w:multiLevelType w:val="hybridMultilevel"/>
    <w:tmpl w:val="0C742AF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8D2263"/>
    <w:multiLevelType w:val="hybridMultilevel"/>
    <w:tmpl w:val="BDD8B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930FE2"/>
    <w:multiLevelType w:val="hybridMultilevel"/>
    <w:tmpl w:val="1D50C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E60569"/>
    <w:multiLevelType w:val="hybridMultilevel"/>
    <w:tmpl w:val="DF3A6AE0"/>
    <w:lvl w:ilvl="0" w:tplc="A7D2BE8C">
      <w:start w:val="1"/>
      <w:numFmt w:val="bullet"/>
      <w:lvlText w:val=""/>
      <w:lvlJc w:val="left"/>
      <w:pPr>
        <w:tabs>
          <w:tab w:val="num" w:pos="720"/>
        </w:tabs>
        <w:ind w:left="720" w:hanging="360"/>
      </w:pPr>
      <w:rPr>
        <w:rFonts w:ascii="Wingdings" w:hAnsi="Wingdings" w:hint="default"/>
        <w:color w:val="000080"/>
      </w:rPr>
    </w:lvl>
    <w:lvl w:ilvl="1" w:tplc="FFDE9046">
      <w:start w:val="1"/>
      <w:numFmt w:val="bullet"/>
      <w:lvlText w:val=""/>
      <w:lvlJc w:val="left"/>
      <w:pPr>
        <w:tabs>
          <w:tab w:val="num" w:pos="1440"/>
        </w:tabs>
        <w:ind w:left="1440" w:hanging="360"/>
      </w:pPr>
      <w:rPr>
        <w:rFonts w:ascii="Wingdings" w:hAnsi="Wingdings" w:hint="default"/>
        <w:color w:val="00008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EE14D2"/>
    <w:multiLevelType w:val="hybridMultilevel"/>
    <w:tmpl w:val="C5D2A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3B36D1"/>
    <w:multiLevelType w:val="hybridMultilevel"/>
    <w:tmpl w:val="49D61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F456ED"/>
    <w:multiLevelType w:val="hybridMultilevel"/>
    <w:tmpl w:val="0C64BEE4"/>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677D7937"/>
    <w:multiLevelType w:val="hybridMultilevel"/>
    <w:tmpl w:val="FE022AE6"/>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204B4B"/>
    <w:multiLevelType w:val="hybridMultilevel"/>
    <w:tmpl w:val="38D6F694"/>
    <w:lvl w:ilvl="0" w:tplc="3828C278">
      <w:start w:val="1"/>
      <w:numFmt w:val="bullet"/>
      <w:lvlText w:val=""/>
      <w:lvlJc w:val="left"/>
      <w:pPr>
        <w:tabs>
          <w:tab w:val="num" w:pos="1080"/>
        </w:tabs>
        <w:ind w:left="1080" w:hanging="360"/>
      </w:pPr>
      <w:rPr>
        <w:rFonts w:ascii="Wingdings" w:hAnsi="Wingdings" w:hint="default"/>
        <w:b w:val="0"/>
        <w:color w:val="008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CE5B8B"/>
    <w:multiLevelType w:val="hybridMultilevel"/>
    <w:tmpl w:val="3E0EEB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0954EC"/>
    <w:multiLevelType w:val="hybridMultilevel"/>
    <w:tmpl w:val="2A844ED0"/>
    <w:lvl w:ilvl="0" w:tplc="0F8CD26C">
      <w:start w:val="1"/>
      <w:numFmt w:val="bullet"/>
      <w:lvlText w:val=""/>
      <w:lvlJc w:val="left"/>
      <w:pPr>
        <w:tabs>
          <w:tab w:val="num" w:pos="720"/>
        </w:tabs>
        <w:ind w:left="720" w:hanging="360"/>
      </w:pPr>
      <w:rPr>
        <w:rFonts w:ascii="Wingdings" w:hAnsi="Wingdings" w:hint="default"/>
        <w:color w:val="000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3E2C4E"/>
    <w:multiLevelType w:val="hybridMultilevel"/>
    <w:tmpl w:val="AF6EBBB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nsid w:val="7FEA15EF"/>
    <w:multiLevelType w:val="hybridMultilevel"/>
    <w:tmpl w:val="353C8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18"/>
  </w:num>
  <w:num w:numId="4">
    <w:abstractNumId w:val="10"/>
  </w:num>
  <w:num w:numId="5">
    <w:abstractNumId w:val="6"/>
  </w:num>
  <w:num w:numId="6">
    <w:abstractNumId w:val="14"/>
  </w:num>
  <w:num w:numId="7">
    <w:abstractNumId w:val="20"/>
  </w:num>
  <w:num w:numId="8">
    <w:abstractNumId w:val="17"/>
  </w:num>
  <w:num w:numId="9">
    <w:abstractNumId w:val="27"/>
  </w:num>
  <w:num w:numId="10">
    <w:abstractNumId w:val="0"/>
  </w:num>
  <w:num w:numId="11">
    <w:abstractNumId w:val="5"/>
  </w:num>
  <w:num w:numId="12">
    <w:abstractNumId w:val="11"/>
  </w:num>
  <w:num w:numId="13">
    <w:abstractNumId w:val="23"/>
  </w:num>
  <w:num w:numId="14">
    <w:abstractNumId w:val="1"/>
  </w:num>
  <w:num w:numId="15">
    <w:abstractNumId w:val="9"/>
  </w:num>
  <w:num w:numId="16">
    <w:abstractNumId w:val="21"/>
  </w:num>
  <w:num w:numId="17">
    <w:abstractNumId w:val="3"/>
  </w:num>
  <w:num w:numId="18">
    <w:abstractNumId w:val="19"/>
  </w:num>
  <w:num w:numId="19">
    <w:abstractNumId w:val="22"/>
  </w:num>
  <w:num w:numId="20">
    <w:abstractNumId w:val="16"/>
  </w:num>
  <w:num w:numId="21">
    <w:abstractNumId w:val="24"/>
  </w:num>
  <w:num w:numId="22">
    <w:abstractNumId w:val="12"/>
  </w:num>
  <w:num w:numId="23">
    <w:abstractNumId w:val="2"/>
  </w:num>
  <w:num w:numId="24">
    <w:abstractNumId w:val="8"/>
  </w:num>
  <w:num w:numId="25">
    <w:abstractNumId w:val="4"/>
  </w:num>
  <w:num w:numId="26">
    <w:abstractNumId w:val="25"/>
  </w:num>
  <w:num w:numId="27">
    <w:abstractNumId w:val="13"/>
  </w:num>
  <w:num w:numId="28">
    <w:abstractNumId w:val="15"/>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2C5227"/>
    <w:rsid w:val="0000394B"/>
    <w:rsid w:val="000069B6"/>
    <w:rsid w:val="00006FF4"/>
    <w:rsid w:val="00010138"/>
    <w:rsid w:val="00010B94"/>
    <w:rsid w:val="000170FE"/>
    <w:rsid w:val="00025CF7"/>
    <w:rsid w:val="00030B47"/>
    <w:rsid w:val="00041D16"/>
    <w:rsid w:val="00044445"/>
    <w:rsid w:val="00044C3F"/>
    <w:rsid w:val="00053765"/>
    <w:rsid w:val="000615CD"/>
    <w:rsid w:val="00064704"/>
    <w:rsid w:val="00065C05"/>
    <w:rsid w:val="00066D0F"/>
    <w:rsid w:val="00066E41"/>
    <w:rsid w:val="00072184"/>
    <w:rsid w:val="00076077"/>
    <w:rsid w:val="00077B4C"/>
    <w:rsid w:val="00083DF3"/>
    <w:rsid w:val="00092BAA"/>
    <w:rsid w:val="000A01A1"/>
    <w:rsid w:val="000A1475"/>
    <w:rsid w:val="000A239E"/>
    <w:rsid w:val="000B3591"/>
    <w:rsid w:val="000B446C"/>
    <w:rsid w:val="000C7A23"/>
    <w:rsid w:val="000D2255"/>
    <w:rsid w:val="000D24C6"/>
    <w:rsid w:val="000D7A74"/>
    <w:rsid w:val="000E1D13"/>
    <w:rsid w:val="000E3ECB"/>
    <w:rsid w:val="000E3FBC"/>
    <w:rsid w:val="000F151A"/>
    <w:rsid w:val="000F24A0"/>
    <w:rsid w:val="000F677F"/>
    <w:rsid w:val="001021A0"/>
    <w:rsid w:val="0010276F"/>
    <w:rsid w:val="00104EC5"/>
    <w:rsid w:val="00104FB2"/>
    <w:rsid w:val="001051C1"/>
    <w:rsid w:val="00105BF9"/>
    <w:rsid w:val="00107EEB"/>
    <w:rsid w:val="0012194A"/>
    <w:rsid w:val="00121B51"/>
    <w:rsid w:val="00131B62"/>
    <w:rsid w:val="00134C7F"/>
    <w:rsid w:val="00137243"/>
    <w:rsid w:val="00147BC3"/>
    <w:rsid w:val="00151343"/>
    <w:rsid w:val="00154DCC"/>
    <w:rsid w:val="00155925"/>
    <w:rsid w:val="00156F5E"/>
    <w:rsid w:val="00157C54"/>
    <w:rsid w:val="0016525B"/>
    <w:rsid w:val="001673C9"/>
    <w:rsid w:val="0016763A"/>
    <w:rsid w:val="001733F7"/>
    <w:rsid w:val="00185EEE"/>
    <w:rsid w:val="00186A2A"/>
    <w:rsid w:val="001923D7"/>
    <w:rsid w:val="001945A6"/>
    <w:rsid w:val="001A5589"/>
    <w:rsid w:val="001B08E0"/>
    <w:rsid w:val="001B3D69"/>
    <w:rsid w:val="001B77C6"/>
    <w:rsid w:val="001C3E53"/>
    <w:rsid w:val="001C4A3E"/>
    <w:rsid w:val="001C5093"/>
    <w:rsid w:val="001C5102"/>
    <w:rsid w:val="001C60D7"/>
    <w:rsid w:val="001D0038"/>
    <w:rsid w:val="001D772C"/>
    <w:rsid w:val="001E21A7"/>
    <w:rsid w:val="001F29A7"/>
    <w:rsid w:val="001F41F7"/>
    <w:rsid w:val="001F5A60"/>
    <w:rsid w:val="00201553"/>
    <w:rsid w:val="0020605A"/>
    <w:rsid w:val="0021253E"/>
    <w:rsid w:val="00215C60"/>
    <w:rsid w:val="002212EA"/>
    <w:rsid w:val="0022234F"/>
    <w:rsid w:val="0022598E"/>
    <w:rsid w:val="00234F56"/>
    <w:rsid w:val="002367A9"/>
    <w:rsid w:val="002411E6"/>
    <w:rsid w:val="002530EB"/>
    <w:rsid w:val="00253B06"/>
    <w:rsid w:val="002624D3"/>
    <w:rsid w:val="002754BF"/>
    <w:rsid w:val="002804E3"/>
    <w:rsid w:val="002971AD"/>
    <w:rsid w:val="00297BED"/>
    <w:rsid w:val="002A48B4"/>
    <w:rsid w:val="002C5227"/>
    <w:rsid w:val="002D2B4A"/>
    <w:rsid w:val="002D3E0A"/>
    <w:rsid w:val="002D42DF"/>
    <w:rsid w:val="002D4AEA"/>
    <w:rsid w:val="002E240D"/>
    <w:rsid w:val="002E3EBD"/>
    <w:rsid w:val="002F234D"/>
    <w:rsid w:val="00301901"/>
    <w:rsid w:val="003150C4"/>
    <w:rsid w:val="003375BE"/>
    <w:rsid w:val="003428FD"/>
    <w:rsid w:val="00342D83"/>
    <w:rsid w:val="003463FE"/>
    <w:rsid w:val="00353F2C"/>
    <w:rsid w:val="003556C5"/>
    <w:rsid w:val="003610FC"/>
    <w:rsid w:val="003642E1"/>
    <w:rsid w:val="00371676"/>
    <w:rsid w:val="00374691"/>
    <w:rsid w:val="00375984"/>
    <w:rsid w:val="00377502"/>
    <w:rsid w:val="003A2C68"/>
    <w:rsid w:val="003A5ADA"/>
    <w:rsid w:val="003A69CE"/>
    <w:rsid w:val="003A746C"/>
    <w:rsid w:val="003D7880"/>
    <w:rsid w:val="003F1C3F"/>
    <w:rsid w:val="003F229D"/>
    <w:rsid w:val="003F6DB5"/>
    <w:rsid w:val="004003EC"/>
    <w:rsid w:val="0040323A"/>
    <w:rsid w:val="00403DB7"/>
    <w:rsid w:val="0040673F"/>
    <w:rsid w:val="00414AFC"/>
    <w:rsid w:val="004150EC"/>
    <w:rsid w:val="00432504"/>
    <w:rsid w:val="004333ED"/>
    <w:rsid w:val="00434320"/>
    <w:rsid w:val="00437A0A"/>
    <w:rsid w:val="004430AB"/>
    <w:rsid w:val="00443B9D"/>
    <w:rsid w:val="0045411A"/>
    <w:rsid w:val="00455D48"/>
    <w:rsid w:val="00457782"/>
    <w:rsid w:val="0047581D"/>
    <w:rsid w:val="00476525"/>
    <w:rsid w:val="004768CD"/>
    <w:rsid w:val="004779F2"/>
    <w:rsid w:val="004801E7"/>
    <w:rsid w:val="0048694E"/>
    <w:rsid w:val="0049246C"/>
    <w:rsid w:val="004949B6"/>
    <w:rsid w:val="00496F57"/>
    <w:rsid w:val="004A20DF"/>
    <w:rsid w:val="004A5D7D"/>
    <w:rsid w:val="004A6727"/>
    <w:rsid w:val="004A7E30"/>
    <w:rsid w:val="004B00D6"/>
    <w:rsid w:val="004B131C"/>
    <w:rsid w:val="004B1A8B"/>
    <w:rsid w:val="004B5226"/>
    <w:rsid w:val="004B7AE3"/>
    <w:rsid w:val="004C6076"/>
    <w:rsid w:val="004E1236"/>
    <w:rsid w:val="004F2813"/>
    <w:rsid w:val="004F6859"/>
    <w:rsid w:val="005032EE"/>
    <w:rsid w:val="0050664B"/>
    <w:rsid w:val="005129A0"/>
    <w:rsid w:val="00514E96"/>
    <w:rsid w:val="00521809"/>
    <w:rsid w:val="005221F0"/>
    <w:rsid w:val="005325B1"/>
    <w:rsid w:val="00536644"/>
    <w:rsid w:val="005374F1"/>
    <w:rsid w:val="0054527E"/>
    <w:rsid w:val="00552A9C"/>
    <w:rsid w:val="005547F9"/>
    <w:rsid w:val="00555622"/>
    <w:rsid w:val="005558AB"/>
    <w:rsid w:val="00556C92"/>
    <w:rsid w:val="0055752D"/>
    <w:rsid w:val="0056347F"/>
    <w:rsid w:val="00564C2B"/>
    <w:rsid w:val="00566C59"/>
    <w:rsid w:val="005676C3"/>
    <w:rsid w:val="00570683"/>
    <w:rsid w:val="00570FC1"/>
    <w:rsid w:val="00576A4B"/>
    <w:rsid w:val="00580B71"/>
    <w:rsid w:val="005A1984"/>
    <w:rsid w:val="005A663F"/>
    <w:rsid w:val="005B37D2"/>
    <w:rsid w:val="005B7212"/>
    <w:rsid w:val="005C5EB3"/>
    <w:rsid w:val="005E450B"/>
    <w:rsid w:val="005F26AD"/>
    <w:rsid w:val="005F36D6"/>
    <w:rsid w:val="005F45FC"/>
    <w:rsid w:val="005F49CB"/>
    <w:rsid w:val="00605E16"/>
    <w:rsid w:val="006144C6"/>
    <w:rsid w:val="00637BEC"/>
    <w:rsid w:val="006421F0"/>
    <w:rsid w:val="0064563D"/>
    <w:rsid w:val="006459AF"/>
    <w:rsid w:val="006476B1"/>
    <w:rsid w:val="00652D3E"/>
    <w:rsid w:val="006564C5"/>
    <w:rsid w:val="006565BC"/>
    <w:rsid w:val="00656B13"/>
    <w:rsid w:val="00661D18"/>
    <w:rsid w:val="006624CC"/>
    <w:rsid w:val="00664E31"/>
    <w:rsid w:val="00665636"/>
    <w:rsid w:val="006669AD"/>
    <w:rsid w:val="00667C47"/>
    <w:rsid w:val="006703FE"/>
    <w:rsid w:val="00670A78"/>
    <w:rsid w:val="00672FE9"/>
    <w:rsid w:val="006871F2"/>
    <w:rsid w:val="006979DF"/>
    <w:rsid w:val="006A7076"/>
    <w:rsid w:val="006B0676"/>
    <w:rsid w:val="006B12EA"/>
    <w:rsid w:val="006B2560"/>
    <w:rsid w:val="006B2AD6"/>
    <w:rsid w:val="006B5ACC"/>
    <w:rsid w:val="006C3490"/>
    <w:rsid w:val="006C3F7C"/>
    <w:rsid w:val="006D266F"/>
    <w:rsid w:val="006D2E2B"/>
    <w:rsid w:val="006D3F33"/>
    <w:rsid w:val="006D4F61"/>
    <w:rsid w:val="006D6986"/>
    <w:rsid w:val="006E375B"/>
    <w:rsid w:val="006E41CA"/>
    <w:rsid w:val="006E71DA"/>
    <w:rsid w:val="006F022F"/>
    <w:rsid w:val="006F2396"/>
    <w:rsid w:val="00704A35"/>
    <w:rsid w:val="0071315A"/>
    <w:rsid w:val="0071417E"/>
    <w:rsid w:val="007146FD"/>
    <w:rsid w:val="00716CEB"/>
    <w:rsid w:val="00723B93"/>
    <w:rsid w:val="00730554"/>
    <w:rsid w:val="007322A9"/>
    <w:rsid w:val="00740069"/>
    <w:rsid w:val="0074705B"/>
    <w:rsid w:val="007471AE"/>
    <w:rsid w:val="00752BE9"/>
    <w:rsid w:val="00783022"/>
    <w:rsid w:val="00784C0D"/>
    <w:rsid w:val="00784D4C"/>
    <w:rsid w:val="00787D8D"/>
    <w:rsid w:val="00792D8D"/>
    <w:rsid w:val="007A05C2"/>
    <w:rsid w:val="007A14A5"/>
    <w:rsid w:val="007B238F"/>
    <w:rsid w:val="007B3A4D"/>
    <w:rsid w:val="007C28C2"/>
    <w:rsid w:val="007C7258"/>
    <w:rsid w:val="007C7A95"/>
    <w:rsid w:val="007C7CC9"/>
    <w:rsid w:val="007D2009"/>
    <w:rsid w:val="007D2E08"/>
    <w:rsid w:val="007D7BD4"/>
    <w:rsid w:val="007E1077"/>
    <w:rsid w:val="007E5DCB"/>
    <w:rsid w:val="007F4173"/>
    <w:rsid w:val="00800E55"/>
    <w:rsid w:val="008044D8"/>
    <w:rsid w:val="00812736"/>
    <w:rsid w:val="0081467B"/>
    <w:rsid w:val="008234F9"/>
    <w:rsid w:val="00825215"/>
    <w:rsid w:val="00825705"/>
    <w:rsid w:val="008310D6"/>
    <w:rsid w:val="0083359C"/>
    <w:rsid w:val="00835557"/>
    <w:rsid w:val="00837948"/>
    <w:rsid w:val="00842A07"/>
    <w:rsid w:val="00843279"/>
    <w:rsid w:val="00843E3F"/>
    <w:rsid w:val="00857B90"/>
    <w:rsid w:val="00870980"/>
    <w:rsid w:val="00871EDF"/>
    <w:rsid w:val="00873377"/>
    <w:rsid w:val="0087359A"/>
    <w:rsid w:val="00875495"/>
    <w:rsid w:val="00885E36"/>
    <w:rsid w:val="00886FCE"/>
    <w:rsid w:val="00895DA5"/>
    <w:rsid w:val="008A196B"/>
    <w:rsid w:val="008A2282"/>
    <w:rsid w:val="008A6102"/>
    <w:rsid w:val="008A73AE"/>
    <w:rsid w:val="008C0AD9"/>
    <w:rsid w:val="008C1E84"/>
    <w:rsid w:val="008C21B3"/>
    <w:rsid w:val="008D1923"/>
    <w:rsid w:val="008E04E6"/>
    <w:rsid w:val="008E388D"/>
    <w:rsid w:val="008E747A"/>
    <w:rsid w:val="0090173F"/>
    <w:rsid w:val="00906C51"/>
    <w:rsid w:val="00911905"/>
    <w:rsid w:val="00915DBD"/>
    <w:rsid w:val="00915E2D"/>
    <w:rsid w:val="009173D4"/>
    <w:rsid w:val="0092021B"/>
    <w:rsid w:val="009257A8"/>
    <w:rsid w:val="00925BC3"/>
    <w:rsid w:val="00926491"/>
    <w:rsid w:val="009423DE"/>
    <w:rsid w:val="00946D82"/>
    <w:rsid w:val="0095035F"/>
    <w:rsid w:val="00970213"/>
    <w:rsid w:val="00971607"/>
    <w:rsid w:val="009722D0"/>
    <w:rsid w:val="00981A17"/>
    <w:rsid w:val="00987F21"/>
    <w:rsid w:val="009921FF"/>
    <w:rsid w:val="009923F9"/>
    <w:rsid w:val="00993FD6"/>
    <w:rsid w:val="009955B3"/>
    <w:rsid w:val="009971EE"/>
    <w:rsid w:val="009A2A6D"/>
    <w:rsid w:val="009A2D2B"/>
    <w:rsid w:val="009A2D47"/>
    <w:rsid w:val="009B4464"/>
    <w:rsid w:val="009C0DF8"/>
    <w:rsid w:val="009C5263"/>
    <w:rsid w:val="009D35F1"/>
    <w:rsid w:val="009E039A"/>
    <w:rsid w:val="009E2575"/>
    <w:rsid w:val="009E3747"/>
    <w:rsid w:val="009E56F0"/>
    <w:rsid w:val="009E7016"/>
    <w:rsid w:val="00A027C0"/>
    <w:rsid w:val="00A06E58"/>
    <w:rsid w:val="00A1139D"/>
    <w:rsid w:val="00A1496D"/>
    <w:rsid w:val="00A36CE0"/>
    <w:rsid w:val="00A50B63"/>
    <w:rsid w:val="00A53EF9"/>
    <w:rsid w:val="00A56081"/>
    <w:rsid w:val="00A70E06"/>
    <w:rsid w:val="00A70E23"/>
    <w:rsid w:val="00A73A1E"/>
    <w:rsid w:val="00A75DFB"/>
    <w:rsid w:val="00A97524"/>
    <w:rsid w:val="00AA24D3"/>
    <w:rsid w:val="00AA37EF"/>
    <w:rsid w:val="00AA7417"/>
    <w:rsid w:val="00AB1DB1"/>
    <w:rsid w:val="00AB69EB"/>
    <w:rsid w:val="00AD12C8"/>
    <w:rsid w:val="00AD3152"/>
    <w:rsid w:val="00AD51BA"/>
    <w:rsid w:val="00AD6011"/>
    <w:rsid w:val="00AD7DC5"/>
    <w:rsid w:val="00AE32C4"/>
    <w:rsid w:val="00AE3C49"/>
    <w:rsid w:val="00AE5059"/>
    <w:rsid w:val="00AE7812"/>
    <w:rsid w:val="00AF386A"/>
    <w:rsid w:val="00AF3D8E"/>
    <w:rsid w:val="00B05FE1"/>
    <w:rsid w:val="00B17631"/>
    <w:rsid w:val="00B23547"/>
    <w:rsid w:val="00B305C0"/>
    <w:rsid w:val="00B33B49"/>
    <w:rsid w:val="00B3695F"/>
    <w:rsid w:val="00B44B53"/>
    <w:rsid w:val="00B51BD7"/>
    <w:rsid w:val="00B53B28"/>
    <w:rsid w:val="00B54BBB"/>
    <w:rsid w:val="00B54CCE"/>
    <w:rsid w:val="00B56479"/>
    <w:rsid w:val="00B56FC7"/>
    <w:rsid w:val="00B578AC"/>
    <w:rsid w:val="00B60858"/>
    <w:rsid w:val="00B61E4D"/>
    <w:rsid w:val="00B66BCE"/>
    <w:rsid w:val="00B67B37"/>
    <w:rsid w:val="00B71EBC"/>
    <w:rsid w:val="00B73804"/>
    <w:rsid w:val="00B77005"/>
    <w:rsid w:val="00B809F4"/>
    <w:rsid w:val="00B80E62"/>
    <w:rsid w:val="00B82DD3"/>
    <w:rsid w:val="00B91217"/>
    <w:rsid w:val="00B950EA"/>
    <w:rsid w:val="00B95351"/>
    <w:rsid w:val="00B9659F"/>
    <w:rsid w:val="00BA2A8A"/>
    <w:rsid w:val="00BA2FED"/>
    <w:rsid w:val="00BB3AA0"/>
    <w:rsid w:val="00BB3CE0"/>
    <w:rsid w:val="00BB6BA2"/>
    <w:rsid w:val="00BB6CAB"/>
    <w:rsid w:val="00BB7C76"/>
    <w:rsid w:val="00BC70F4"/>
    <w:rsid w:val="00BD155F"/>
    <w:rsid w:val="00BD4257"/>
    <w:rsid w:val="00BF00C1"/>
    <w:rsid w:val="00BF13A4"/>
    <w:rsid w:val="00BF1429"/>
    <w:rsid w:val="00BF4BAC"/>
    <w:rsid w:val="00C0451C"/>
    <w:rsid w:val="00C077F3"/>
    <w:rsid w:val="00C16E80"/>
    <w:rsid w:val="00C219E2"/>
    <w:rsid w:val="00C26B93"/>
    <w:rsid w:val="00C27738"/>
    <w:rsid w:val="00C27A45"/>
    <w:rsid w:val="00C30A98"/>
    <w:rsid w:val="00C37A30"/>
    <w:rsid w:val="00C37C60"/>
    <w:rsid w:val="00C51DDB"/>
    <w:rsid w:val="00C81086"/>
    <w:rsid w:val="00C87854"/>
    <w:rsid w:val="00C87B3F"/>
    <w:rsid w:val="00C93AD0"/>
    <w:rsid w:val="00CA1B8D"/>
    <w:rsid w:val="00CA44F5"/>
    <w:rsid w:val="00CA569E"/>
    <w:rsid w:val="00CA5B81"/>
    <w:rsid w:val="00CB083D"/>
    <w:rsid w:val="00CB114C"/>
    <w:rsid w:val="00CB20A4"/>
    <w:rsid w:val="00CB3C43"/>
    <w:rsid w:val="00CC230B"/>
    <w:rsid w:val="00CC23AA"/>
    <w:rsid w:val="00CD222D"/>
    <w:rsid w:val="00CD3BA3"/>
    <w:rsid w:val="00CD4409"/>
    <w:rsid w:val="00CD6471"/>
    <w:rsid w:val="00CE1190"/>
    <w:rsid w:val="00CE7882"/>
    <w:rsid w:val="00CF2756"/>
    <w:rsid w:val="00CF37A9"/>
    <w:rsid w:val="00CF473C"/>
    <w:rsid w:val="00CF49DA"/>
    <w:rsid w:val="00CF55BA"/>
    <w:rsid w:val="00D02605"/>
    <w:rsid w:val="00D14EDA"/>
    <w:rsid w:val="00D1528C"/>
    <w:rsid w:val="00D15CE6"/>
    <w:rsid w:val="00D275A4"/>
    <w:rsid w:val="00D329C9"/>
    <w:rsid w:val="00D37804"/>
    <w:rsid w:val="00D44071"/>
    <w:rsid w:val="00D44C2E"/>
    <w:rsid w:val="00D4600A"/>
    <w:rsid w:val="00D47D74"/>
    <w:rsid w:val="00D5273A"/>
    <w:rsid w:val="00D60CAD"/>
    <w:rsid w:val="00D6107E"/>
    <w:rsid w:val="00D62649"/>
    <w:rsid w:val="00D627B0"/>
    <w:rsid w:val="00D63234"/>
    <w:rsid w:val="00D64787"/>
    <w:rsid w:val="00D74CE2"/>
    <w:rsid w:val="00D8017F"/>
    <w:rsid w:val="00D81285"/>
    <w:rsid w:val="00D81EA4"/>
    <w:rsid w:val="00D8376F"/>
    <w:rsid w:val="00D90096"/>
    <w:rsid w:val="00D947F7"/>
    <w:rsid w:val="00D9777A"/>
    <w:rsid w:val="00DA0396"/>
    <w:rsid w:val="00DA0F1E"/>
    <w:rsid w:val="00DA5DA7"/>
    <w:rsid w:val="00DB591A"/>
    <w:rsid w:val="00DB5DDD"/>
    <w:rsid w:val="00DC45B1"/>
    <w:rsid w:val="00DD02B8"/>
    <w:rsid w:val="00DE0469"/>
    <w:rsid w:val="00DE067A"/>
    <w:rsid w:val="00DE1401"/>
    <w:rsid w:val="00DE2375"/>
    <w:rsid w:val="00DE42D0"/>
    <w:rsid w:val="00E03209"/>
    <w:rsid w:val="00E048FA"/>
    <w:rsid w:val="00E049C1"/>
    <w:rsid w:val="00E12D61"/>
    <w:rsid w:val="00E22460"/>
    <w:rsid w:val="00E2791C"/>
    <w:rsid w:val="00E31D87"/>
    <w:rsid w:val="00E36217"/>
    <w:rsid w:val="00E443BE"/>
    <w:rsid w:val="00E5101F"/>
    <w:rsid w:val="00E604C2"/>
    <w:rsid w:val="00E612EA"/>
    <w:rsid w:val="00E6567D"/>
    <w:rsid w:val="00E65A6A"/>
    <w:rsid w:val="00E6761E"/>
    <w:rsid w:val="00E71119"/>
    <w:rsid w:val="00E73A9D"/>
    <w:rsid w:val="00E80FE5"/>
    <w:rsid w:val="00E93F9D"/>
    <w:rsid w:val="00EA123D"/>
    <w:rsid w:val="00EA4F51"/>
    <w:rsid w:val="00EA691E"/>
    <w:rsid w:val="00EB0468"/>
    <w:rsid w:val="00EB1BD0"/>
    <w:rsid w:val="00ED2D2F"/>
    <w:rsid w:val="00ED5745"/>
    <w:rsid w:val="00ED6E57"/>
    <w:rsid w:val="00ED7635"/>
    <w:rsid w:val="00EE6BB6"/>
    <w:rsid w:val="00F00888"/>
    <w:rsid w:val="00F008E6"/>
    <w:rsid w:val="00F02A29"/>
    <w:rsid w:val="00F05370"/>
    <w:rsid w:val="00F053EE"/>
    <w:rsid w:val="00F05A8B"/>
    <w:rsid w:val="00F14DD4"/>
    <w:rsid w:val="00F15620"/>
    <w:rsid w:val="00F20F1B"/>
    <w:rsid w:val="00F22A61"/>
    <w:rsid w:val="00F24146"/>
    <w:rsid w:val="00F33141"/>
    <w:rsid w:val="00F4321F"/>
    <w:rsid w:val="00F45CAB"/>
    <w:rsid w:val="00F50D01"/>
    <w:rsid w:val="00F543D0"/>
    <w:rsid w:val="00F56C8E"/>
    <w:rsid w:val="00F60769"/>
    <w:rsid w:val="00F6210B"/>
    <w:rsid w:val="00F70C0D"/>
    <w:rsid w:val="00F71DE3"/>
    <w:rsid w:val="00F734EA"/>
    <w:rsid w:val="00F750E6"/>
    <w:rsid w:val="00F8124A"/>
    <w:rsid w:val="00F8396B"/>
    <w:rsid w:val="00F87F91"/>
    <w:rsid w:val="00F91C99"/>
    <w:rsid w:val="00F93B5E"/>
    <w:rsid w:val="00F941E1"/>
    <w:rsid w:val="00F972C8"/>
    <w:rsid w:val="00FA41AB"/>
    <w:rsid w:val="00FB47F2"/>
    <w:rsid w:val="00FC7F3D"/>
    <w:rsid w:val="00FD636A"/>
    <w:rsid w:val="00FE1041"/>
    <w:rsid w:val="00FE238C"/>
    <w:rsid w:val="00FE5B75"/>
    <w:rsid w:val="00FE641B"/>
    <w:rsid w:val="00FF0A42"/>
    <w:rsid w:val="00FF5235"/>
    <w:rsid w:val="00FF60EB"/>
    <w:rsid w:val="00FF6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011"/>
    <w:rPr>
      <w:sz w:val="24"/>
      <w:szCs w:val="24"/>
    </w:rPr>
  </w:style>
  <w:style w:type="paragraph" w:styleId="Heading1">
    <w:name w:val="heading 1"/>
    <w:basedOn w:val="Normal"/>
    <w:next w:val="Normal"/>
    <w:qFormat/>
    <w:rsid w:val="00DB59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765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6525"/>
    <w:pPr>
      <w:keepNext/>
      <w:spacing w:before="240" w:after="60"/>
      <w:outlineLvl w:val="2"/>
    </w:pPr>
    <w:rPr>
      <w:rFonts w:ascii="Arial" w:hAnsi="Arial" w:cs="Arial"/>
      <w:b/>
      <w:bCs/>
      <w:sz w:val="26"/>
      <w:szCs w:val="26"/>
    </w:rPr>
  </w:style>
  <w:style w:type="paragraph" w:styleId="Heading5">
    <w:name w:val="heading 5"/>
    <w:qFormat/>
    <w:rsid w:val="00656B13"/>
    <w:pPr>
      <w:spacing w:after="120"/>
      <w:outlineLvl w:val="4"/>
    </w:pPr>
    <w:rPr>
      <w:rFonts w:ascii="Arial Black" w:hAnsi="Arial Black"/>
      <w:caps/>
      <w:color w:val="000066"/>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56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rsid w:val="00656B13"/>
    <w:pPr>
      <w:spacing w:after="120" w:line="309" w:lineRule="auto"/>
    </w:pPr>
    <w:rPr>
      <w:rFonts w:ascii="Arial" w:hAnsi="Arial" w:cs="Arial"/>
      <w:color w:val="000000"/>
      <w:kern w:val="28"/>
      <w:sz w:val="19"/>
      <w:szCs w:val="19"/>
    </w:rPr>
  </w:style>
  <w:style w:type="character" w:styleId="Hyperlink">
    <w:name w:val="Hyperlink"/>
    <w:basedOn w:val="DefaultParagraphFont"/>
    <w:rsid w:val="00656B13"/>
    <w:rPr>
      <w:color w:val="800080"/>
      <w:u w:val="single"/>
    </w:rPr>
  </w:style>
  <w:style w:type="paragraph" w:customStyle="1" w:styleId="msoaccenttext5">
    <w:name w:val="msoaccenttext5"/>
    <w:rsid w:val="00656B13"/>
    <w:rPr>
      <w:rFonts w:ascii="Arial" w:hAnsi="Arial" w:cs="Arial"/>
      <w:color w:val="000000"/>
      <w:kern w:val="28"/>
      <w:sz w:val="16"/>
      <w:szCs w:val="16"/>
    </w:rPr>
  </w:style>
  <w:style w:type="character" w:styleId="FollowedHyperlink">
    <w:name w:val="FollowedHyperlink"/>
    <w:basedOn w:val="DefaultParagraphFont"/>
    <w:rsid w:val="00656B13"/>
    <w:rPr>
      <w:color w:val="800080"/>
      <w:u w:val="single"/>
    </w:rPr>
  </w:style>
  <w:style w:type="character" w:styleId="Emphasis">
    <w:name w:val="Emphasis"/>
    <w:basedOn w:val="DefaultParagraphFont"/>
    <w:qFormat/>
    <w:rsid w:val="007322A9"/>
    <w:rPr>
      <w:i/>
      <w:iCs/>
    </w:rPr>
  </w:style>
  <w:style w:type="paragraph" w:styleId="BalloonText">
    <w:name w:val="Balloon Text"/>
    <w:basedOn w:val="Normal"/>
    <w:semiHidden/>
    <w:rsid w:val="00B54BBB"/>
    <w:rPr>
      <w:rFonts w:ascii="Tahoma" w:hAnsi="Tahoma" w:cs="Tahoma"/>
      <w:sz w:val="16"/>
      <w:szCs w:val="16"/>
    </w:rPr>
  </w:style>
  <w:style w:type="character" w:customStyle="1" w:styleId="emailstyle19">
    <w:name w:val="EmailStyle22"/>
    <w:aliases w:val="EmailStyle22"/>
    <w:basedOn w:val="DefaultParagraphFont"/>
    <w:semiHidden/>
    <w:personal/>
    <w:personalReply/>
    <w:rsid w:val="005129A0"/>
    <w:rPr>
      <w:rFonts w:ascii="Arial" w:hAnsi="Arial" w:cs="Arial" w:hint="default"/>
      <w:color w:val="000080"/>
      <w:sz w:val="20"/>
      <w:szCs w:val="20"/>
    </w:rPr>
  </w:style>
  <w:style w:type="paragraph" w:styleId="Header">
    <w:name w:val="header"/>
    <w:basedOn w:val="Normal"/>
    <w:rsid w:val="007A05C2"/>
    <w:pPr>
      <w:tabs>
        <w:tab w:val="center" w:pos="4320"/>
        <w:tab w:val="right" w:pos="8640"/>
      </w:tabs>
    </w:pPr>
    <w:rPr>
      <w:rFonts w:ascii="Arial" w:hAnsi="Arial"/>
      <w:szCs w:val="20"/>
    </w:rPr>
  </w:style>
  <w:style w:type="paragraph" w:styleId="Footer">
    <w:name w:val="footer"/>
    <w:basedOn w:val="Normal"/>
    <w:rsid w:val="002367A9"/>
    <w:pPr>
      <w:tabs>
        <w:tab w:val="center" w:pos="4320"/>
        <w:tab w:val="right" w:pos="8640"/>
      </w:tabs>
    </w:pPr>
  </w:style>
  <w:style w:type="paragraph" w:styleId="NormalWeb">
    <w:name w:val="Normal (Web)"/>
    <w:basedOn w:val="Normal"/>
    <w:rsid w:val="00E93F9D"/>
    <w:pPr>
      <w:spacing w:before="100" w:beforeAutospacing="1" w:after="100" w:afterAutospacing="1"/>
    </w:pPr>
    <w:rPr>
      <w:color w:val="000000"/>
    </w:rPr>
  </w:style>
  <w:style w:type="character" w:styleId="HTMLAcronym">
    <w:name w:val="HTML Acronym"/>
    <w:basedOn w:val="DefaultParagraphFont"/>
    <w:rsid w:val="007C7A95"/>
  </w:style>
</w:styles>
</file>

<file path=word/webSettings.xml><?xml version="1.0" encoding="utf-8"?>
<w:webSettings xmlns:r="http://schemas.openxmlformats.org/officeDocument/2006/relationships" xmlns:w="http://schemas.openxmlformats.org/wordprocessingml/2006/main">
  <w:divs>
    <w:div w:id="122238181">
      <w:bodyDiv w:val="1"/>
      <w:marLeft w:val="0"/>
      <w:marRight w:val="0"/>
      <w:marTop w:val="0"/>
      <w:marBottom w:val="0"/>
      <w:divBdr>
        <w:top w:val="none" w:sz="0" w:space="0" w:color="auto"/>
        <w:left w:val="none" w:sz="0" w:space="0" w:color="auto"/>
        <w:bottom w:val="none" w:sz="0" w:space="0" w:color="auto"/>
        <w:right w:val="none" w:sz="0" w:space="0" w:color="auto"/>
      </w:divBdr>
    </w:div>
    <w:div w:id="288243285">
      <w:bodyDiv w:val="1"/>
      <w:marLeft w:val="0"/>
      <w:marRight w:val="0"/>
      <w:marTop w:val="0"/>
      <w:marBottom w:val="0"/>
      <w:divBdr>
        <w:top w:val="none" w:sz="0" w:space="0" w:color="auto"/>
        <w:left w:val="none" w:sz="0" w:space="0" w:color="auto"/>
        <w:bottom w:val="none" w:sz="0" w:space="0" w:color="auto"/>
        <w:right w:val="none" w:sz="0" w:space="0" w:color="auto"/>
      </w:divBdr>
    </w:div>
    <w:div w:id="599409703">
      <w:bodyDiv w:val="1"/>
      <w:marLeft w:val="0"/>
      <w:marRight w:val="0"/>
      <w:marTop w:val="0"/>
      <w:marBottom w:val="0"/>
      <w:divBdr>
        <w:top w:val="none" w:sz="0" w:space="0" w:color="auto"/>
        <w:left w:val="none" w:sz="0" w:space="0" w:color="auto"/>
        <w:bottom w:val="none" w:sz="0" w:space="0" w:color="auto"/>
        <w:right w:val="none" w:sz="0" w:space="0" w:color="auto"/>
      </w:divBdr>
    </w:div>
    <w:div w:id="753235606">
      <w:bodyDiv w:val="1"/>
      <w:marLeft w:val="0"/>
      <w:marRight w:val="0"/>
      <w:marTop w:val="0"/>
      <w:marBottom w:val="0"/>
      <w:divBdr>
        <w:top w:val="none" w:sz="0" w:space="0" w:color="auto"/>
        <w:left w:val="none" w:sz="0" w:space="0" w:color="auto"/>
        <w:bottom w:val="none" w:sz="0" w:space="0" w:color="auto"/>
        <w:right w:val="none" w:sz="0" w:space="0" w:color="auto"/>
      </w:divBdr>
    </w:div>
    <w:div w:id="843977726">
      <w:bodyDiv w:val="1"/>
      <w:marLeft w:val="0"/>
      <w:marRight w:val="0"/>
      <w:marTop w:val="0"/>
      <w:marBottom w:val="0"/>
      <w:divBdr>
        <w:top w:val="none" w:sz="0" w:space="0" w:color="auto"/>
        <w:left w:val="none" w:sz="0" w:space="0" w:color="auto"/>
        <w:bottom w:val="none" w:sz="0" w:space="0" w:color="auto"/>
        <w:right w:val="none" w:sz="0" w:space="0" w:color="auto"/>
      </w:divBdr>
    </w:div>
    <w:div w:id="896277454">
      <w:bodyDiv w:val="1"/>
      <w:marLeft w:val="0"/>
      <w:marRight w:val="0"/>
      <w:marTop w:val="0"/>
      <w:marBottom w:val="0"/>
      <w:divBdr>
        <w:top w:val="none" w:sz="0" w:space="0" w:color="auto"/>
        <w:left w:val="none" w:sz="0" w:space="0" w:color="auto"/>
        <w:bottom w:val="none" w:sz="0" w:space="0" w:color="auto"/>
        <w:right w:val="none" w:sz="0" w:space="0" w:color="auto"/>
      </w:divBdr>
    </w:div>
    <w:div w:id="1160001713">
      <w:bodyDiv w:val="1"/>
      <w:marLeft w:val="0"/>
      <w:marRight w:val="0"/>
      <w:marTop w:val="0"/>
      <w:marBottom w:val="0"/>
      <w:divBdr>
        <w:top w:val="none" w:sz="0" w:space="0" w:color="auto"/>
        <w:left w:val="none" w:sz="0" w:space="0" w:color="auto"/>
        <w:bottom w:val="none" w:sz="0" w:space="0" w:color="auto"/>
        <w:right w:val="none" w:sz="0" w:space="0" w:color="auto"/>
      </w:divBdr>
    </w:div>
    <w:div w:id="1280917012">
      <w:bodyDiv w:val="1"/>
      <w:marLeft w:val="0"/>
      <w:marRight w:val="0"/>
      <w:marTop w:val="240"/>
      <w:marBottom w:val="0"/>
      <w:divBdr>
        <w:top w:val="none" w:sz="0" w:space="0" w:color="auto"/>
        <w:left w:val="none" w:sz="0" w:space="0" w:color="auto"/>
        <w:bottom w:val="none" w:sz="0" w:space="0" w:color="auto"/>
        <w:right w:val="none" w:sz="0" w:space="0" w:color="auto"/>
      </w:divBdr>
    </w:div>
    <w:div w:id="1793205197">
      <w:bodyDiv w:val="1"/>
      <w:marLeft w:val="0"/>
      <w:marRight w:val="0"/>
      <w:marTop w:val="0"/>
      <w:marBottom w:val="0"/>
      <w:divBdr>
        <w:top w:val="none" w:sz="0" w:space="0" w:color="auto"/>
        <w:left w:val="none" w:sz="0" w:space="0" w:color="auto"/>
        <w:bottom w:val="none" w:sz="0" w:space="0" w:color="auto"/>
        <w:right w:val="none" w:sz="0" w:space="0" w:color="auto"/>
      </w:divBdr>
    </w:div>
    <w:div w:id="1820917937">
      <w:bodyDiv w:val="1"/>
      <w:marLeft w:val="0"/>
      <w:marRight w:val="0"/>
      <w:marTop w:val="0"/>
      <w:marBottom w:val="0"/>
      <w:divBdr>
        <w:top w:val="none" w:sz="0" w:space="0" w:color="auto"/>
        <w:left w:val="none" w:sz="0" w:space="0" w:color="auto"/>
        <w:bottom w:val="none" w:sz="0" w:space="0" w:color="auto"/>
        <w:right w:val="none" w:sz="0" w:space="0" w:color="auto"/>
      </w:divBdr>
    </w:div>
    <w:div w:id="20402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oc.gov/federal/adr/adr_report_2006/index.html" TargetMode="External"/><Relationship Id="rId13" Type="http://schemas.openxmlformats.org/officeDocument/2006/relationships/hyperlink" Target="http://frwebgate.access.gpo.gov/cgi-bin/getdoc.cgi?dbname=110_cong_bills&amp;docid=f:h2831rh.txt.pdf" TargetMode="External"/><Relationship Id="rId18" Type="http://schemas.openxmlformats.org/officeDocument/2006/relationships/hyperlink" Target="http://www.ilga.gov/legislation/publicacts/pubact92/acts/92-0068.html" TargetMode="External"/><Relationship Id="rId3" Type="http://schemas.openxmlformats.org/officeDocument/2006/relationships/settings" Target="settings.xml"/><Relationship Id="rId21" Type="http://schemas.openxmlformats.org/officeDocument/2006/relationships/hyperlink" Target="http://das.iowa.gov/newsletters/index.html" TargetMode="External"/><Relationship Id="rId7" Type="http://schemas.openxmlformats.org/officeDocument/2006/relationships/image" Target="media/image2.jpeg"/><Relationship Id="rId12" Type="http://schemas.openxmlformats.org/officeDocument/2006/relationships/hyperlink" Target="http://www.supremecourtus.gov/opinions/06pdf/05-1074.pdf" TargetMode="External"/><Relationship Id="rId17" Type="http://schemas.openxmlformats.org/officeDocument/2006/relationships/hyperlink" Target="http://www.jacksonlewis.com/legalupdates/article.cfm?aid=1168" TargetMode="External"/><Relationship Id="rId2" Type="http://schemas.openxmlformats.org/officeDocument/2006/relationships/styles" Target="styles.xml"/><Relationship Id="rId16" Type="http://schemas.openxmlformats.org/officeDocument/2006/relationships/hyperlink" Target="http://www.dol.gov/workingpartners/" TargetMode="External"/><Relationship Id="rId20" Type="http://schemas.openxmlformats.org/officeDocument/2006/relationships/hyperlink" Target="http://money.cnn.com/magazines/fsb/fsb_archive/2007/07/01/100123041/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7.uscourts.gov/fdocs/docs.fwx?submit=rss_sho&amp;shofile=06-3637_011.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8.uscourts.gov/opndir/07/05/061965P.pdf" TargetMode="External"/><Relationship Id="rId23" Type="http://schemas.openxmlformats.org/officeDocument/2006/relationships/fontTable" Target="fontTable.xml"/><Relationship Id="rId10" Type="http://schemas.openxmlformats.org/officeDocument/2006/relationships/hyperlink" Target="http://www.thelgnews.com/article/2007-8-24-lg-settlement" TargetMode="External"/><Relationship Id="rId19" Type="http://schemas.openxmlformats.org/officeDocument/2006/relationships/hyperlink" Target="http://www.leg.state.or.us/07reg/measpdf/hb2300.dir/hb2372.en.pdf" TargetMode="External"/><Relationship Id="rId4" Type="http://schemas.openxmlformats.org/officeDocument/2006/relationships/webSettings" Target="webSettings.xml"/><Relationship Id="rId9" Type="http://schemas.openxmlformats.org/officeDocument/2006/relationships/hyperlink" Target="http://www.vedderprice.com/docs/pub/27f273e9-749a-40f9-8938-ae7e2e7f223b_document.pdf" TargetMode="External"/><Relationship Id="rId14" Type="http://schemas.openxmlformats.org/officeDocument/2006/relationships/hyperlink" Target="http://frwebgate.access.gpo.gov/cgi-bin/getdoc.cgi?dbname=110_cong_bills&amp;docid=f:s1843is.txt.pdf" TargetMode="External"/><Relationship Id="rId22" Type="http://schemas.openxmlformats.org/officeDocument/2006/relationships/hyperlink" Target="mailto:Andrea.Macy@iowa.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np\Application%20Data\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Newsletter.dot</Template>
  <TotalTime>0</TotalTime>
  <Pages>2</Pages>
  <Words>1443</Words>
  <Characters>8229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Labor Relations Information and News - September 2007</vt:lpstr>
    </vt:vector>
  </TitlesOfParts>
  <Company>DAS-HRE</Company>
  <LinksUpToDate>false</LinksUpToDate>
  <CharactersWithSpaces>9653</CharactersWithSpaces>
  <SharedDoc>false</SharedDoc>
  <HLinks>
    <vt:vector size="96" baseType="variant">
      <vt:variant>
        <vt:i4>4259845</vt:i4>
      </vt:variant>
      <vt:variant>
        <vt:i4>45</vt:i4>
      </vt:variant>
      <vt:variant>
        <vt:i4>0</vt:i4>
      </vt:variant>
      <vt:variant>
        <vt:i4>5</vt:i4>
      </vt:variant>
      <vt:variant>
        <vt:lpwstr>http://das.hre.iowa.gov/</vt:lpwstr>
      </vt:variant>
      <vt:variant>
        <vt:lpwstr/>
      </vt:variant>
      <vt:variant>
        <vt:i4>7012368</vt:i4>
      </vt:variant>
      <vt:variant>
        <vt:i4>42</vt:i4>
      </vt:variant>
      <vt:variant>
        <vt:i4>0</vt:i4>
      </vt:variant>
      <vt:variant>
        <vt:i4>5</vt:i4>
      </vt:variant>
      <vt:variant>
        <vt:lpwstr>mailto:Andrea.Macy@iowa.gov</vt:lpwstr>
      </vt:variant>
      <vt:variant>
        <vt:lpwstr/>
      </vt:variant>
      <vt:variant>
        <vt:i4>2818110</vt:i4>
      </vt:variant>
      <vt:variant>
        <vt:i4>39</vt:i4>
      </vt:variant>
      <vt:variant>
        <vt:i4>0</vt:i4>
      </vt:variant>
      <vt:variant>
        <vt:i4>5</vt:i4>
      </vt:variant>
      <vt:variant>
        <vt:lpwstr>http://das.iowa.gov/newsletters/index.html</vt:lpwstr>
      </vt:variant>
      <vt:variant>
        <vt:lpwstr/>
      </vt:variant>
      <vt:variant>
        <vt:i4>4980795</vt:i4>
      </vt:variant>
      <vt:variant>
        <vt:i4>36</vt:i4>
      </vt:variant>
      <vt:variant>
        <vt:i4>0</vt:i4>
      </vt:variant>
      <vt:variant>
        <vt:i4>5</vt:i4>
      </vt:variant>
      <vt:variant>
        <vt:lpwstr>http://money.cnn.com/magazines/fsb/fsb_archive/2007/07/01/100123041/index.htm</vt:lpwstr>
      </vt:variant>
      <vt:variant>
        <vt:lpwstr/>
      </vt:variant>
      <vt:variant>
        <vt:i4>1310743</vt:i4>
      </vt:variant>
      <vt:variant>
        <vt:i4>33</vt:i4>
      </vt:variant>
      <vt:variant>
        <vt:i4>0</vt:i4>
      </vt:variant>
      <vt:variant>
        <vt:i4>5</vt:i4>
      </vt:variant>
      <vt:variant>
        <vt:lpwstr>http://www.leg.state.or.us/07reg/measpdf/hb2300.dir/hb2372.en.pdf</vt:lpwstr>
      </vt:variant>
      <vt:variant>
        <vt:lpwstr/>
      </vt:variant>
      <vt:variant>
        <vt:i4>1769493</vt:i4>
      </vt:variant>
      <vt:variant>
        <vt:i4>30</vt:i4>
      </vt:variant>
      <vt:variant>
        <vt:i4>0</vt:i4>
      </vt:variant>
      <vt:variant>
        <vt:i4>5</vt:i4>
      </vt:variant>
      <vt:variant>
        <vt:lpwstr>http://www.ilga.gov/legislation/publicacts/pubact92/acts/92-0068.html</vt:lpwstr>
      </vt:variant>
      <vt:variant>
        <vt:lpwstr/>
      </vt:variant>
      <vt:variant>
        <vt:i4>5242890</vt:i4>
      </vt:variant>
      <vt:variant>
        <vt:i4>27</vt:i4>
      </vt:variant>
      <vt:variant>
        <vt:i4>0</vt:i4>
      </vt:variant>
      <vt:variant>
        <vt:i4>5</vt:i4>
      </vt:variant>
      <vt:variant>
        <vt:lpwstr>http://www.jacksonlewis.com/legalupdates/article.cfm?aid=1168</vt:lpwstr>
      </vt:variant>
      <vt:variant>
        <vt:lpwstr/>
      </vt:variant>
      <vt:variant>
        <vt:i4>3801125</vt:i4>
      </vt:variant>
      <vt:variant>
        <vt:i4>24</vt:i4>
      </vt:variant>
      <vt:variant>
        <vt:i4>0</vt:i4>
      </vt:variant>
      <vt:variant>
        <vt:i4>5</vt:i4>
      </vt:variant>
      <vt:variant>
        <vt:lpwstr>http://www.dol.gov/workingpartners/</vt:lpwstr>
      </vt:variant>
      <vt:variant>
        <vt:lpwstr/>
      </vt:variant>
      <vt:variant>
        <vt:i4>1310732</vt:i4>
      </vt:variant>
      <vt:variant>
        <vt:i4>21</vt:i4>
      </vt:variant>
      <vt:variant>
        <vt:i4>0</vt:i4>
      </vt:variant>
      <vt:variant>
        <vt:i4>5</vt:i4>
      </vt:variant>
      <vt:variant>
        <vt:lpwstr>http://www.ca8.uscourts.gov/opndir/07/05/061965P.pdf</vt:lpwstr>
      </vt:variant>
      <vt:variant>
        <vt:lpwstr/>
      </vt:variant>
      <vt:variant>
        <vt:i4>2097188</vt:i4>
      </vt:variant>
      <vt:variant>
        <vt:i4>18</vt:i4>
      </vt:variant>
      <vt:variant>
        <vt:i4>0</vt:i4>
      </vt:variant>
      <vt:variant>
        <vt:i4>5</vt:i4>
      </vt:variant>
      <vt:variant>
        <vt:lpwstr>http://frwebgate.access.gpo.gov/cgi-bin/getdoc.cgi?dbname=110_cong_bills&amp;docid=f:s1843is.txt.pdf</vt:lpwstr>
      </vt:variant>
      <vt:variant>
        <vt:lpwstr/>
      </vt:variant>
      <vt:variant>
        <vt:i4>2228283</vt:i4>
      </vt:variant>
      <vt:variant>
        <vt:i4>15</vt:i4>
      </vt:variant>
      <vt:variant>
        <vt:i4>0</vt:i4>
      </vt:variant>
      <vt:variant>
        <vt:i4>5</vt:i4>
      </vt:variant>
      <vt:variant>
        <vt:lpwstr>http://frwebgate.access.gpo.gov/cgi-bin/getdoc.cgi?dbname=110_cong_bills&amp;docid=f:h2831rh.txt.pdf</vt:lpwstr>
      </vt:variant>
      <vt:variant>
        <vt:lpwstr/>
      </vt:variant>
      <vt:variant>
        <vt:i4>327696</vt:i4>
      </vt:variant>
      <vt:variant>
        <vt:i4>12</vt:i4>
      </vt:variant>
      <vt:variant>
        <vt:i4>0</vt:i4>
      </vt:variant>
      <vt:variant>
        <vt:i4>5</vt:i4>
      </vt:variant>
      <vt:variant>
        <vt:lpwstr>http://www.supremecourtus.gov/opinions/06pdf/05-1074.pdf</vt:lpwstr>
      </vt:variant>
      <vt:variant>
        <vt:lpwstr/>
      </vt:variant>
      <vt:variant>
        <vt:i4>4587524</vt:i4>
      </vt:variant>
      <vt:variant>
        <vt:i4>9</vt:i4>
      </vt:variant>
      <vt:variant>
        <vt:i4>0</vt:i4>
      </vt:variant>
      <vt:variant>
        <vt:i4>5</vt:i4>
      </vt:variant>
      <vt:variant>
        <vt:lpwstr>http://www.ca7.uscourts.gov/fdocs/docs.fwx?submit=rss_sho&amp;shofile=06-3637_011.pdf</vt:lpwstr>
      </vt:variant>
      <vt:variant>
        <vt:lpwstr/>
      </vt:variant>
      <vt:variant>
        <vt:i4>4456532</vt:i4>
      </vt:variant>
      <vt:variant>
        <vt:i4>6</vt:i4>
      </vt:variant>
      <vt:variant>
        <vt:i4>0</vt:i4>
      </vt:variant>
      <vt:variant>
        <vt:i4>5</vt:i4>
      </vt:variant>
      <vt:variant>
        <vt:lpwstr>http://www.thelgnews.com/article/2007-8-24-lg-settlement</vt:lpwstr>
      </vt:variant>
      <vt:variant>
        <vt:lpwstr/>
      </vt:variant>
      <vt:variant>
        <vt:i4>4325412</vt:i4>
      </vt:variant>
      <vt:variant>
        <vt:i4>3</vt:i4>
      </vt:variant>
      <vt:variant>
        <vt:i4>0</vt:i4>
      </vt:variant>
      <vt:variant>
        <vt:i4>5</vt:i4>
      </vt:variant>
      <vt:variant>
        <vt:lpwstr>http://www.vedderprice.com/docs/pub/27f273e9-749a-40f9-8938-ae7e2e7f223b_document.pdf</vt:lpwstr>
      </vt:variant>
      <vt:variant>
        <vt:lpwstr/>
      </vt:variant>
      <vt:variant>
        <vt:i4>2031618</vt:i4>
      </vt:variant>
      <vt:variant>
        <vt:i4>0</vt:i4>
      </vt:variant>
      <vt:variant>
        <vt:i4>0</vt:i4>
      </vt:variant>
      <vt:variant>
        <vt:i4>5</vt:i4>
      </vt:variant>
      <vt:variant>
        <vt:lpwstr>http://www.eeoc.gov/federal/adr/adr_report_2006/index.html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Relations Information and News - September 2007</dc:title>
  <dc:subject/>
  <dc:creator>Andrea Macy</dc:creator>
  <cp:keywords/>
  <dc:description/>
  <cp:lastModifiedBy>Margaret Noon</cp:lastModifiedBy>
  <cp:revision>2</cp:revision>
  <cp:lastPrinted>2007-09-05T17:28:00Z</cp:lastPrinted>
  <dcterms:created xsi:type="dcterms:W3CDTF">2008-11-17T19:43:00Z</dcterms:created>
  <dcterms:modified xsi:type="dcterms:W3CDTF">2008-11-17T19:43:00Z</dcterms:modified>
</cp:coreProperties>
</file>