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2" type="tile"/>
    </v:background>
  </w:background>
  <w:body>
    <w:p w:rsidR="00CA7336" w:rsidRDefault="00EF190A">
      <w:pPr>
        <w:jc w:val="center"/>
      </w:pPr>
      <w:r>
        <w:rPr>
          <w:noProof/>
          <w:color w:val="000000"/>
        </w:rPr>
        <w:drawing>
          <wp:inline distT="0" distB="0" distL="0" distR="0">
            <wp:extent cx="6667500" cy="733425"/>
            <wp:effectExtent l="19050" t="0" r="0" b="0"/>
            <wp:docPr id="1" name="Picture 1" descr="enewsheader.jpg - 20593 Byt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sheader.jpg - 20593 Bytes"/>
                    <pic:cNvPicPr>
                      <a:picLocks noChangeAspect="1" noChangeArrowheads="1"/>
                    </pic:cNvPicPr>
                  </pic:nvPicPr>
                  <pic:blipFill>
                    <a:blip r:link="rId6"/>
                    <a:srcRect/>
                    <a:stretch>
                      <a:fillRect/>
                    </a:stretch>
                  </pic:blipFill>
                  <pic:spPr bwMode="auto">
                    <a:xfrm>
                      <a:off x="0" y="0"/>
                      <a:ext cx="6667500" cy="733425"/>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trPr>
          <w:tblCellSpacing w:w="15" w:type="dxa"/>
        </w:trPr>
        <w:tc>
          <w:tcPr>
            <w:tcW w:w="0" w:type="auto"/>
            <w:tcMar>
              <w:top w:w="15" w:type="dxa"/>
              <w:left w:w="15" w:type="dxa"/>
              <w:bottom w:w="15" w:type="dxa"/>
              <w:right w:w="15" w:type="dxa"/>
            </w:tcMar>
            <w:vAlign w:val="center"/>
          </w:tcPr>
          <w:p w:rsidR="00CA7336" w:rsidRDefault="00CA7336">
            <w:r>
              <w:rPr>
                <w:i/>
                <w:iCs/>
              </w:rPr>
              <w:t>www.IowaABD.com</w:t>
            </w:r>
          </w:p>
        </w:tc>
        <w:tc>
          <w:tcPr>
            <w:tcW w:w="0" w:type="auto"/>
            <w:tcMar>
              <w:top w:w="15" w:type="dxa"/>
              <w:left w:w="15" w:type="dxa"/>
              <w:bottom w:w="15" w:type="dxa"/>
              <w:right w:w="15" w:type="dxa"/>
            </w:tcMar>
            <w:vAlign w:val="center"/>
          </w:tcPr>
          <w:p w:rsidR="00CA7336" w:rsidRDefault="00CA7336">
            <w:pPr>
              <w:jc w:val="right"/>
            </w:pPr>
            <w:r>
              <w:rPr>
                <w:i/>
                <w:iCs/>
              </w:rPr>
              <w:t>Lynn M. Walding, Administrator</w:t>
            </w:r>
          </w:p>
        </w:tc>
      </w:tr>
    </w:tbl>
    <w:p w:rsidR="00CA7336" w:rsidRDefault="00CA7336">
      <w:pPr>
        <w:jc w:val="center"/>
        <w:rPr>
          <w:vanish/>
        </w:rPr>
      </w:pPr>
    </w:p>
    <w:tbl>
      <w:tblPr>
        <w:tblW w:w="0" w:type="auto"/>
        <w:jc w:val="center"/>
        <w:tblCellSpacing w:w="15" w:type="dxa"/>
        <w:tblCellMar>
          <w:left w:w="0" w:type="dxa"/>
          <w:right w:w="0" w:type="dxa"/>
        </w:tblCellMar>
        <w:tblLook w:val="0000"/>
      </w:tblPr>
      <w:tblGrid>
        <w:gridCol w:w="1485"/>
        <w:gridCol w:w="3139"/>
      </w:tblGrid>
      <w:tr w:rsidR="00CA7336">
        <w:trPr>
          <w:tblCellSpacing w:w="15" w:type="dxa"/>
          <w:jc w:val="center"/>
        </w:trPr>
        <w:tc>
          <w:tcPr>
            <w:tcW w:w="0" w:type="auto"/>
            <w:tcMar>
              <w:top w:w="15" w:type="dxa"/>
              <w:left w:w="15" w:type="dxa"/>
              <w:bottom w:w="15" w:type="dxa"/>
              <w:right w:w="15" w:type="dxa"/>
            </w:tcMar>
            <w:vAlign w:val="center"/>
          </w:tcPr>
          <w:p w:rsidR="00CA7336" w:rsidRDefault="00EF190A">
            <w:r>
              <w:rPr>
                <w:noProof/>
              </w:rPr>
              <w:drawing>
                <wp:inline distT="0" distB="0" distL="0" distR="0">
                  <wp:extent cx="866775" cy="381000"/>
                  <wp:effectExtent l="19050" t="0" r="9525" b="0"/>
                  <wp:docPr id="2" name="Picture 2"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dblue.jpg - 2723 Bytes"/>
                          <pic:cNvPicPr>
                            <a:picLocks noChangeAspect="1" noChangeArrowheads="1"/>
                          </pic:cNvPicPr>
                        </pic:nvPicPr>
                        <pic:blipFill>
                          <a:blip r:link="rId7"/>
                          <a:srcRect/>
                          <a:stretch>
                            <a:fillRect/>
                          </a:stretch>
                        </pic:blipFill>
                        <pic:spPr bwMode="auto">
                          <a:xfrm>
                            <a:off x="0" y="0"/>
                            <a:ext cx="866775" cy="38100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tcPr>
          <w:p w:rsidR="00CA7336" w:rsidRDefault="00CA7336">
            <w:r>
              <w:t> </w:t>
            </w:r>
            <w:r>
              <w:rPr>
                <w:rFonts w:ascii="Lucida Handwriting" w:hAnsi="Lucida Handwriting"/>
                <w:color w:val="FF0000"/>
                <w:sz w:val="72"/>
                <w:szCs w:val="72"/>
              </w:rPr>
              <w:t xml:space="preserve">e </w:t>
            </w:r>
            <w:r>
              <w:rPr>
                <w:sz w:val="72"/>
                <w:szCs w:val="72"/>
              </w:rPr>
              <w:t>-</w:t>
            </w:r>
            <w:r>
              <w:t> </w:t>
            </w:r>
            <w:r>
              <w:rPr>
                <w:sz w:val="72"/>
                <w:szCs w:val="72"/>
              </w:rPr>
              <w:t>NEWS</w:t>
            </w:r>
          </w:p>
        </w:tc>
      </w:tr>
      <w:tr w:rsidR="00CA7336">
        <w:trPr>
          <w:tblCellSpacing w:w="15" w:type="dxa"/>
          <w:jc w:val="center"/>
        </w:trPr>
        <w:tc>
          <w:tcPr>
            <w:tcW w:w="0" w:type="auto"/>
            <w:gridSpan w:val="2"/>
            <w:tcMar>
              <w:top w:w="15" w:type="dxa"/>
              <w:left w:w="15" w:type="dxa"/>
              <w:bottom w:w="15" w:type="dxa"/>
              <w:right w:w="15" w:type="dxa"/>
            </w:tcMar>
            <w:vAlign w:val="center"/>
          </w:tcPr>
          <w:p w:rsidR="00CA7336" w:rsidRDefault="00CA7336">
            <w:pPr>
              <w:jc w:val="center"/>
            </w:pPr>
          </w:p>
        </w:tc>
      </w:tr>
    </w:tbl>
    <w:p w:rsidR="00CE5297" w:rsidRDefault="00FD1423" w:rsidP="00CE5297">
      <w:pPr>
        <w:jc w:val="center"/>
      </w:pPr>
      <w:r>
        <w:rPr>
          <w:rFonts w:ascii="Arial" w:hAnsi="Arial" w:cs="Arial"/>
          <w:b/>
          <w:i/>
          <w:iCs/>
          <w:color w:val="800000"/>
          <w:sz w:val="28"/>
          <w:szCs w:val="28"/>
        </w:rPr>
        <w:t xml:space="preserve">ABD e-News – </w:t>
      </w:r>
      <w:r w:rsidR="00CE5297" w:rsidRPr="0024391B">
        <w:rPr>
          <w:rFonts w:ascii="Arial" w:hAnsi="Arial" w:cs="Arial"/>
          <w:b/>
          <w:i/>
          <w:iCs/>
          <w:color w:val="800000"/>
          <w:sz w:val="28"/>
          <w:szCs w:val="28"/>
        </w:rPr>
        <w:t>Special Edition</w:t>
      </w:r>
    </w:p>
    <w:p w:rsidR="00CE5297" w:rsidRPr="00386C87" w:rsidRDefault="00CE5297" w:rsidP="00CE5297">
      <w:pPr>
        <w:jc w:val="center"/>
        <w:rPr>
          <w:b/>
          <w:vanish/>
          <w:color w:val="800000"/>
        </w:rPr>
      </w:pPr>
    </w:p>
    <w:p w:rsidR="00386C87" w:rsidRPr="00386C87" w:rsidRDefault="00247E6C" w:rsidP="00386C87">
      <w:pPr>
        <w:pStyle w:val="NormalWeb"/>
        <w:jc w:val="center"/>
        <w:rPr>
          <w:b/>
          <w:color w:val="800000"/>
        </w:rPr>
      </w:pPr>
      <w:r w:rsidRPr="00386C87">
        <w:rPr>
          <w:b/>
          <w:color w:val="800000"/>
        </w:rPr>
        <w:t>May 1</w:t>
      </w:r>
      <w:r w:rsidR="00C53A49">
        <w:rPr>
          <w:b/>
          <w:color w:val="800000"/>
        </w:rPr>
        <w:t>7</w:t>
      </w:r>
      <w:r w:rsidR="00F046CF" w:rsidRPr="00386C87">
        <w:rPr>
          <w:b/>
          <w:color w:val="800000"/>
        </w:rPr>
        <w:t>, 2007</w:t>
      </w:r>
    </w:p>
    <w:p w:rsidR="00386C87" w:rsidRDefault="00386C87" w:rsidP="00386C87">
      <w:pPr>
        <w:jc w:val="both"/>
        <w:rPr>
          <w:i/>
        </w:rPr>
      </w:pPr>
      <w:r>
        <w:rPr>
          <w:i/>
        </w:rPr>
        <w:t xml:space="preserve">In one hour, I will be moderating a panel discussion on Global Alcoholic Strategies.  One of the panelists is August Busch IV, President and CEO of Anheuser-Busch.  Of course, one of the topics anticipated to come up during the presentation is Anheuser-Busch’s possible venture into the world of spirits.  As the article suggests, we may soon find out whether the King of Beer will soon become the King of Vodka as well.  </w:t>
      </w:r>
    </w:p>
    <w:p w:rsidR="00386C87" w:rsidRDefault="00386C87" w:rsidP="00386C87">
      <w:pPr>
        <w:jc w:val="both"/>
        <w:rPr>
          <w:i/>
        </w:rPr>
      </w:pPr>
    </w:p>
    <w:p w:rsidR="00386C87" w:rsidRDefault="00386C87" w:rsidP="00386C87">
      <w:pPr>
        <w:jc w:val="both"/>
        <w:rPr>
          <w:i/>
        </w:rPr>
      </w:pPr>
      <w:r>
        <w:rPr>
          <w:i/>
        </w:rPr>
        <w:t>Joining us on stage will be Paul Walsh of Diageo and Richard Sands of Constellation Brands.  Reports of the discussion will subsequently follow.  I do, however, hope to see some of you in the room.</w:t>
      </w:r>
    </w:p>
    <w:p w:rsidR="00386C87" w:rsidRDefault="00386C87" w:rsidP="00386C87">
      <w:pPr>
        <w:jc w:val="both"/>
        <w:rPr>
          <w:i/>
        </w:rPr>
      </w:pPr>
    </w:p>
    <w:p w:rsidR="00386C87" w:rsidRDefault="00386C87" w:rsidP="00386C87">
      <w:pPr>
        <w:jc w:val="both"/>
        <w:rPr>
          <w:i/>
        </w:rPr>
      </w:pPr>
      <w:r>
        <w:rPr>
          <w:i/>
        </w:rPr>
        <w:t>Best Wishes!</w:t>
      </w:r>
    </w:p>
    <w:p w:rsidR="00386C87" w:rsidRDefault="00386C87" w:rsidP="00386C87">
      <w:pPr>
        <w:jc w:val="both"/>
        <w:rPr>
          <w:i/>
        </w:rPr>
      </w:pPr>
    </w:p>
    <w:p w:rsidR="00386C87" w:rsidRPr="005C781B" w:rsidRDefault="00386C87" w:rsidP="00386C87">
      <w:pPr>
        <w:jc w:val="both"/>
        <w:rPr>
          <w:i/>
        </w:rPr>
      </w:pPr>
      <w:smartTag w:uri="urn:schemas-microsoft-com:office:smarttags" w:element="place">
        <w:smartTag w:uri="urn:schemas-microsoft-com:office:smarttags" w:element="City">
          <w:r>
            <w:rPr>
              <w:i/>
            </w:rPr>
            <w:t>Lynn</w:t>
          </w:r>
        </w:smartTag>
      </w:smartTag>
    </w:p>
    <w:p w:rsidR="00247E6C" w:rsidRDefault="00247E6C" w:rsidP="00247E6C">
      <w:pPr>
        <w:rPr>
          <w:rFonts w:ascii="Arial" w:hAnsi="Arial" w:cs="Arial"/>
          <w:sz w:val="22"/>
          <w:szCs w:val="22"/>
        </w:rPr>
      </w:pPr>
    </w:p>
    <w:p w:rsidR="00AE0CE1" w:rsidRDefault="00AE0CE1" w:rsidP="00247E6C">
      <w:pPr>
        <w:rPr>
          <w:rFonts w:ascii="Arial" w:hAnsi="Arial" w:cs="Arial"/>
          <w:b/>
        </w:rPr>
      </w:pPr>
    </w:p>
    <w:p w:rsidR="00386C87" w:rsidRDefault="00386C87" w:rsidP="00247E6C">
      <w:pPr>
        <w:rPr>
          <w:rFonts w:ascii="Arial" w:hAnsi="Arial" w:cs="Arial"/>
          <w:b/>
        </w:rPr>
      </w:pPr>
      <w:r>
        <w:rPr>
          <w:rFonts w:ascii="Arial" w:hAnsi="Arial" w:cs="Arial"/>
          <w:b/>
        </w:rPr>
        <w:br/>
      </w:r>
    </w:p>
    <w:p w:rsidR="00247E6C" w:rsidRPr="00AE0CE1" w:rsidRDefault="00247E6C" w:rsidP="00247E6C">
      <w:pPr>
        <w:rPr>
          <w:rFonts w:ascii="Arial" w:hAnsi="Arial" w:cs="Arial"/>
          <w:b/>
        </w:rPr>
      </w:pPr>
      <w:r w:rsidRPr="00AE0CE1">
        <w:rPr>
          <w:rFonts w:ascii="Arial" w:hAnsi="Arial" w:cs="Arial"/>
          <w:b/>
        </w:rPr>
        <w:t>The King of … Vodka?</w:t>
      </w:r>
    </w:p>
    <w:p w:rsidR="00247E6C" w:rsidRPr="00AE0CE1" w:rsidRDefault="00247E6C" w:rsidP="00247E6C">
      <w:pPr>
        <w:rPr>
          <w:rFonts w:ascii="Arial" w:hAnsi="Arial" w:cs="Arial"/>
          <w:b/>
          <w:color w:val="800000"/>
          <w:sz w:val="22"/>
          <w:szCs w:val="22"/>
        </w:rPr>
      </w:pPr>
      <w:r w:rsidRPr="00AE0CE1">
        <w:rPr>
          <w:rFonts w:ascii="Arial" w:hAnsi="Arial" w:cs="Arial"/>
          <w:b/>
          <w:color w:val="800000"/>
          <w:sz w:val="22"/>
          <w:szCs w:val="22"/>
        </w:rPr>
        <w:t>Anheuser Continues To Edge Into Spirits As Beer Loses Market Share</w:t>
      </w:r>
    </w:p>
    <w:p w:rsidR="00247E6C" w:rsidRPr="00247E6C" w:rsidRDefault="00247E6C" w:rsidP="00247E6C">
      <w:pPr>
        <w:rPr>
          <w:rFonts w:ascii="Arial" w:hAnsi="Arial" w:cs="Arial"/>
          <w:sz w:val="22"/>
          <w:szCs w:val="22"/>
        </w:rPr>
      </w:pPr>
      <w:r>
        <w:rPr>
          <w:rFonts w:ascii="Arial" w:hAnsi="Arial" w:cs="Arial"/>
          <w:sz w:val="22"/>
          <w:szCs w:val="22"/>
        </w:rPr>
        <w:br/>
        <w:t>David Kesmodel</w:t>
      </w:r>
    </w:p>
    <w:p w:rsidR="00247E6C" w:rsidRPr="00247E6C" w:rsidRDefault="00247E6C" w:rsidP="00247E6C">
      <w:pPr>
        <w:rPr>
          <w:rFonts w:ascii="Arial" w:hAnsi="Arial" w:cs="Arial"/>
          <w:sz w:val="22"/>
          <w:szCs w:val="22"/>
        </w:rPr>
      </w:pPr>
      <w:r>
        <w:rPr>
          <w:rFonts w:ascii="Arial" w:hAnsi="Arial" w:cs="Arial"/>
          <w:i/>
          <w:sz w:val="22"/>
          <w:szCs w:val="22"/>
        </w:rPr>
        <w:t>Wall Street Journal</w:t>
      </w:r>
      <w:r>
        <w:rPr>
          <w:rFonts w:ascii="Arial" w:hAnsi="Arial" w:cs="Arial"/>
          <w:sz w:val="22"/>
          <w:szCs w:val="22"/>
        </w:rPr>
        <w:br/>
      </w:r>
      <w:r w:rsidRPr="00247E6C">
        <w:rPr>
          <w:rFonts w:ascii="Arial" w:hAnsi="Arial" w:cs="Arial"/>
          <w:sz w:val="22"/>
          <w:szCs w:val="22"/>
        </w:rPr>
        <w:t>May 12, 2007</w:t>
      </w:r>
    </w:p>
    <w:p w:rsidR="00247E6C" w:rsidRPr="00247E6C" w:rsidRDefault="00247E6C" w:rsidP="00247E6C">
      <w:pPr>
        <w:rPr>
          <w:rFonts w:ascii="Arial" w:hAnsi="Arial" w:cs="Arial"/>
          <w:sz w:val="22"/>
          <w:szCs w:val="22"/>
        </w:rPr>
      </w:pPr>
    </w:p>
    <w:p w:rsidR="00247E6C" w:rsidRPr="00247E6C" w:rsidRDefault="00247E6C" w:rsidP="00247E6C">
      <w:pPr>
        <w:rPr>
          <w:rFonts w:ascii="Arial" w:hAnsi="Arial" w:cs="Arial"/>
          <w:sz w:val="22"/>
          <w:szCs w:val="22"/>
        </w:rPr>
      </w:pPr>
      <w:r w:rsidRPr="00247E6C">
        <w:rPr>
          <w:rFonts w:ascii="Arial" w:hAnsi="Arial" w:cs="Arial"/>
          <w:sz w:val="22"/>
          <w:szCs w:val="22"/>
        </w:rPr>
        <w:t>Anheuser-Busch Cos. took another baby step into the liquor business earlier this year, applying for a federal trademark for the word "Pomacai," which it described as a vodka.</w:t>
      </w:r>
    </w:p>
    <w:p w:rsidR="00247E6C" w:rsidRPr="00247E6C" w:rsidRDefault="00247E6C" w:rsidP="00247E6C">
      <w:pPr>
        <w:rPr>
          <w:rFonts w:ascii="Arial" w:hAnsi="Arial" w:cs="Arial"/>
          <w:sz w:val="22"/>
          <w:szCs w:val="22"/>
        </w:rPr>
      </w:pPr>
    </w:p>
    <w:p w:rsidR="00247E6C" w:rsidRPr="00247E6C" w:rsidRDefault="00247E6C" w:rsidP="00247E6C">
      <w:pPr>
        <w:rPr>
          <w:rFonts w:ascii="Arial" w:hAnsi="Arial" w:cs="Arial"/>
          <w:sz w:val="22"/>
          <w:szCs w:val="22"/>
        </w:rPr>
      </w:pPr>
      <w:r w:rsidRPr="00247E6C">
        <w:rPr>
          <w:rFonts w:ascii="Arial" w:hAnsi="Arial" w:cs="Arial"/>
          <w:sz w:val="22"/>
          <w:szCs w:val="22"/>
        </w:rPr>
        <w:t xml:space="preserve">A vodka rollout by the King of Beers is far from a sure thing, though a new entrant in the high-margin category with Anheuser's marketing muscle behind it could become a significant industry </w:t>
      </w:r>
      <w:r w:rsidR="00EF190A">
        <w:rPr>
          <w:rFonts w:ascii="Arial" w:hAnsi="Arial" w:cs="Arial"/>
          <w:noProof/>
          <w:sz w:val="22"/>
          <w:szCs w:val="22"/>
        </w:rPr>
        <w:drawing>
          <wp:anchor distT="0" distB="0" distL="114300" distR="114300" simplePos="0" relativeHeight="251657728" behindDoc="1" locked="0" layoutInCell="1" allowOverlap="0">
            <wp:simplePos x="0" y="0"/>
            <wp:positionH relativeFrom="column">
              <wp:align>right</wp:align>
            </wp:positionH>
            <wp:positionV relativeFrom="line">
              <wp:align>top</wp:align>
            </wp:positionV>
            <wp:extent cx="1295400" cy="2162175"/>
            <wp:effectExtent l="19050" t="0" r="0" b="0"/>
            <wp:wrapSquare wrapText="bothSides"/>
            <wp:docPr id="16" name="Picture 16" descr="[August Busch 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ugust Busch IV]"/>
                    <pic:cNvPicPr>
                      <a:picLocks noChangeAspect="1" noChangeArrowheads="1"/>
                    </pic:cNvPicPr>
                  </pic:nvPicPr>
                  <pic:blipFill>
                    <a:blip r:embed="rId8"/>
                    <a:srcRect/>
                    <a:stretch>
                      <a:fillRect/>
                    </a:stretch>
                  </pic:blipFill>
                  <pic:spPr bwMode="auto">
                    <a:xfrm>
                      <a:off x="0" y="0"/>
                      <a:ext cx="1295400" cy="2162175"/>
                    </a:xfrm>
                    <a:prstGeom prst="rect">
                      <a:avLst/>
                    </a:prstGeom>
                    <a:noFill/>
                  </pic:spPr>
                </pic:pic>
              </a:graphicData>
            </a:graphic>
          </wp:anchor>
        </w:drawing>
      </w:r>
      <w:r w:rsidRPr="00247E6C">
        <w:rPr>
          <w:rFonts w:ascii="Arial" w:hAnsi="Arial" w:cs="Arial"/>
          <w:sz w:val="22"/>
          <w:szCs w:val="22"/>
        </w:rPr>
        <w:t>player.</w:t>
      </w:r>
    </w:p>
    <w:p w:rsidR="00247E6C" w:rsidRPr="00247E6C" w:rsidRDefault="00247E6C" w:rsidP="00247E6C">
      <w:pPr>
        <w:rPr>
          <w:rFonts w:ascii="Arial" w:hAnsi="Arial" w:cs="Arial"/>
          <w:sz w:val="22"/>
          <w:szCs w:val="22"/>
        </w:rPr>
      </w:pPr>
    </w:p>
    <w:p w:rsidR="00247E6C" w:rsidRPr="00247E6C" w:rsidRDefault="00247E6C" w:rsidP="00247E6C">
      <w:pPr>
        <w:rPr>
          <w:rFonts w:ascii="Arial" w:hAnsi="Arial" w:cs="Arial"/>
          <w:sz w:val="22"/>
          <w:szCs w:val="22"/>
        </w:rPr>
      </w:pPr>
      <w:r w:rsidRPr="00247E6C">
        <w:rPr>
          <w:rFonts w:ascii="Arial" w:hAnsi="Arial" w:cs="Arial"/>
          <w:sz w:val="22"/>
          <w:szCs w:val="22"/>
        </w:rPr>
        <w:t xml:space="preserve"> </w:t>
      </w:r>
    </w:p>
    <w:p w:rsidR="00247E6C" w:rsidRPr="00247E6C" w:rsidRDefault="00247E6C" w:rsidP="00247E6C">
      <w:pPr>
        <w:rPr>
          <w:rFonts w:ascii="Arial" w:hAnsi="Arial" w:cs="Arial"/>
          <w:sz w:val="22"/>
          <w:szCs w:val="22"/>
        </w:rPr>
      </w:pPr>
      <w:r w:rsidRPr="00247E6C">
        <w:rPr>
          <w:rFonts w:ascii="Arial" w:hAnsi="Arial" w:cs="Arial"/>
          <w:sz w:val="22"/>
          <w:szCs w:val="22"/>
        </w:rPr>
        <w:t xml:space="preserve">An Anheuser spokeswoman said it doesn't comment "on products that may or may not be in development." Chief Executive Officer August Busch IV has said the </w:t>
      </w:r>
      <w:smartTag w:uri="urn:schemas-microsoft-com:office:smarttags" w:element="City">
        <w:smartTag w:uri="urn:schemas-microsoft-com:office:smarttags" w:element="place">
          <w:r w:rsidRPr="00247E6C">
            <w:rPr>
              <w:rFonts w:ascii="Arial" w:hAnsi="Arial" w:cs="Arial"/>
              <w:sz w:val="22"/>
              <w:szCs w:val="22"/>
            </w:rPr>
            <w:t>St. Louis</w:t>
          </w:r>
        </w:smartTag>
      </w:smartTag>
      <w:r w:rsidRPr="00247E6C">
        <w:rPr>
          <w:rFonts w:ascii="Arial" w:hAnsi="Arial" w:cs="Arial"/>
          <w:sz w:val="22"/>
          <w:szCs w:val="22"/>
        </w:rPr>
        <w:t xml:space="preserve"> brewing company would look into all areas of the alcohol industry for ways to drive growth. News of Anheuser's trademark application appeared last month in the Brew Blog, published by rival Miller Brewing Co., the </w:t>
      </w:r>
      <w:smartTag w:uri="urn:schemas-microsoft-com:office:smarttags" w:element="country-region">
        <w:smartTag w:uri="urn:schemas-microsoft-com:office:smarttags" w:element="place">
          <w:r w:rsidRPr="00247E6C">
            <w:rPr>
              <w:rFonts w:ascii="Arial" w:hAnsi="Arial" w:cs="Arial"/>
              <w:sz w:val="22"/>
              <w:szCs w:val="22"/>
            </w:rPr>
            <w:t>U.S.</w:t>
          </w:r>
        </w:smartTag>
      </w:smartTag>
      <w:r w:rsidRPr="00247E6C">
        <w:rPr>
          <w:rFonts w:ascii="Arial" w:hAnsi="Arial" w:cs="Arial"/>
          <w:sz w:val="22"/>
          <w:szCs w:val="22"/>
        </w:rPr>
        <w:t xml:space="preserve"> arm of London-based SABMiller PLC. A Miller Brewing spokesman declined to comment.</w:t>
      </w:r>
    </w:p>
    <w:p w:rsidR="00247E6C" w:rsidRPr="00247E6C" w:rsidRDefault="00247E6C" w:rsidP="00247E6C">
      <w:pPr>
        <w:rPr>
          <w:rFonts w:ascii="Arial" w:hAnsi="Arial" w:cs="Arial"/>
          <w:sz w:val="22"/>
          <w:szCs w:val="22"/>
        </w:rPr>
      </w:pPr>
    </w:p>
    <w:p w:rsidR="00247E6C" w:rsidRPr="00247E6C" w:rsidRDefault="00247E6C" w:rsidP="00247E6C">
      <w:pPr>
        <w:rPr>
          <w:rFonts w:ascii="Arial" w:hAnsi="Arial" w:cs="Arial"/>
          <w:sz w:val="22"/>
          <w:szCs w:val="22"/>
        </w:rPr>
      </w:pPr>
      <w:r w:rsidRPr="00247E6C">
        <w:rPr>
          <w:rFonts w:ascii="Arial" w:hAnsi="Arial" w:cs="Arial"/>
          <w:sz w:val="22"/>
          <w:szCs w:val="22"/>
        </w:rPr>
        <w:t>Anheuser wouldn't likely jump into vodka too quickly, industry observers say. It might first test a product in limited markets to evaluate its prospects. "They'd have to be convinced they could compete effectively," and "they have not determined that," said Benj Steinman, publisher of Beer Marketer's Insights, an industry publication.</w:t>
      </w:r>
    </w:p>
    <w:p w:rsidR="00247E6C" w:rsidRPr="00247E6C" w:rsidRDefault="00247E6C" w:rsidP="00247E6C">
      <w:pPr>
        <w:rPr>
          <w:rFonts w:ascii="Arial" w:hAnsi="Arial" w:cs="Arial"/>
          <w:sz w:val="22"/>
          <w:szCs w:val="22"/>
        </w:rPr>
      </w:pPr>
    </w:p>
    <w:tbl>
      <w:tblPr>
        <w:tblStyle w:val="TableGrid"/>
        <w:tblpPr w:leftFromText="180" w:rightFromText="180" w:vertAnchor="text" w:horzAnchor="margin" w:tblpX="172" w:tblpY="6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634"/>
      </w:tblGrid>
      <w:tr w:rsidR="00803913">
        <w:trPr>
          <w:trHeight w:val="3587"/>
        </w:trPr>
        <w:tc>
          <w:tcPr>
            <w:tcW w:w="1634" w:type="dxa"/>
          </w:tcPr>
          <w:p w:rsidR="00803913" w:rsidRDefault="00EF190A" w:rsidP="00386C87">
            <w:r>
              <w:rPr>
                <w:rFonts w:ascii="Arial" w:hAnsi="Arial" w:cs="Arial"/>
                <w:noProof/>
              </w:rPr>
              <w:drawing>
                <wp:anchor distT="0" distB="0" distL="114300" distR="114300" simplePos="0" relativeHeight="251658752" behindDoc="0" locked="0" layoutInCell="1" allowOverlap="1">
                  <wp:simplePos x="0" y="0"/>
                  <wp:positionH relativeFrom="column">
                    <wp:posOffset>109220</wp:posOffset>
                  </wp:positionH>
                  <wp:positionV relativeFrom="line">
                    <wp:posOffset>2540</wp:posOffset>
                  </wp:positionV>
                  <wp:extent cx="781050" cy="2190750"/>
                  <wp:effectExtent l="19050" t="0" r="0" b="0"/>
                  <wp:wrapNone/>
                  <wp:docPr id="27" name="Picture 27" descr="[Ku So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Ku Soju]"/>
                          <pic:cNvPicPr>
                            <a:picLocks noChangeAspect="1" noChangeArrowheads="1"/>
                          </pic:cNvPicPr>
                        </pic:nvPicPr>
                        <pic:blipFill>
                          <a:blip r:embed="rId9"/>
                          <a:srcRect/>
                          <a:stretch>
                            <a:fillRect/>
                          </a:stretch>
                        </pic:blipFill>
                        <pic:spPr bwMode="auto">
                          <a:xfrm>
                            <a:off x="0" y="0"/>
                            <a:ext cx="781050" cy="2190750"/>
                          </a:xfrm>
                          <a:prstGeom prst="rect">
                            <a:avLst/>
                          </a:prstGeom>
                          <a:noFill/>
                        </pic:spPr>
                      </pic:pic>
                    </a:graphicData>
                  </a:graphic>
                </wp:anchor>
              </w:drawing>
            </w:r>
          </w:p>
        </w:tc>
      </w:tr>
      <w:tr w:rsidR="00803913">
        <w:trPr>
          <w:trHeight w:val="392"/>
        </w:trPr>
        <w:tc>
          <w:tcPr>
            <w:tcW w:w="1634" w:type="dxa"/>
          </w:tcPr>
          <w:p w:rsidR="00803913" w:rsidRPr="00113FD7" w:rsidRDefault="00803913" w:rsidP="00386C87">
            <w:pPr>
              <w:rPr>
                <w:rFonts w:ascii="Arial" w:hAnsi="Arial" w:cs="Arial"/>
                <w:sz w:val="20"/>
                <w:szCs w:val="20"/>
              </w:rPr>
            </w:pPr>
            <w:r>
              <w:t xml:space="preserve">      </w:t>
            </w:r>
            <w:r w:rsidR="00386C87">
              <w:t xml:space="preserve"> </w:t>
            </w:r>
            <w:r w:rsidRPr="00113FD7">
              <w:rPr>
                <w:rFonts w:ascii="Arial" w:hAnsi="Arial" w:cs="Arial"/>
                <w:sz w:val="20"/>
                <w:szCs w:val="20"/>
              </w:rPr>
              <w:t>Ku Soju</w:t>
            </w:r>
          </w:p>
        </w:tc>
      </w:tr>
    </w:tbl>
    <w:p w:rsidR="00247E6C" w:rsidRPr="00247E6C" w:rsidRDefault="00247E6C" w:rsidP="00247E6C">
      <w:pPr>
        <w:rPr>
          <w:rFonts w:ascii="Arial" w:hAnsi="Arial" w:cs="Arial"/>
          <w:sz w:val="22"/>
          <w:szCs w:val="22"/>
        </w:rPr>
      </w:pPr>
      <w:r w:rsidRPr="00247E6C">
        <w:rPr>
          <w:rFonts w:ascii="Arial" w:hAnsi="Arial" w:cs="Arial"/>
          <w:sz w:val="22"/>
          <w:szCs w:val="22"/>
        </w:rPr>
        <w:t>In 2005, Anheuser formed a separate division, Long Tail Libations Inc., to develop, test and market distilled spirits.</w:t>
      </w:r>
    </w:p>
    <w:p w:rsidR="00247E6C" w:rsidRPr="00247E6C" w:rsidRDefault="00247E6C" w:rsidP="00247E6C">
      <w:pPr>
        <w:rPr>
          <w:rFonts w:ascii="Arial" w:hAnsi="Arial" w:cs="Arial"/>
          <w:sz w:val="22"/>
          <w:szCs w:val="22"/>
        </w:rPr>
      </w:pPr>
    </w:p>
    <w:p w:rsidR="00247E6C" w:rsidRPr="00247E6C" w:rsidRDefault="00247E6C" w:rsidP="00247E6C">
      <w:pPr>
        <w:rPr>
          <w:rFonts w:ascii="Arial" w:hAnsi="Arial" w:cs="Arial"/>
          <w:sz w:val="22"/>
          <w:szCs w:val="22"/>
        </w:rPr>
      </w:pPr>
      <w:r w:rsidRPr="00247E6C">
        <w:rPr>
          <w:rFonts w:ascii="Arial" w:hAnsi="Arial" w:cs="Arial"/>
          <w:sz w:val="22"/>
          <w:szCs w:val="22"/>
        </w:rPr>
        <w:t>The unit has test-marketed its first product, a liqueur called Jekyll &amp; Hyde, in more than 50 markets. Anheuser also began distributing Ku Soju -- a vodka-like product distilled from sweet potatoes and made by a South Korean company -- in seven test markets last year.</w:t>
      </w:r>
    </w:p>
    <w:p w:rsidR="00247E6C" w:rsidRPr="00247E6C" w:rsidRDefault="00247E6C" w:rsidP="00247E6C">
      <w:pPr>
        <w:rPr>
          <w:rFonts w:ascii="Arial" w:hAnsi="Arial" w:cs="Arial"/>
          <w:sz w:val="22"/>
          <w:szCs w:val="22"/>
        </w:rPr>
      </w:pPr>
    </w:p>
    <w:p w:rsidR="00247E6C" w:rsidRPr="00247E6C" w:rsidRDefault="00247E6C" w:rsidP="00247E6C">
      <w:pPr>
        <w:rPr>
          <w:rFonts w:ascii="Arial" w:hAnsi="Arial" w:cs="Arial"/>
          <w:sz w:val="22"/>
          <w:szCs w:val="22"/>
        </w:rPr>
      </w:pPr>
      <w:r w:rsidRPr="00247E6C">
        <w:rPr>
          <w:rFonts w:ascii="Arial" w:hAnsi="Arial" w:cs="Arial"/>
          <w:sz w:val="22"/>
          <w:szCs w:val="22"/>
        </w:rPr>
        <w:t xml:space="preserve">The moves come as Anheuser and other beer giants grapple with increasing competition from makers of wine and spirits. Anheuser's domestic beer shipments to wholesalers rose less than 1% in the first quarter. Since 1995, the beer industry has lost about five points of </w:t>
      </w:r>
      <w:smartTag w:uri="urn:schemas-microsoft-com:office:smarttags" w:element="country-region">
        <w:smartTag w:uri="urn:schemas-microsoft-com:office:smarttags" w:element="place">
          <w:r w:rsidRPr="00247E6C">
            <w:rPr>
              <w:rFonts w:ascii="Arial" w:hAnsi="Arial" w:cs="Arial"/>
              <w:sz w:val="22"/>
              <w:szCs w:val="22"/>
            </w:rPr>
            <w:t>U.S.</w:t>
          </w:r>
        </w:smartTag>
      </w:smartTag>
      <w:r w:rsidRPr="00247E6C">
        <w:rPr>
          <w:rFonts w:ascii="Arial" w:hAnsi="Arial" w:cs="Arial"/>
          <w:sz w:val="22"/>
          <w:szCs w:val="22"/>
        </w:rPr>
        <w:t xml:space="preserve"> market share to wine and spirits, and one of the hottest beverages lately has been upscale vodka.</w:t>
      </w:r>
    </w:p>
    <w:p w:rsidR="00247E6C" w:rsidRPr="00247E6C" w:rsidRDefault="00247E6C" w:rsidP="00247E6C">
      <w:pPr>
        <w:rPr>
          <w:rFonts w:ascii="Arial" w:hAnsi="Arial" w:cs="Arial"/>
          <w:sz w:val="22"/>
          <w:szCs w:val="22"/>
        </w:rPr>
      </w:pPr>
    </w:p>
    <w:p w:rsidR="00247E6C" w:rsidRPr="00247E6C" w:rsidRDefault="00247E6C" w:rsidP="00247E6C">
      <w:pPr>
        <w:rPr>
          <w:rFonts w:ascii="Arial" w:hAnsi="Arial" w:cs="Arial"/>
          <w:sz w:val="22"/>
          <w:szCs w:val="22"/>
        </w:rPr>
      </w:pPr>
      <w:r w:rsidRPr="00247E6C">
        <w:rPr>
          <w:rFonts w:ascii="Arial" w:hAnsi="Arial" w:cs="Arial"/>
          <w:sz w:val="22"/>
          <w:szCs w:val="22"/>
        </w:rPr>
        <w:t>"With the acceleration of the high-end vodkas, you'd think that would be an area Anheuser would want to get into," said beer-industry consultant Joe Thompson, president of Independent Beverage Group. "We've heard rumblings about this for the last year and a half."</w:t>
      </w:r>
    </w:p>
    <w:tbl>
      <w:tblPr>
        <w:tblStyle w:val="TableGrid"/>
        <w:tblpPr w:leftFromText="180" w:rightFromText="180" w:vertAnchor="text" w:horzAnchor="margin" w:tblpXSpec="right" w:tblpY="-4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646"/>
      </w:tblGrid>
      <w:tr w:rsidR="00386C87">
        <w:trPr>
          <w:trHeight w:val="3875"/>
        </w:trPr>
        <w:tc>
          <w:tcPr>
            <w:tcW w:w="2616" w:type="dxa"/>
          </w:tcPr>
          <w:p w:rsidR="00386C87" w:rsidRDefault="00EF190A" w:rsidP="00386C87">
            <w:r>
              <w:rPr>
                <w:rFonts w:ascii="Arial" w:hAnsi="Arial" w:cs="Arial"/>
                <w:noProof/>
              </w:rPr>
              <w:drawing>
                <wp:inline distT="0" distB="0" distL="0" distR="0">
                  <wp:extent cx="1524000" cy="2438400"/>
                  <wp:effectExtent l="19050" t="0" r="0" b="0"/>
                  <wp:docPr id="3" name="Picture 3" descr="[Jekyll &amp; Hy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kyll &amp; Hyde]"/>
                          <pic:cNvPicPr>
                            <a:picLocks noChangeAspect="1" noChangeArrowheads="1"/>
                          </pic:cNvPicPr>
                        </pic:nvPicPr>
                        <pic:blipFill>
                          <a:blip r:embed="rId10" r:link="rId11"/>
                          <a:srcRect/>
                          <a:stretch>
                            <a:fillRect/>
                          </a:stretch>
                        </pic:blipFill>
                        <pic:spPr bwMode="auto">
                          <a:xfrm>
                            <a:off x="0" y="0"/>
                            <a:ext cx="1524000" cy="2438400"/>
                          </a:xfrm>
                          <a:prstGeom prst="rect">
                            <a:avLst/>
                          </a:prstGeom>
                          <a:noFill/>
                          <a:ln w="9525">
                            <a:noFill/>
                            <a:miter lim="800000"/>
                            <a:headEnd/>
                            <a:tailEnd/>
                          </a:ln>
                        </pic:spPr>
                      </pic:pic>
                    </a:graphicData>
                  </a:graphic>
                </wp:inline>
              </w:drawing>
            </w:r>
          </w:p>
        </w:tc>
      </w:tr>
      <w:tr w:rsidR="00386C87">
        <w:trPr>
          <w:trHeight w:val="288"/>
        </w:trPr>
        <w:tc>
          <w:tcPr>
            <w:tcW w:w="2616" w:type="dxa"/>
          </w:tcPr>
          <w:p w:rsidR="00386C87" w:rsidRPr="00803913" w:rsidRDefault="00386C87" w:rsidP="00386C87">
            <w:pPr>
              <w:rPr>
                <w:rFonts w:ascii="Arial" w:hAnsi="Arial" w:cs="Arial"/>
                <w:sz w:val="20"/>
                <w:szCs w:val="20"/>
              </w:rPr>
            </w:pPr>
            <w:r>
              <w:t xml:space="preserve">        </w:t>
            </w:r>
            <w:r w:rsidRPr="00803913">
              <w:rPr>
                <w:rFonts w:ascii="Arial" w:hAnsi="Arial" w:cs="Arial"/>
                <w:sz w:val="20"/>
                <w:szCs w:val="20"/>
              </w:rPr>
              <w:t>Jekyl &amp; Hyde</w:t>
            </w:r>
          </w:p>
        </w:tc>
      </w:tr>
    </w:tbl>
    <w:p w:rsidR="00247E6C" w:rsidRPr="00247E6C" w:rsidRDefault="00247E6C" w:rsidP="00247E6C">
      <w:pPr>
        <w:rPr>
          <w:rFonts w:ascii="Arial" w:hAnsi="Arial" w:cs="Arial"/>
          <w:sz w:val="22"/>
          <w:szCs w:val="22"/>
        </w:rPr>
      </w:pPr>
    </w:p>
    <w:p w:rsidR="00803913" w:rsidRDefault="00247E6C" w:rsidP="00247E6C">
      <w:pPr>
        <w:rPr>
          <w:noProof/>
        </w:rPr>
      </w:pPr>
      <w:r w:rsidRPr="00247E6C">
        <w:rPr>
          <w:rFonts w:ascii="Arial" w:hAnsi="Arial" w:cs="Arial"/>
          <w:sz w:val="22"/>
          <w:szCs w:val="22"/>
        </w:rPr>
        <w:t xml:space="preserve">One route Anheuser could take in entering the vodka business would be to acquire a major distiller or brand, or form an alliance. There has been speculation at times, for example, that the </w:t>
      </w:r>
    </w:p>
    <w:p w:rsidR="00247E6C" w:rsidRPr="00247E6C" w:rsidRDefault="00247E6C" w:rsidP="00247E6C">
      <w:pPr>
        <w:rPr>
          <w:rFonts w:ascii="Arial" w:hAnsi="Arial" w:cs="Arial"/>
          <w:sz w:val="22"/>
          <w:szCs w:val="22"/>
        </w:rPr>
      </w:pPr>
      <w:r w:rsidRPr="00247E6C">
        <w:rPr>
          <w:rFonts w:ascii="Arial" w:hAnsi="Arial" w:cs="Arial"/>
          <w:sz w:val="22"/>
          <w:szCs w:val="22"/>
        </w:rPr>
        <w:t xml:space="preserve">company might buy Absolut vodka from </w:t>
      </w:r>
      <w:smartTag w:uri="urn:schemas-microsoft-com:office:smarttags" w:element="place">
        <w:smartTag w:uri="urn:schemas-microsoft-com:office:smarttags" w:element="country-region">
          <w:r w:rsidRPr="00247E6C">
            <w:rPr>
              <w:rFonts w:ascii="Arial" w:hAnsi="Arial" w:cs="Arial"/>
              <w:sz w:val="22"/>
              <w:szCs w:val="22"/>
            </w:rPr>
            <w:t>Sweden</w:t>
          </w:r>
        </w:smartTag>
      </w:smartTag>
      <w:r w:rsidRPr="00247E6C">
        <w:rPr>
          <w:rFonts w:ascii="Arial" w:hAnsi="Arial" w:cs="Arial"/>
          <w:sz w:val="22"/>
          <w:szCs w:val="22"/>
        </w:rPr>
        <w:t>'s V&amp;S Group.</w:t>
      </w:r>
    </w:p>
    <w:p w:rsidR="00247E6C" w:rsidRPr="00247E6C" w:rsidRDefault="00247E6C" w:rsidP="00247E6C">
      <w:pPr>
        <w:rPr>
          <w:rFonts w:ascii="Arial" w:hAnsi="Arial" w:cs="Arial"/>
          <w:sz w:val="22"/>
          <w:szCs w:val="22"/>
        </w:rPr>
      </w:pPr>
    </w:p>
    <w:p w:rsidR="00247E6C" w:rsidRPr="00247E6C" w:rsidRDefault="00247E6C" w:rsidP="00247E6C">
      <w:pPr>
        <w:rPr>
          <w:rFonts w:ascii="Arial" w:hAnsi="Arial" w:cs="Arial"/>
          <w:sz w:val="22"/>
          <w:szCs w:val="22"/>
        </w:rPr>
      </w:pPr>
      <w:r w:rsidRPr="00247E6C">
        <w:rPr>
          <w:rFonts w:ascii="Arial" w:hAnsi="Arial" w:cs="Arial"/>
          <w:sz w:val="22"/>
          <w:szCs w:val="22"/>
        </w:rPr>
        <w:t>A foray into the spirits business by Anheuser would make more sense than a move into wine, Mr. Thompson said, because selling spirits would better match the skill sets of Anheuser's independent wholesalers. In spirits, "there are fewer brands and fewer [individual products], and higher margins," Mr. Thompson said. And the beer distributors would be very skilled at marketing these brands, he said.</w:t>
      </w:r>
    </w:p>
    <w:p w:rsidR="00247E6C" w:rsidRPr="00247E6C" w:rsidRDefault="00247E6C" w:rsidP="00247E6C">
      <w:pPr>
        <w:rPr>
          <w:rFonts w:ascii="Arial" w:hAnsi="Arial" w:cs="Arial"/>
          <w:sz w:val="22"/>
          <w:szCs w:val="22"/>
        </w:rPr>
      </w:pPr>
    </w:p>
    <w:p w:rsidR="00247E6C" w:rsidRPr="00247E6C" w:rsidRDefault="00247E6C" w:rsidP="00247E6C">
      <w:pPr>
        <w:rPr>
          <w:rFonts w:ascii="Arial" w:hAnsi="Arial" w:cs="Arial"/>
          <w:sz w:val="22"/>
          <w:szCs w:val="22"/>
        </w:rPr>
      </w:pPr>
      <w:r w:rsidRPr="00247E6C">
        <w:rPr>
          <w:rFonts w:ascii="Arial" w:hAnsi="Arial" w:cs="Arial"/>
          <w:sz w:val="22"/>
          <w:szCs w:val="22"/>
        </w:rPr>
        <w:t xml:space="preserve">The application for a trademark for "Pomacai" might mean Anheuser is exploring a fruit-flavored vodka involving pomegranate and açaí, a fruit native to </w:t>
      </w:r>
      <w:smartTag w:uri="urn:schemas-microsoft-com:office:smarttags" w:element="place">
        <w:r w:rsidRPr="00247E6C">
          <w:rPr>
            <w:rFonts w:ascii="Arial" w:hAnsi="Arial" w:cs="Arial"/>
            <w:sz w:val="22"/>
            <w:szCs w:val="22"/>
          </w:rPr>
          <w:t>South America</w:t>
        </w:r>
      </w:smartTag>
      <w:r w:rsidRPr="00247E6C">
        <w:rPr>
          <w:rFonts w:ascii="Arial" w:hAnsi="Arial" w:cs="Arial"/>
          <w:sz w:val="22"/>
          <w:szCs w:val="22"/>
        </w:rPr>
        <w:t>, said Mark Swartzberg, an analyst with Stifel Nicolaus. When "you look at what vodkas are growing, not only are they the Grey Goose and Ketel Ones, but the ones that have flavor," he said.</w:t>
      </w:r>
    </w:p>
    <w:p w:rsidR="00247E6C" w:rsidRPr="00247E6C" w:rsidRDefault="00247E6C" w:rsidP="00247E6C">
      <w:pPr>
        <w:rPr>
          <w:rFonts w:ascii="Arial" w:hAnsi="Arial" w:cs="Arial"/>
          <w:sz w:val="22"/>
          <w:szCs w:val="22"/>
        </w:rPr>
      </w:pPr>
    </w:p>
    <w:p w:rsidR="00247E6C" w:rsidRPr="00247E6C" w:rsidRDefault="00247E6C" w:rsidP="00247E6C">
      <w:pPr>
        <w:rPr>
          <w:rFonts w:ascii="Arial" w:hAnsi="Arial" w:cs="Arial"/>
          <w:sz w:val="22"/>
          <w:szCs w:val="22"/>
        </w:rPr>
      </w:pPr>
      <w:r w:rsidRPr="00247E6C">
        <w:rPr>
          <w:rFonts w:ascii="Arial" w:hAnsi="Arial" w:cs="Arial"/>
          <w:sz w:val="22"/>
          <w:szCs w:val="22"/>
        </w:rPr>
        <w:t>With its branding and distribution skills, Anheuser has the potential to one day become a juggernaut in the spirits business, Mr. Swartzberg added.</w:t>
      </w:r>
    </w:p>
    <w:p w:rsidR="00247E6C" w:rsidRPr="00247E6C" w:rsidRDefault="00247E6C" w:rsidP="00247E6C">
      <w:pPr>
        <w:rPr>
          <w:rFonts w:ascii="Arial" w:hAnsi="Arial" w:cs="Arial"/>
          <w:sz w:val="22"/>
          <w:szCs w:val="22"/>
        </w:rPr>
      </w:pPr>
    </w:p>
    <w:p w:rsidR="00247E6C" w:rsidRPr="00247E6C" w:rsidRDefault="00247E6C" w:rsidP="00247E6C">
      <w:pPr>
        <w:rPr>
          <w:rFonts w:ascii="Arial" w:hAnsi="Arial" w:cs="Arial"/>
          <w:sz w:val="22"/>
          <w:szCs w:val="22"/>
        </w:rPr>
      </w:pPr>
      <w:r w:rsidRPr="00247E6C">
        <w:rPr>
          <w:rFonts w:ascii="Arial" w:hAnsi="Arial" w:cs="Arial"/>
          <w:sz w:val="22"/>
          <w:szCs w:val="22"/>
        </w:rPr>
        <w:t>Anheuser has shown interest in appealing to consumers' rising appetite for fruit-flavored drinks, having recently rolled out fruit-infused versions of its low-carbohydrate Michelob Ultra beer, including Pomegranate Raspberry.</w:t>
      </w:r>
    </w:p>
    <w:p w:rsidR="00247E6C" w:rsidRPr="00247E6C" w:rsidRDefault="00247E6C" w:rsidP="00247E6C">
      <w:pPr>
        <w:rPr>
          <w:rFonts w:ascii="Arial" w:hAnsi="Arial" w:cs="Arial"/>
          <w:sz w:val="22"/>
          <w:szCs w:val="22"/>
        </w:rPr>
      </w:pPr>
    </w:p>
    <w:p w:rsidR="00450160" w:rsidRDefault="00247E6C" w:rsidP="00247E6C">
      <w:pPr>
        <w:rPr>
          <w:rFonts w:ascii="Arial" w:hAnsi="Arial" w:cs="Arial"/>
          <w:sz w:val="22"/>
          <w:szCs w:val="22"/>
        </w:rPr>
      </w:pPr>
      <w:r w:rsidRPr="00247E6C">
        <w:rPr>
          <w:rFonts w:ascii="Arial" w:hAnsi="Arial" w:cs="Arial"/>
          <w:sz w:val="22"/>
          <w:szCs w:val="22"/>
        </w:rPr>
        <w:t xml:space="preserve">In some states, local laws prohibit distributors from selling both beer and spirits. But Mr. Thompson, the consultant, said Anheuser already is accustomed to selling its products in only certain regions. It sells Jekyll &amp; Hyde in 14 states, including </w:t>
      </w:r>
      <w:smartTag w:uri="urn:schemas-microsoft-com:office:smarttags" w:element="City">
        <w:r w:rsidRPr="00247E6C">
          <w:rPr>
            <w:rFonts w:ascii="Arial" w:hAnsi="Arial" w:cs="Arial"/>
            <w:sz w:val="22"/>
            <w:szCs w:val="22"/>
          </w:rPr>
          <w:t>New York</w:t>
        </w:r>
      </w:smartTag>
      <w:r w:rsidRPr="00247E6C">
        <w:rPr>
          <w:rFonts w:ascii="Arial" w:hAnsi="Arial" w:cs="Arial"/>
          <w:sz w:val="22"/>
          <w:szCs w:val="22"/>
        </w:rPr>
        <w:t xml:space="preserve">, </w:t>
      </w:r>
      <w:smartTag w:uri="urn:schemas-microsoft-com:office:smarttags" w:element="State">
        <w:r w:rsidRPr="00247E6C">
          <w:rPr>
            <w:rFonts w:ascii="Arial" w:hAnsi="Arial" w:cs="Arial"/>
            <w:sz w:val="22"/>
            <w:szCs w:val="22"/>
          </w:rPr>
          <w:t>California</w:t>
        </w:r>
      </w:smartTag>
      <w:r w:rsidRPr="00247E6C">
        <w:rPr>
          <w:rFonts w:ascii="Arial" w:hAnsi="Arial" w:cs="Arial"/>
          <w:sz w:val="22"/>
          <w:szCs w:val="22"/>
        </w:rPr>
        <w:t xml:space="preserve"> and </w:t>
      </w:r>
      <w:smartTag w:uri="urn:schemas-microsoft-com:office:smarttags" w:element="place">
        <w:smartTag w:uri="urn:schemas-microsoft-com:office:smarttags" w:element="State">
          <w:r w:rsidRPr="00247E6C">
            <w:rPr>
              <w:rFonts w:ascii="Arial" w:hAnsi="Arial" w:cs="Arial"/>
              <w:sz w:val="22"/>
              <w:szCs w:val="22"/>
            </w:rPr>
            <w:t>Illinois</w:t>
          </w:r>
        </w:smartTag>
      </w:smartTag>
      <w:r w:rsidRPr="00247E6C">
        <w:rPr>
          <w:rFonts w:ascii="Arial" w:hAnsi="Arial" w:cs="Arial"/>
          <w:sz w:val="22"/>
          <w:szCs w:val="22"/>
        </w:rPr>
        <w:t>.</w:t>
      </w:r>
    </w:p>
    <w:p w:rsidR="00840265" w:rsidRDefault="00840265" w:rsidP="00247E6C">
      <w:pPr>
        <w:rPr>
          <w:rFonts w:ascii="Arial" w:hAnsi="Arial" w:cs="Arial"/>
          <w:sz w:val="22"/>
          <w:szCs w:val="22"/>
        </w:rPr>
      </w:pPr>
    </w:p>
    <w:p w:rsidR="00840265" w:rsidRPr="00840265" w:rsidRDefault="00840265" w:rsidP="00247E6C">
      <w:pPr>
        <w:rPr>
          <w:rFonts w:ascii="Arial" w:hAnsi="Arial" w:cs="Arial"/>
          <w:color w:val="0000FF"/>
          <w:sz w:val="22"/>
          <w:szCs w:val="22"/>
        </w:rPr>
      </w:pPr>
      <w:hyperlink r:id="rId12" w:history="1">
        <w:r w:rsidRPr="00840265">
          <w:rPr>
            <w:rStyle w:val="Hyperlink"/>
            <w:rFonts w:ascii="Arial" w:hAnsi="Arial" w:cs="Arial"/>
            <w:color w:val="0000FF"/>
            <w:sz w:val="22"/>
            <w:szCs w:val="22"/>
          </w:rPr>
          <w:t>http://online.wsj.com/services/article/SB117892386981900488-search.html?KEYWORDS=king+of+vodka&amp;COLLECTION=wsjie/6month</w:t>
        </w:r>
      </w:hyperlink>
    </w:p>
    <w:p w:rsidR="00840265" w:rsidRPr="00840265" w:rsidRDefault="00840265" w:rsidP="00247E6C">
      <w:pPr>
        <w:rPr>
          <w:rFonts w:ascii="Arial" w:hAnsi="Arial" w:cs="Arial"/>
          <w:sz w:val="22"/>
          <w:szCs w:val="22"/>
        </w:rPr>
      </w:pPr>
    </w:p>
    <w:p w:rsidR="00450160" w:rsidRPr="00E10985" w:rsidRDefault="00EF190A" w:rsidP="009311FE">
      <w:pPr>
        <w:rPr>
          <w:b/>
          <w:color w:val="800000"/>
        </w:rPr>
      </w:pPr>
      <w:r>
        <w:rPr>
          <w:b/>
          <w:noProof/>
          <w:color w:val="800000"/>
        </w:rPr>
        <w:drawing>
          <wp:anchor distT="0" distB="0" distL="114300" distR="114300" simplePos="0" relativeHeight="251656704" behindDoc="0" locked="0" layoutInCell="1" allowOverlap="1">
            <wp:simplePos x="0" y="0"/>
            <wp:positionH relativeFrom="column">
              <wp:posOffset>4343400</wp:posOffset>
            </wp:positionH>
            <wp:positionV relativeFrom="paragraph">
              <wp:posOffset>257810</wp:posOffset>
            </wp:positionV>
            <wp:extent cx="161925" cy="266700"/>
            <wp:effectExtent l="19050" t="0" r="9525" b="0"/>
            <wp:wrapNone/>
            <wp:docPr id="14" name="Picture 14"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rapes"/>
                    <pic:cNvPicPr>
                      <a:picLocks noChangeAspect="1" noChangeArrowheads="1"/>
                    </pic:cNvPicPr>
                  </pic:nvPicPr>
                  <pic:blipFill>
                    <a:blip r:embed="rId13"/>
                    <a:srcRect/>
                    <a:stretch>
                      <a:fillRect/>
                    </a:stretch>
                  </pic:blipFill>
                  <pic:spPr bwMode="auto">
                    <a:xfrm>
                      <a:off x="0" y="0"/>
                      <a:ext cx="161925" cy="266700"/>
                    </a:xfrm>
                    <a:prstGeom prst="rect">
                      <a:avLst/>
                    </a:prstGeom>
                    <a:noFill/>
                    <a:ln w="9525">
                      <a:noFill/>
                      <a:miter lim="800000"/>
                      <a:headEnd/>
                      <a:tailEnd/>
                    </a:ln>
                  </pic:spPr>
                </pic:pic>
              </a:graphicData>
            </a:graphic>
          </wp:anchor>
        </w:drawing>
      </w:r>
    </w:p>
    <w:sectPr w:rsidR="00450160" w:rsidRPr="00E10985" w:rsidSect="0080391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isplayBackgroundShape/>
  <w:attachedTemplate r:id="rId1"/>
  <w:stylePaneFormatFilter w:val="3F01"/>
  <w:defaultTabStop w:val="720"/>
  <w:noPunctuationKerning/>
  <w:characterSpacingControl w:val="doNotCompress"/>
  <w:compat/>
  <w:rsids>
    <w:rsidRoot w:val="00D84347"/>
    <w:rsid w:val="00053E6C"/>
    <w:rsid w:val="000A49A6"/>
    <w:rsid w:val="001A3F8C"/>
    <w:rsid w:val="00240011"/>
    <w:rsid w:val="002418C0"/>
    <w:rsid w:val="00247E6C"/>
    <w:rsid w:val="00386C87"/>
    <w:rsid w:val="003A3606"/>
    <w:rsid w:val="00450160"/>
    <w:rsid w:val="004D7DC7"/>
    <w:rsid w:val="004E3D21"/>
    <w:rsid w:val="005849B0"/>
    <w:rsid w:val="00720D5F"/>
    <w:rsid w:val="00723411"/>
    <w:rsid w:val="00767013"/>
    <w:rsid w:val="007951B2"/>
    <w:rsid w:val="007A2E3E"/>
    <w:rsid w:val="00803913"/>
    <w:rsid w:val="0083649F"/>
    <w:rsid w:val="00840265"/>
    <w:rsid w:val="008A1364"/>
    <w:rsid w:val="009311FE"/>
    <w:rsid w:val="00A14833"/>
    <w:rsid w:val="00A84809"/>
    <w:rsid w:val="00AC719C"/>
    <w:rsid w:val="00AE0CE1"/>
    <w:rsid w:val="00C53A49"/>
    <w:rsid w:val="00CA7336"/>
    <w:rsid w:val="00CE5297"/>
    <w:rsid w:val="00D84347"/>
    <w:rsid w:val="00DD4A2F"/>
    <w:rsid w:val="00DE63B0"/>
    <w:rsid w:val="00EF190A"/>
    <w:rsid w:val="00F046CF"/>
    <w:rsid w:val="00F57EFD"/>
    <w:rsid w:val="00FC5659"/>
    <w:rsid w:val="00FD14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paragraph" w:styleId="Heading5">
    <w:name w:val="heading 5"/>
    <w:basedOn w:val="Normal"/>
    <w:next w:val="Normal"/>
    <w:qFormat/>
    <w:rsid w:val="00F046CF"/>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paragraph" w:customStyle="1" w:styleId="times">
    <w:name w:val="times"/>
    <w:basedOn w:val="Normal"/>
    <w:rsid w:val="00D84347"/>
    <w:pPr>
      <w:spacing w:before="100" w:beforeAutospacing="1" w:after="100" w:afterAutospacing="1"/>
    </w:pPr>
  </w:style>
  <w:style w:type="paragraph" w:customStyle="1" w:styleId="articletitle">
    <w:name w:val="articletitle"/>
    <w:basedOn w:val="Normal"/>
    <w:rsid w:val="00D84347"/>
    <w:pPr>
      <w:spacing w:before="100" w:beforeAutospacing="1" w:after="100" w:afterAutospacing="1"/>
    </w:pPr>
    <w:rPr>
      <w:sz w:val="36"/>
      <w:szCs w:val="36"/>
    </w:rPr>
  </w:style>
  <w:style w:type="character" w:customStyle="1" w:styleId="atime1">
    <w:name w:val="atime1"/>
    <w:basedOn w:val="DefaultParagraphFont"/>
    <w:rsid w:val="00D84347"/>
    <w:rPr>
      <w:rFonts w:ascii="Times New Roman" w:hAnsi="Times New Roman" w:cs="Times New Roman" w:hint="default"/>
      <w:i/>
      <w:iCs/>
    </w:rPr>
  </w:style>
  <w:style w:type="character" w:styleId="Emphasis">
    <w:name w:val="Emphasis"/>
    <w:basedOn w:val="DefaultParagraphFont"/>
    <w:qFormat/>
    <w:rsid w:val="00F046CF"/>
    <w:rPr>
      <w:i/>
      <w:iCs/>
    </w:rPr>
  </w:style>
  <w:style w:type="character" w:styleId="Strong">
    <w:name w:val="Strong"/>
    <w:basedOn w:val="DefaultParagraphFont"/>
    <w:qFormat/>
    <w:rsid w:val="00F046CF"/>
    <w:rPr>
      <w:b/>
      <w:bCs/>
    </w:rPr>
  </w:style>
  <w:style w:type="table" w:styleId="TableGrid">
    <w:name w:val="Table Grid"/>
    <w:basedOn w:val="TableNormal"/>
    <w:rsid w:val="008039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7141853">
      <w:marLeft w:val="0"/>
      <w:marRight w:val="0"/>
      <w:marTop w:val="0"/>
      <w:marBottom w:val="0"/>
      <w:divBdr>
        <w:top w:val="none" w:sz="0" w:space="0" w:color="auto"/>
        <w:left w:val="none" w:sz="0" w:space="0" w:color="auto"/>
        <w:bottom w:val="none" w:sz="0" w:space="0" w:color="auto"/>
        <w:right w:val="none" w:sz="0" w:space="0" w:color="auto"/>
      </w:divBdr>
      <w:divsChild>
        <w:div w:id="215243876">
          <w:marLeft w:val="0"/>
          <w:marRight w:val="0"/>
          <w:marTop w:val="0"/>
          <w:marBottom w:val="0"/>
          <w:divBdr>
            <w:top w:val="none" w:sz="0" w:space="0" w:color="auto"/>
            <w:left w:val="none" w:sz="0" w:space="0" w:color="auto"/>
            <w:bottom w:val="none" w:sz="0" w:space="0" w:color="auto"/>
            <w:right w:val="none" w:sz="0" w:space="0" w:color="auto"/>
          </w:divBdr>
        </w:div>
        <w:div w:id="1685672022">
          <w:marLeft w:val="0"/>
          <w:marRight w:val="0"/>
          <w:marTop w:val="0"/>
          <w:marBottom w:val="0"/>
          <w:divBdr>
            <w:top w:val="none" w:sz="0" w:space="0" w:color="auto"/>
            <w:left w:val="none" w:sz="0" w:space="0" w:color="auto"/>
            <w:bottom w:val="none" w:sz="0" w:space="0" w:color="auto"/>
            <w:right w:val="none" w:sz="0" w:space="0" w:color="auto"/>
          </w:divBdr>
        </w:div>
      </w:divsChild>
    </w:div>
    <w:div w:id="433598764">
      <w:marLeft w:val="0"/>
      <w:marRight w:val="0"/>
      <w:marTop w:val="0"/>
      <w:marBottom w:val="0"/>
      <w:divBdr>
        <w:top w:val="none" w:sz="0" w:space="0" w:color="auto"/>
        <w:left w:val="none" w:sz="0" w:space="0" w:color="auto"/>
        <w:bottom w:val="none" w:sz="0" w:space="0" w:color="auto"/>
        <w:right w:val="none" w:sz="0" w:space="0" w:color="auto"/>
      </w:divBdr>
      <w:divsChild>
        <w:div w:id="640843709">
          <w:marLeft w:val="0"/>
          <w:marRight w:val="0"/>
          <w:marTop w:val="0"/>
          <w:marBottom w:val="0"/>
          <w:divBdr>
            <w:top w:val="none" w:sz="0" w:space="0" w:color="auto"/>
            <w:left w:val="none" w:sz="0" w:space="0" w:color="auto"/>
            <w:bottom w:val="none" w:sz="0" w:space="0" w:color="auto"/>
            <w:right w:val="none" w:sz="0" w:space="0" w:color="auto"/>
          </w:divBdr>
          <w:divsChild>
            <w:div w:id="560218361">
              <w:marLeft w:val="0"/>
              <w:marRight w:val="0"/>
              <w:marTop w:val="0"/>
              <w:marBottom w:val="0"/>
              <w:divBdr>
                <w:top w:val="none" w:sz="0" w:space="0" w:color="auto"/>
                <w:left w:val="none" w:sz="0" w:space="0" w:color="auto"/>
                <w:bottom w:val="none" w:sz="0" w:space="0" w:color="auto"/>
                <w:right w:val="none" w:sz="0" w:space="0" w:color="auto"/>
              </w:divBdr>
            </w:div>
          </w:divsChild>
        </w:div>
        <w:div w:id="1059405636">
          <w:marLeft w:val="0"/>
          <w:marRight w:val="0"/>
          <w:marTop w:val="0"/>
          <w:marBottom w:val="0"/>
          <w:divBdr>
            <w:top w:val="none" w:sz="0" w:space="0" w:color="auto"/>
            <w:left w:val="none" w:sz="0" w:space="0" w:color="auto"/>
            <w:bottom w:val="none" w:sz="0" w:space="0" w:color="auto"/>
            <w:right w:val="none" w:sz="0" w:space="0" w:color="auto"/>
          </w:divBdr>
        </w:div>
      </w:divsChild>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http://www.iowaabd.com/alcohol/images/abdblue.jpg" TargetMode="External"/><Relationship Id="rId12" Type="http://schemas.openxmlformats.org/officeDocument/2006/relationships/hyperlink" Target="http://online.wsj.com/services/article/SB117892386981900488-search.html?KEYWORDS=king+of+vodka&amp;COLLECTION=wsjie/6month" TargetMode="External"/><Relationship Id="rId2" Type="http://schemas.openxmlformats.org/officeDocument/2006/relationships/image" Target="http://www.iowaabd.com/alcohol/images/enewsbg.jpg" TargetMode="External"/><Relationship Id="rId1" Type="http://schemas.openxmlformats.org/officeDocument/2006/relationships/styles" Target="styles.xml"/><Relationship Id="rId6" Type="http://schemas.openxmlformats.org/officeDocument/2006/relationships/image" Target="http://www.iowaabd.com/alcohol/images/enewsheader.jpg" TargetMode="External"/><Relationship Id="rId11" Type="http://schemas.openxmlformats.org/officeDocument/2006/relationships/image" Target="http://online.wsj.com/public/resources/images/OB-AK611_jekyll_20070512113830.jpg" TargetMode="External"/><Relationship Id="rId5" Type="http://schemas.openxmlformats.org/officeDocument/2006/relationships/hyperlink" Target="http://www.iowaabd.com/" TargetMode="Externa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abd-data\fldredir\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0</TotalTime>
  <Pages>1</Pages>
  <Words>757</Words>
  <Characters>4318</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5065</CharactersWithSpaces>
  <SharedDoc>false</SharedDoc>
  <HLinks>
    <vt:vector size="30" baseType="variant">
      <vt:variant>
        <vt:i4>7798894</vt:i4>
      </vt:variant>
      <vt:variant>
        <vt:i4>12</vt:i4>
      </vt:variant>
      <vt:variant>
        <vt:i4>0</vt:i4>
      </vt:variant>
      <vt:variant>
        <vt:i4>5</vt:i4>
      </vt:variant>
      <vt:variant>
        <vt:lpwstr>http://online.wsj.com/services/article/SB117892386981900488-search.html?KEYWORDS=king+of+vodka&amp;COLLECTION=wsjie/6month</vt:lpwstr>
      </vt:variant>
      <vt:variant>
        <vt:lpwstr/>
      </vt:variant>
      <vt:variant>
        <vt:i4>4063357</vt:i4>
      </vt:variant>
      <vt:variant>
        <vt:i4>0</vt:i4>
      </vt:variant>
      <vt:variant>
        <vt:i4>0</vt:i4>
      </vt:variant>
      <vt:variant>
        <vt:i4>5</vt:i4>
      </vt:variant>
      <vt:variant>
        <vt:lpwstr>http://www.iowaabd.com/</vt:lpwstr>
      </vt:variant>
      <vt:variant>
        <vt:lpwstr/>
      </vt:variant>
      <vt:variant>
        <vt:i4>5308418</vt:i4>
      </vt:variant>
      <vt:variant>
        <vt:i4>2183</vt:i4>
      </vt:variant>
      <vt:variant>
        <vt:i4>1025</vt:i4>
      </vt:variant>
      <vt:variant>
        <vt:i4>1</vt:i4>
      </vt:variant>
      <vt:variant>
        <vt:lpwstr>http://www.iowaabd.com/alcohol/images/enewsheader.jpg</vt:lpwstr>
      </vt:variant>
      <vt:variant>
        <vt:lpwstr/>
      </vt:variant>
      <vt:variant>
        <vt:i4>5308430</vt:i4>
      </vt:variant>
      <vt:variant>
        <vt:i4>2329</vt:i4>
      </vt:variant>
      <vt:variant>
        <vt:i4>1026</vt:i4>
      </vt:variant>
      <vt:variant>
        <vt:i4>1</vt:i4>
      </vt:variant>
      <vt:variant>
        <vt:lpwstr>http://www.iowaabd.com/alcohol/images/abdblue.jpg</vt:lpwstr>
      </vt:variant>
      <vt:variant>
        <vt:lpwstr/>
      </vt:variant>
      <vt:variant>
        <vt:i4>2818108</vt:i4>
      </vt:variant>
      <vt:variant>
        <vt:i4>5522</vt:i4>
      </vt:variant>
      <vt:variant>
        <vt:i4>1027</vt:i4>
      </vt:variant>
      <vt:variant>
        <vt:i4>1</vt:i4>
      </vt:variant>
      <vt:variant>
        <vt:lpwstr>http://online.wsj.com/public/resources/images/OB-AK611_jekyll_20070512113830.jpg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Margaret Noon</dc:creator>
  <cp:keywords/>
  <dc:description/>
  <cp:lastModifiedBy>Margaret Noon</cp:lastModifiedBy>
  <cp:revision>2</cp:revision>
  <cp:lastPrinted>2004-04-13T17:05:00Z</cp:lastPrinted>
  <dcterms:created xsi:type="dcterms:W3CDTF">2008-11-24T18:51:00Z</dcterms:created>
  <dcterms:modified xsi:type="dcterms:W3CDTF">2008-11-24T18:51:00Z</dcterms:modified>
</cp:coreProperties>
</file>