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0D0" w:rsidRDefault="00A400D0">
      <w:pPr>
        <w:pStyle w:val="Title"/>
        <w:rPr>
          <w:rFonts w:ascii="Times New Roman" w:hAnsi="Times New Roman"/>
          <w:smallCaps/>
          <w:sz w:val="52"/>
        </w:rPr>
      </w:pPr>
      <w:r>
        <w:rPr>
          <w:rFonts w:ascii="Times New Roman" w:hAnsi="Times New Roman"/>
          <w:smallCaps/>
          <w:sz w:val="52"/>
        </w:rPr>
        <w:t xml:space="preserve">Agency Performance Plan </w:t>
      </w:r>
    </w:p>
    <w:p w:rsidR="00A400D0" w:rsidRDefault="00A400D0">
      <w:pPr>
        <w:pStyle w:val="Title"/>
        <w:rPr>
          <w:rFonts w:ascii="Times New Roman" w:hAnsi="Times New Roman"/>
          <w:smallCaps/>
          <w:sz w:val="32"/>
        </w:rPr>
      </w:pPr>
      <w:r>
        <w:rPr>
          <w:rFonts w:ascii="Times New Roman" w:hAnsi="Times New Roman"/>
          <w:smallCaps/>
          <w:sz w:val="32"/>
        </w:rPr>
        <w:t>FY 2007</w:t>
      </w:r>
    </w:p>
    <w:p w:rsidR="00A400D0" w:rsidRDefault="00A400D0">
      <w:pPr>
        <w:pStyle w:val="Titl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82"/>
        <w:gridCol w:w="3582"/>
        <w:gridCol w:w="3582"/>
        <w:gridCol w:w="3582"/>
      </w:tblGrid>
      <w:tr w:rsidR="00A400D0">
        <w:tblPrEx>
          <w:tblCellMar>
            <w:top w:w="0" w:type="dxa"/>
            <w:bottom w:w="0" w:type="dxa"/>
          </w:tblCellMar>
        </w:tblPrEx>
        <w:tc>
          <w:tcPr>
            <w:tcW w:w="14328" w:type="dxa"/>
            <w:gridSpan w:val="4"/>
          </w:tcPr>
          <w:p w:rsidR="00A400D0" w:rsidRDefault="00A400D0">
            <w:pPr>
              <w:pStyle w:val="Title"/>
              <w:jc w:val="left"/>
              <w:rPr>
                <w:rFonts w:ascii="Times New Roman" w:hAnsi="Times New Roman"/>
                <w:sz w:val="20"/>
              </w:rPr>
            </w:pPr>
            <w:r>
              <w:rPr>
                <w:rFonts w:ascii="Times New Roman" w:hAnsi="Times New Roman"/>
                <w:sz w:val="20"/>
              </w:rPr>
              <w:t xml:space="preserve">Name of Agency:  </w:t>
            </w:r>
            <w:r>
              <w:rPr>
                <w:sz w:val="20"/>
              </w:rPr>
              <w:t>Department of Education</w:t>
            </w:r>
          </w:p>
        </w:tc>
      </w:tr>
      <w:tr w:rsidR="00A400D0">
        <w:tblPrEx>
          <w:tblCellMar>
            <w:top w:w="0" w:type="dxa"/>
            <w:bottom w:w="0" w:type="dxa"/>
          </w:tblCellMar>
        </w:tblPrEx>
        <w:tc>
          <w:tcPr>
            <w:tcW w:w="14328" w:type="dxa"/>
            <w:gridSpan w:val="4"/>
          </w:tcPr>
          <w:p w:rsidR="00A400D0" w:rsidRDefault="00A400D0">
            <w:pPr>
              <w:pStyle w:val="Title"/>
              <w:jc w:val="left"/>
              <w:rPr>
                <w:rFonts w:ascii="Times New Roman" w:hAnsi="Times New Roman"/>
                <w:sz w:val="20"/>
              </w:rPr>
            </w:pPr>
          </w:p>
        </w:tc>
      </w:tr>
      <w:tr w:rsidR="00A400D0">
        <w:tblPrEx>
          <w:tblCellMar>
            <w:top w:w="0" w:type="dxa"/>
            <w:bottom w:w="0" w:type="dxa"/>
          </w:tblCellMar>
        </w:tblPrEx>
        <w:tc>
          <w:tcPr>
            <w:tcW w:w="14328" w:type="dxa"/>
            <w:gridSpan w:val="4"/>
          </w:tcPr>
          <w:p w:rsidR="00A400D0" w:rsidRDefault="00A400D0">
            <w:pPr>
              <w:pStyle w:val="Title"/>
              <w:jc w:val="left"/>
              <w:rPr>
                <w:rFonts w:ascii="Times New Roman" w:hAnsi="Times New Roman"/>
                <w:sz w:val="20"/>
              </w:rPr>
            </w:pPr>
            <w:r>
              <w:rPr>
                <w:rFonts w:ascii="Times New Roman" w:hAnsi="Times New Roman"/>
                <w:sz w:val="20"/>
              </w:rPr>
              <w:t xml:space="preserve">Agency </w:t>
            </w:r>
            <w:smartTag w:uri="urn:schemas-microsoft-com:office:smarttags" w:element="City">
              <w:r>
                <w:rPr>
                  <w:rFonts w:ascii="Times New Roman" w:hAnsi="Times New Roman"/>
                  <w:sz w:val="20"/>
                </w:rPr>
                <w:t>Mission</w:t>
              </w:r>
            </w:smartTag>
            <w:r>
              <w:rPr>
                <w:rFonts w:ascii="Times New Roman" w:hAnsi="Times New Roman"/>
                <w:sz w:val="20"/>
              </w:rPr>
              <w:t xml:space="preserve">:  </w:t>
            </w:r>
            <w:r>
              <w:rPr>
                <w:rFonts w:ascii="Times New Roman" w:hAnsi="Times New Roman"/>
                <w:b w:val="0"/>
                <w:bCs w:val="0"/>
                <w:sz w:val="20"/>
              </w:rPr>
              <w:t>Our</w:t>
            </w:r>
            <w:r>
              <w:rPr>
                <w:b w:val="0"/>
                <w:sz w:val="20"/>
              </w:rPr>
              <w:t xml:space="preserve"> </w:t>
            </w:r>
            <w:smartTag w:uri="urn:schemas-microsoft-com:office:smarttags" w:element="City">
              <w:smartTag w:uri="urn:schemas-microsoft-com:office:smarttags" w:element="place">
                <w:r>
                  <w:rPr>
                    <w:b w:val="0"/>
                    <w:sz w:val="20"/>
                  </w:rPr>
                  <w:t>Mission</w:t>
                </w:r>
              </w:smartTag>
            </w:smartTag>
            <w:r>
              <w:rPr>
                <w:b w:val="0"/>
                <w:sz w:val="20"/>
              </w:rPr>
              <w:t xml:space="preserve"> is to champion excellence in education through superior leadership and service.  We are committed to high levels of learning, achievement and performance for all students, so they will become successful members of their community and the workforce.</w:t>
            </w:r>
          </w:p>
        </w:tc>
      </w:tr>
      <w:tr w:rsidR="00A400D0">
        <w:tblPrEx>
          <w:tblCellMar>
            <w:top w:w="0" w:type="dxa"/>
            <w:bottom w:w="0" w:type="dxa"/>
          </w:tblCellMar>
        </w:tblPrEx>
        <w:tc>
          <w:tcPr>
            <w:tcW w:w="14328" w:type="dxa"/>
            <w:gridSpan w:val="4"/>
          </w:tcPr>
          <w:p w:rsidR="00A400D0" w:rsidRDefault="00A400D0">
            <w:pPr>
              <w:pStyle w:val="Title"/>
              <w:jc w:val="left"/>
              <w:rPr>
                <w:rFonts w:ascii="Times New Roman" w:hAnsi="Times New Roman"/>
                <w:sz w:val="20"/>
              </w:rPr>
            </w:pPr>
          </w:p>
        </w:tc>
      </w:tr>
      <w:tr w:rsidR="00A400D0">
        <w:tblPrEx>
          <w:tblCellMar>
            <w:top w:w="0" w:type="dxa"/>
            <w:bottom w:w="0" w:type="dxa"/>
          </w:tblCellMar>
        </w:tblPrEx>
        <w:tc>
          <w:tcPr>
            <w:tcW w:w="3582" w:type="dxa"/>
            <w:shd w:val="pct15" w:color="000000" w:fill="FFFFFF"/>
          </w:tcPr>
          <w:p w:rsidR="00A400D0" w:rsidRDefault="00A400D0">
            <w:pPr>
              <w:pStyle w:val="Title"/>
              <w:rPr>
                <w:rFonts w:ascii="Times New Roman" w:hAnsi="Times New Roman"/>
                <w:sz w:val="20"/>
              </w:rPr>
            </w:pPr>
            <w:r>
              <w:rPr>
                <w:rFonts w:ascii="Times New Roman" w:hAnsi="Times New Roman"/>
                <w:sz w:val="20"/>
              </w:rPr>
              <w:t>Core Function</w:t>
            </w:r>
          </w:p>
        </w:tc>
        <w:tc>
          <w:tcPr>
            <w:tcW w:w="3582" w:type="dxa"/>
            <w:shd w:val="pct15" w:color="000000" w:fill="FFFFFF"/>
          </w:tcPr>
          <w:p w:rsidR="00A400D0" w:rsidRDefault="00A400D0">
            <w:pPr>
              <w:pStyle w:val="Title"/>
              <w:rPr>
                <w:rFonts w:ascii="Times New Roman" w:hAnsi="Times New Roman"/>
                <w:sz w:val="20"/>
              </w:rPr>
            </w:pPr>
            <w:r>
              <w:rPr>
                <w:rFonts w:ascii="Times New Roman" w:hAnsi="Times New Roman"/>
                <w:sz w:val="20"/>
              </w:rPr>
              <w:t>Outcome Measure(s)</w:t>
            </w:r>
          </w:p>
        </w:tc>
        <w:tc>
          <w:tcPr>
            <w:tcW w:w="3582" w:type="dxa"/>
            <w:shd w:val="pct15" w:color="000000" w:fill="FFFFFF"/>
          </w:tcPr>
          <w:p w:rsidR="00A400D0" w:rsidRDefault="00A400D0">
            <w:pPr>
              <w:pStyle w:val="Title"/>
              <w:rPr>
                <w:rFonts w:ascii="Times New Roman" w:hAnsi="Times New Roman"/>
                <w:sz w:val="20"/>
              </w:rPr>
            </w:pPr>
            <w:r>
              <w:rPr>
                <w:rFonts w:ascii="Times New Roman" w:hAnsi="Times New Roman"/>
                <w:sz w:val="20"/>
              </w:rPr>
              <w:t>Outcome Target</w:t>
            </w:r>
          </w:p>
        </w:tc>
        <w:tc>
          <w:tcPr>
            <w:tcW w:w="3582" w:type="dxa"/>
            <w:shd w:val="pct15" w:color="000000" w:fill="FFFFFF"/>
          </w:tcPr>
          <w:p w:rsidR="00A400D0" w:rsidRDefault="00A400D0">
            <w:pPr>
              <w:pStyle w:val="Title"/>
              <w:rPr>
                <w:rFonts w:ascii="Times New Roman" w:hAnsi="Times New Roman"/>
                <w:sz w:val="20"/>
              </w:rPr>
            </w:pPr>
            <w:r>
              <w:rPr>
                <w:rFonts w:ascii="Times New Roman" w:hAnsi="Times New Roman"/>
                <w:sz w:val="20"/>
              </w:rPr>
              <w:t>Link to Strategic Plan Goals</w:t>
            </w:r>
          </w:p>
        </w:tc>
      </w:tr>
      <w:tr w:rsidR="00A400D0">
        <w:tblPrEx>
          <w:tblCellMar>
            <w:top w:w="0" w:type="dxa"/>
            <w:bottom w:w="0" w:type="dxa"/>
          </w:tblCellMar>
        </w:tblPrEx>
        <w:tc>
          <w:tcPr>
            <w:tcW w:w="3582" w:type="dxa"/>
          </w:tcPr>
          <w:p w:rsidR="00A400D0" w:rsidRDefault="00A400D0">
            <w:pPr>
              <w:pStyle w:val="Title"/>
              <w:jc w:val="left"/>
              <w:rPr>
                <w:b w:val="0"/>
                <w:sz w:val="20"/>
              </w:rPr>
            </w:pPr>
            <w:r>
              <w:rPr>
                <w:rFonts w:ascii="Times New Roman" w:hAnsi="Times New Roman"/>
                <w:sz w:val="20"/>
              </w:rPr>
              <w:t xml:space="preserve">CF: </w:t>
            </w:r>
            <w:r>
              <w:rPr>
                <w:b w:val="0"/>
                <w:sz w:val="20"/>
              </w:rPr>
              <w:t xml:space="preserve">Resource Management --Provide vital infrastructure needs necessary to administer and support agency operations and the system of education in </w:t>
            </w:r>
            <w:smartTag w:uri="urn:schemas-microsoft-com:office:smarttags" w:element="State">
              <w:smartTag w:uri="urn:schemas-microsoft-com:office:smarttags" w:element="place">
                <w:r>
                  <w:rPr>
                    <w:b w:val="0"/>
                    <w:sz w:val="20"/>
                  </w:rPr>
                  <w:t>Iowa</w:t>
                </w:r>
              </w:smartTag>
            </w:smartTag>
            <w:r>
              <w:rPr>
                <w:b w:val="0"/>
                <w:sz w:val="20"/>
              </w:rPr>
              <w:t>.  Key activities may include financial and personnel services such as payroll, accounting and budgeting; purchasing of goods and services; media management; information technology enhancement, management and support; data, research and information services; financial resource allocation of state and federal funds to schools and colleges; leadership; communication; legislative support; planning; policy development; maintenance of physical infrastructure and governance system development to achieve results for Iowans.</w:t>
            </w:r>
          </w:p>
          <w:p w:rsidR="00A400D0" w:rsidRDefault="00A400D0">
            <w:pPr>
              <w:pStyle w:val="Title"/>
              <w:jc w:val="left"/>
              <w:rPr>
                <w:b w:val="0"/>
                <w:sz w:val="20"/>
              </w:rPr>
            </w:pPr>
          </w:p>
          <w:p w:rsidR="00A400D0" w:rsidRDefault="00A400D0">
            <w:pPr>
              <w:pStyle w:val="Title"/>
              <w:jc w:val="left"/>
              <w:rPr>
                <w:rFonts w:ascii="Times New Roman" w:hAnsi="Times New Roman"/>
                <w:sz w:val="20"/>
              </w:rPr>
            </w:pPr>
          </w:p>
        </w:tc>
        <w:tc>
          <w:tcPr>
            <w:tcW w:w="3582" w:type="dxa"/>
          </w:tcPr>
          <w:p w:rsidR="00A400D0" w:rsidRDefault="00A400D0">
            <w:pPr>
              <w:pStyle w:val="Title"/>
              <w:jc w:val="left"/>
              <w:rPr>
                <w:rFonts w:ascii="Times New Roman" w:hAnsi="Times New Roman"/>
                <w:sz w:val="20"/>
              </w:rPr>
            </w:pPr>
          </w:p>
        </w:tc>
        <w:tc>
          <w:tcPr>
            <w:tcW w:w="3582" w:type="dxa"/>
          </w:tcPr>
          <w:p w:rsidR="00A400D0" w:rsidRDefault="00A400D0">
            <w:pPr>
              <w:pStyle w:val="Title"/>
              <w:jc w:val="left"/>
              <w:rPr>
                <w:rFonts w:ascii="Times New Roman" w:hAnsi="Times New Roman"/>
                <w:sz w:val="20"/>
              </w:rPr>
            </w:pPr>
          </w:p>
        </w:tc>
        <w:tc>
          <w:tcPr>
            <w:tcW w:w="3582" w:type="dxa"/>
          </w:tcPr>
          <w:p w:rsidR="00A400D0" w:rsidRDefault="00A400D0">
            <w:pPr>
              <w:pStyle w:val="Title"/>
              <w:jc w:val="left"/>
              <w:rPr>
                <w:b w:val="0"/>
                <w:sz w:val="20"/>
              </w:rPr>
            </w:pPr>
            <w:r>
              <w:rPr>
                <w:b w:val="0"/>
                <w:sz w:val="20"/>
              </w:rPr>
              <w:t>Goal 1:  All children will enter school ready to learn.</w:t>
            </w:r>
          </w:p>
          <w:p w:rsidR="00A400D0" w:rsidRDefault="00A400D0">
            <w:pPr>
              <w:pStyle w:val="Title"/>
              <w:jc w:val="left"/>
              <w:rPr>
                <w:b w:val="0"/>
                <w:sz w:val="20"/>
              </w:rPr>
            </w:pPr>
          </w:p>
          <w:p w:rsidR="00A400D0" w:rsidRDefault="00A400D0">
            <w:pPr>
              <w:pStyle w:val="Title"/>
              <w:jc w:val="left"/>
              <w:rPr>
                <w:b w:val="0"/>
                <w:sz w:val="20"/>
              </w:rPr>
            </w:pPr>
            <w:r>
              <w:rPr>
                <w:b w:val="0"/>
                <w:sz w:val="20"/>
              </w:rPr>
              <w:t>Goal 2:  All K-12 students will achieve at high levels, prepared for success beyond high school.</w:t>
            </w:r>
          </w:p>
          <w:p w:rsidR="00A400D0" w:rsidRDefault="00A400D0">
            <w:pPr>
              <w:pStyle w:val="Title"/>
              <w:jc w:val="left"/>
              <w:rPr>
                <w:b w:val="0"/>
                <w:sz w:val="20"/>
              </w:rPr>
            </w:pPr>
          </w:p>
          <w:p w:rsidR="00A400D0" w:rsidRDefault="00A400D0">
            <w:pPr>
              <w:pStyle w:val="Title"/>
              <w:jc w:val="left"/>
              <w:rPr>
                <w:b w:val="0"/>
                <w:sz w:val="20"/>
              </w:rPr>
            </w:pPr>
            <w:r>
              <w:rPr>
                <w:b w:val="0"/>
                <w:sz w:val="20"/>
              </w:rPr>
              <w:t>Goal 3:  Iowans will pursue higher education that results in an improved quality of life supported by better economic opportunity through high skill employment.</w:t>
            </w:r>
          </w:p>
          <w:p w:rsidR="00A400D0" w:rsidRDefault="00A400D0">
            <w:pPr>
              <w:pStyle w:val="Title"/>
              <w:jc w:val="left"/>
              <w:rPr>
                <w:rFonts w:ascii="Times New Roman" w:hAnsi="Times New Roman"/>
                <w:sz w:val="20"/>
              </w:rPr>
            </w:pPr>
          </w:p>
        </w:tc>
      </w:tr>
      <w:tr w:rsidR="00A400D0">
        <w:tblPrEx>
          <w:tblCellMar>
            <w:top w:w="0" w:type="dxa"/>
            <w:bottom w:w="0" w:type="dxa"/>
          </w:tblCellMar>
        </w:tblPrEx>
        <w:tc>
          <w:tcPr>
            <w:tcW w:w="3582" w:type="dxa"/>
          </w:tcPr>
          <w:p w:rsidR="00A400D0" w:rsidRDefault="00A400D0">
            <w:pPr>
              <w:pStyle w:val="Title"/>
              <w:jc w:val="left"/>
              <w:rPr>
                <w:rFonts w:ascii="Times New Roman" w:hAnsi="Times New Roman"/>
                <w:sz w:val="20"/>
              </w:rPr>
            </w:pPr>
            <w:r>
              <w:rPr>
                <w:rFonts w:ascii="Times New Roman" w:hAnsi="Times New Roman"/>
                <w:sz w:val="20"/>
              </w:rPr>
              <w:t>Desired Outcome(s):</w:t>
            </w:r>
          </w:p>
        </w:tc>
        <w:tc>
          <w:tcPr>
            <w:tcW w:w="3582" w:type="dxa"/>
          </w:tcPr>
          <w:p w:rsidR="00A400D0" w:rsidRDefault="00A400D0">
            <w:pPr>
              <w:pStyle w:val="Title"/>
              <w:jc w:val="left"/>
              <w:rPr>
                <w:rFonts w:ascii="Times New Roman" w:hAnsi="Times New Roman"/>
                <w:sz w:val="20"/>
              </w:rPr>
            </w:pPr>
          </w:p>
        </w:tc>
        <w:tc>
          <w:tcPr>
            <w:tcW w:w="3582" w:type="dxa"/>
          </w:tcPr>
          <w:p w:rsidR="00A400D0" w:rsidRDefault="00A400D0">
            <w:pPr>
              <w:pStyle w:val="Title"/>
              <w:jc w:val="left"/>
              <w:rPr>
                <w:rFonts w:ascii="Times New Roman" w:hAnsi="Times New Roman"/>
                <w:sz w:val="20"/>
              </w:rPr>
            </w:pPr>
          </w:p>
        </w:tc>
        <w:tc>
          <w:tcPr>
            <w:tcW w:w="3582" w:type="dxa"/>
          </w:tcPr>
          <w:p w:rsidR="00A400D0" w:rsidRDefault="00A400D0">
            <w:pPr>
              <w:pStyle w:val="Title"/>
              <w:jc w:val="left"/>
              <w:rPr>
                <w:rFonts w:ascii="Times New Roman" w:hAnsi="Times New Roman"/>
                <w:sz w:val="20"/>
              </w:rPr>
            </w:pPr>
          </w:p>
        </w:tc>
      </w:tr>
      <w:tr w:rsidR="00A400D0">
        <w:tblPrEx>
          <w:tblCellMar>
            <w:top w:w="0" w:type="dxa"/>
            <w:bottom w:w="0" w:type="dxa"/>
          </w:tblCellMar>
        </w:tblPrEx>
        <w:tc>
          <w:tcPr>
            <w:tcW w:w="3582" w:type="dxa"/>
          </w:tcPr>
          <w:p w:rsidR="00A400D0" w:rsidRDefault="00A400D0">
            <w:pPr>
              <w:rPr>
                <w:sz w:val="20"/>
              </w:rPr>
            </w:pPr>
            <w:r>
              <w:rPr>
                <w:sz w:val="20"/>
              </w:rPr>
              <w:t>Customers will receive state aid, federal funds and flow-through dollars to provide educational programs and related support services.</w:t>
            </w:r>
          </w:p>
          <w:p w:rsidR="00A400D0" w:rsidRDefault="00A400D0">
            <w:pPr>
              <w:rPr>
                <w:rFonts w:ascii="Times New Roman" w:hAnsi="Times New Roman"/>
              </w:rPr>
            </w:pPr>
          </w:p>
        </w:tc>
        <w:tc>
          <w:tcPr>
            <w:tcW w:w="3582" w:type="dxa"/>
          </w:tcPr>
          <w:p w:rsidR="00A400D0" w:rsidRDefault="00A400D0">
            <w:pPr>
              <w:rPr>
                <w:sz w:val="20"/>
              </w:rPr>
            </w:pPr>
            <w:r>
              <w:rPr>
                <w:sz w:val="20"/>
              </w:rPr>
              <w:t>Percent of payments for state aid, federal funds, and other allocations sent out to local school districts, community colleges and other customers in accordance with state and federal regulations</w:t>
            </w:r>
          </w:p>
          <w:p w:rsidR="00A400D0" w:rsidRDefault="00A400D0">
            <w:pPr>
              <w:rPr>
                <w:sz w:val="20"/>
              </w:rPr>
            </w:pPr>
          </w:p>
          <w:p w:rsidR="00A400D0" w:rsidRDefault="00A400D0">
            <w:pPr>
              <w:pStyle w:val="Title"/>
              <w:jc w:val="left"/>
              <w:rPr>
                <w:rFonts w:ascii="Times New Roman" w:hAnsi="Times New Roman"/>
                <w:sz w:val="20"/>
              </w:rPr>
            </w:pPr>
          </w:p>
        </w:tc>
        <w:tc>
          <w:tcPr>
            <w:tcW w:w="3582" w:type="dxa"/>
          </w:tcPr>
          <w:p w:rsidR="00A400D0" w:rsidRDefault="00A400D0">
            <w:pPr>
              <w:rPr>
                <w:sz w:val="20"/>
              </w:rPr>
            </w:pPr>
          </w:p>
          <w:p w:rsidR="00A400D0" w:rsidRDefault="00A400D0">
            <w:pPr>
              <w:rPr>
                <w:sz w:val="20"/>
              </w:rPr>
            </w:pPr>
          </w:p>
          <w:p w:rsidR="00A400D0" w:rsidRDefault="00A400D0">
            <w:pPr>
              <w:rPr>
                <w:sz w:val="20"/>
              </w:rPr>
            </w:pPr>
          </w:p>
          <w:p w:rsidR="00A400D0" w:rsidRDefault="00A400D0">
            <w:pPr>
              <w:rPr>
                <w:sz w:val="20"/>
              </w:rPr>
            </w:pPr>
          </w:p>
          <w:p w:rsidR="00A400D0" w:rsidRDefault="00A400D0">
            <w:pPr>
              <w:rPr>
                <w:b/>
                <w:sz w:val="20"/>
              </w:rPr>
            </w:pPr>
          </w:p>
          <w:p w:rsidR="00A400D0" w:rsidRDefault="00A400D0">
            <w:pPr>
              <w:pStyle w:val="Title"/>
              <w:jc w:val="left"/>
              <w:rPr>
                <w:rFonts w:ascii="Times New Roman" w:hAnsi="Times New Roman"/>
                <w:sz w:val="20"/>
              </w:rPr>
            </w:pPr>
            <w:r>
              <w:rPr>
                <w:b w:val="0"/>
                <w:sz w:val="20"/>
              </w:rPr>
              <w:t>100%</w:t>
            </w:r>
          </w:p>
        </w:tc>
        <w:tc>
          <w:tcPr>
            <w:tcW w:w="3582" w:type="dxa"/>
          </w:tcPr>
          <w:p w:rsidR="00A400D0" w:rsidRDefault="00A400D0">
            <w:pPr>
              <w:pStyle w:val="Title"/>
              <w:jc w:val="left"/>
              <w:rPr>
                <w:rFonts w:ascii="Times New Roman" w:hAnsi="Times New Roman"/>
                <w:sz w:val="20"/>
              </w:rPr>
            </w:pPr>
          </w:p>
        </w:tc>
      </w:tr>
      <w:tr w:rsidR="00A400D0">
        <w:tblPrEx>
          <w:tblCellMar>
            <w:top w:w="0" w:type="dxa"/>
            <w:bottom w:w="0" w:type="dxa"/>
          </w:tblCellMar>
        </w:tblPrEx>
        <w:tc>
          <w:tcPr>
            <w:tcW w:w="3582" w:type="dxa"/>
          </w:tcPr>
          <w:p w:rsidR="00A400D0" w:rsidRDefault="00A400D0">
            <w:pPr>
              <w:pStyle w:val="Title"/>
              <w:jc w:val="left"/>
              <w:rPr>
                <w:b w:val="0"/>
                <w:bCs w:val="0"/>
                <w:sz w:val="20"/>
              </w:rPr>
            </w:pPr>
            <w:r>
              <w:rPr>
                <w:b w:val="0"/>
                <w:bCs w:val="0"/>
                <w:sz w:val="20"/>
              </w:rPr>
              <w:lastRenderedPageBreak/>
              <w:t>Internal and external customers have access to the information they need for policy development and resource allocation, and, at the local level, to improve instruction.</w:t>
            </w:r>
          </w:p>
        </w:tc>
        <w:tc>
          <w:tcPr>
            <w:tcW w:w="3582" w:type="dxa"/>
          </w:tcPr>
          <w:p w:rsidR="00A400D0" w:rsidRDefault="00A400D0">
            <w:pPr>
              <w:rPr>
                <w:b/>
                <w:sz w:val="20"/>
              </w:rPr>
            </w:pPr>
            <w:r>
              <w:rPr>
                <w:sz w:val="20"/>
              </w:rPr>
              <w:t>Percentage of school districts participating in a statewide individual student record system</w:t>
            </w:r>
          </w:p>
          <w:p w:rsidR="00A400D0" w:rsidRDefault="00A400D0">
            <w:pPr>
              <w:rPr>
                <w:b/>
                <w:sz w:val="20"/>
              </w:rPr>
            </w:pPr>
          </w:p>
          <w:p w:rsidR="00A400D0" w:rsidRDefault="00A400D0">
            <w:pPr>
              <w:pStyle w:val="Title"/>
              <w:jc w:val="left"/>
              <w:rPr>
                <w:b w:val="0"/>
                <w:sz w:val="20"/>
              </w:rPr>
            </w:pPr>
            <w:r>
              <w:rPr>
                <w:b w:val="0"/>
                <w:sz w:val="20"/>
              </w:rPr>
              <w:t>Percentage of community colleges participating in the CC Management Information System</w:t>
            </w:r>
          </w:p>
        </w:tc>
        <w:tc>
          <w:tcPr>
            <w:tcW w:w="3582" w:type="dxa"/>
          </w:tcPr>
          <w:p w:rsidR="00A400D0" w:rsidRDefault="00A400D0">
            <w:pPr>
              <w:pStyle w:val="Title"/>
              <w:jc w:val="left"/>
              <w:rPr>
                <w:rFonts w:ascii="Times New Roman" w:hAnsi="Times New Roman"/>
                <w:b w:val="0"/>
                <w:sz w:val="20"/>
              </w:rPr>
            </w:pPr>
            <w:r>
              <w:rPr>
                <w:rFonts w:ascii="Times New Roman" w:hAnsi="Times New Roman"/>
                <w:b w:val="0"/>
                <w:sz w:val="20"/>
              </w:rPr>
              <w:t xml:space="preserve"> </w:t>
            </w:r>
          </w:p>
          <w:p w:rsidR="00A400D0" w:rsidRDefault="00A400D0">
            <w:pPr>
              <w:pStyle w:val="Title"/>
              <w:jc w:val="left"/>
              <w:rPr>
                <w:rFonts w:ascii="Times New Roman" w:hAnsi="Times New Roman"/>
                <w:b w:val="0"/>
                <w:sz w:val="20"/>
              </w:rPr>
            </w:pPr>
          </w:p>
          <w:p w:rsidR="00A400D0" w:rsidRDefault="00A400D0">
            <w:pPr>
              <w:pStyle w:val="Title"/>
              <w:jc w:val="left"/>
              <w:rPr>
                <w:rFonts w:ascii="Times New Roman" w:hAnsi="Times New Roman"/>
                <w:b w:val="0"/>
                <w:sz w:val="20"/>
              </w:rPr>
            </w:pPr>
            <w:r>
              <w:rPr>
                <w:rFonts w:ascii="Times New Roman" w:hAnsi="Times New Roman"/>
                <w:b w:val="0"/>
                <w:sz w:val="20"/>
              </w:rPr>
              <w:t>100%</w:t>
            </w:r>
          </w:p>
          <w:p w:rsidR="00A400D0" w:rsidRDefault="00A400D0">
            <w:pPr>
              <w:pStyle w:val="Title"/>
              <w:jc w:val="left"/>
              <w:rPr>
                <w:rFonts w:ascii="Times New Roman" w:hAnsi="Times New Roman"/>
                <w:b w:val="0"/>
                <w:sz w:val="20"/>
              </w:rPr>
            </w:pPr>
          </w:p>
          <w:p w:rsidR="00A400D0" w:rsidRDefault="00A400D0">
            <w:pPr>
              <w:pStyle w:val="Title"/>
              <w:jc w:val="left"/>
              <w:rPr>
                <w:rFonts w:ascii="Times New Roman" w:hAnsi="Times New Roman"/>
                <w:b w:val="0"/>
                <w:sz w:val="20"/>
              </w:rPr>
            </w:pPr>
          </w:p>
          <w:p w:rsidR="00A400D0" w:rsidRDefault="00A400D0">
            <w:pPr>
              <w:pStyle w:val="Title"/>
              <w:jc w:val="left"/>
              <w:rPr>
                <w:rFonts w:ascii="Times New Roman" w:hAnsi="Times New Roman"/>
                <w:b w:val="0"/>
                <w:sz w:val="20"/>
              </w:rPr>
            </w:pPr>
          </w:p>
          <w:p w:rsidR="00A400D0" w:rsidRDefault="00A400D0">
            <w:pPr>
              <w:pStyle w:val="Title"/>
              <w:jc w:val="left"/>
              <w:rPr>
                <w:rFonts w:ascii="Times New Roman" w:hAnsi="Times New Roman"/>
                <w:b w:val="0"/>
                <w:sz w:val="20"/>
              </w:rPr>
            </w:pPr>
            <w:r>
              <w:rPr>
                <w:rFonts w:ascii="Times New Roman" w:hAnsi="Times New Roman"/>
                <w:b w:val="0"/>
                <w:sz w:val="20"/>
              </w:rPr>
              <w:t>100%</w:t>
            </w:r>
          </w:p>
        </w:tc>
        <w:tc>
          <w:tcPr>
            <w:tcW w:w="3582" w:type="dxa"/>
          </w:tcPr>
          <w:p w:rsidR="00A400D0" w:rsidRDefault="00A400D0">
            <w:pPr>
              <w:pStyle w:val="Title"/>
              <w:jc w:val="left"/>
              <w:rPr>
                <w:rFonts w:ascii="Times New Roman" w:hAnsi="Times New Roman"/>
                <w:sz w:val="20"/>
              </w:rPr>
            </w:pPr>
          </w:p>
        </w:tc>
      </w:tr>
    </w:tbl>
    <w:p w:rsidR="00A400D0" w:rsidRDefault="00A400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82"/>
        <w:gridCol w:w="3582"/>
        <w:gridCol w:w="3582"/>
        <w:gridCol w:w="3582"/>
      </w:tblGrid>
      <w:tr w:rsidR="00A400D0">
        <w:tblPrEx>
          <w:tblCellMar>
            <w:top w:w="0" w:type="dxa"/>
            <w:bottom w:w="0" w:type="dxa"/>
          </w:tblCellMar>
        </w:tblPrEx>
        <w:tc>
          <w:tcPr>
            <w:tcW w:w="3582" w:type="dxa"/>
            <w:shd w:val="pct15" w:color="000000" w:fill="FFFFFF"/>
          </w:tcPr>
          <w:p w:rsidR="00A400D0" w:rsidRDefault="00A400D0">
            <w:pPr>
              <w:pStyle w:val="Title"/>
              <w:rPr>
                <w:rFonts w:ascii="Times New Roman" w:hAnsi="Times New Roman"/>
                <w:sz w:val="20"/>
              </w:rPr>
            </w:pPr>
            <w:r>
              <w:rPr>
                <w:rFonts w:ascii="Times New Roman" w:hAnsi="Times New Roman"/>
                <w:sz w:val="20"/>
              </w:rPr>
              <w:t>Services, Products, Activities</w:t>
            </w:r>
          </w:p>
        </w:tc>
        <w:tc>
          <w:tcPr>
            <w:tcW w:w="3582" w:type="dxa"/>
            <w:shd w:val="pct15" w:color="000000" w:fill="FFFFFF"/>
          </w:tcPr>
          <w:p w:rsidR="00A400D0" w:rsidRDefault="00A400D0">
            <w:pPr>
              <w:pStyle w:val="Title"/>
              <w:rPr>
                <w:rFonts w:ascii="Times New Roman" w:hAnsi="Times New Roman"/>
                <w:sz w:val="20"/>
              </w:rPr>
            </w:pPr>
            <w:r>
              <w:rPr>
                <w:rFonts w:ascii="Times New Roman" w:hAnsi="Times New Roman"/>
                <w:sz w:val="20"/>
              </w:rPr>
              <w:t>Performance Measures</w:t>
            </w:r>
          </w:p>
        </w:tc>
        <w:tc>
          <w:tcPr>
            <w:tcW w:w="3582" w:type="dxa"/>
            <w:shd w:val="pct15" w:color="000000" w:fill="FFFFFF"/>
          </w:tcPr>
          <w:p w:rsidR="00A400D0" w:rsidRDefault="00A400D0">
            <w:pPr>
              <w:pStyle w:val="Title"/>
              <w:rPr>
                <w:rFonts w:ascii="Times New Roman" w:hAnsi="Times New Roman"/>
                <w:sz w:val="20"/>
              </w:rPr>
            </w:pPr>
            <w:r>
              <w:rPr>
                <w:rFonts w:ascii="Times New Roman" w:hAnsi="Times New Roman"/>
                <w:sz w:val="20"/>
              </w:rPr>
              <w:t>Performance Target(s)</w:t>
            </w:r>
          </w:p>
        </w:tc>
        <w:tc>
          <w:tcPr>
            <w:tcW w:w="3582" w:type="dxa"/>
            <w:shd w:val="pct15" w:color="000000" w:fill="FFFFFF"/>
          </w:tcPr>
          <w:p w:rsidR="00A400D0" w:rsidRDefault="00A400D0">
            <w:pPr>
              <w:pStyle w:val="Title"/>
              <w:rPr>
                <w:rFonts w:ascii="Times New Roman" w:hAnsi="Times New Roman"/>
                <w:sz w:val="20"/>
              </w:rPr>
            </w:pPr>
            <w:r>
              <w:rPr>
                <w:rFonts w:ascii="Times New Roman" w:hAnsi="Times New Roman"/>
                <w:sz w:val="20"/>
              </w:rPr>
              <w:t>Strategies/Recommended Actions</w:t>
            </w:r>
          </w:p>
        </w:tc>
      </w:tr>
      <w:tr w:rsidR="00A400D0">
        <w:tblPrEx>
          <w:tblCellMar>
            <w:top w:w="0" w:type="dxa"/>
            <w:bottom w:w="0" w:type="dxa"/>
          </w:tblCellMar>
        </w:tblPrEx>
        <w:tc>
          <w:tcPr>
            <w:tcW w:w="3582" w:type="dxa"/>
          </w:tcPr>
          <w:p w:rsidR="00A400D0" w:rsidRDefault="00A400D0">
            <w:pPr>
              <w:pStyle w:val="Title"/>
              <w:numPr>
                <w:ilvl w:val="0"/>
                <w:numId w:val="3"/>
              </w:numPr>
              <w:jc w:val="left"/>
              <w:rPr>
                <w:rFonts w:ascii="Times New Roman" w:hAnsi="Times New Roman"/>
                <w:sz w:val="20"/>
              </w:rPr>
            </w:pPr>
            <w:r>
              <w:rPr>
                <w:b w:val="0"/>
                <w:sz w:val="20"/>
              </w:rPr>
              <w:t>Financial Resource Allocation to Early Childhood, K-12 and Community Colleges (Distribute state and federal funds – allocations, and targeted and competitive grants to early childhood programs, school districts, nonpublic schools, area education agencies, community colleges, and other qualified providers.)</w:t>
            </w:r>
          </w:p>
        </w:tc>
        <w:tc>
          <w:tcPr>
            <w:tcW w:w="3582" w:type="dxa"/>
          </w:tcPr>
          <w:p w:rsidR="00A400D0" w:rsidRDefault="00A400D0">
            <w:pPr>
              <w:pStyle w:val="Title"/>
              <w:jc w:val="left"/>
              <w:rPr>
                <w:b w:val="0"/>
                <w:bCs w:val="0"/>
                <w:sz w:val="20"/>
              </w:rPr>
            </w:pPr>
            <w:r>
              <w:rPr>
                <w:b w:val="0"/>
                <w:bCs w:val="0"/>
                <w:sz w:val="20"/>
              </w:rPr>
              <w:t>Percent of state and federal funds distributed according to the formula prescribed by the funding source</w:t>
            </w:r>
          </w:p>
          <w:p w:rsidR="00A400D0" w:rsidRDefault="00A400D0">
            <w:pPr>
              <w:pStyle w:val="Title"/>
              <w:jc w:val="left"/>
              <w:rPr>
                <w:b w:val="0"/>
                <w:bCs w:val="0"/>
                <w:sz w:val="20"/>
              </w:rPr>
            </w:pPr>
          </w:p>
          <w:p w:rsidR="00A400D0" w:rsidRDefault="00A400D0">
            <w:pPr>
              <w:pStyle w:val="Title"/>
              <w:jc w:val="left"/>
              <w:rPr>
                <w:b w:val="0"/>
                <w:bCs w:val="0"/>
                <w:sz w:val="20"/>
              </w:rPr>
            </w:pPr>
            <w:r>
              <w:rPr>
                <w:b w:val="0"/>
                <w:bCs w:val="0"/>
                <w:sz w:val="20"/>
              </w:rPr>
              <w:t>Percent of state and federal funds distributed using the correct data to determine distribution</w:t>
            </w:r>
          </w:p>
          <w:p w:rsidR="00A400D0" w:rsidRDefault="00A400D0">
            <w:pPr>
              <w:pStyle w:val="Title"/>
              <w:jc w:val="left"/>
              <w:rPr>
                <w:b w:val="0"/>
                <w:bCs w:val="0"/>
                <w:sz w:val="20"/>
              </w:rPr>
            </w:pPr>
          </w:p>
          <w:p w:rsidR="00A400D0" w:rsidRDefault="00A400D0">
            <w:pPr>
              <w:pStyle w:val="Title"/>
              <w:jc w:val="left"/>
              <w:rPr>
                <w:b w:val="0"/>
                <w:bCs w:val="0"/>
                <w:sz w:val="20"/>
              </w:rPr>
            </w:pPr>
          </w:p>
        </w:tc>
        <w:tc>
          <w:tcPr>
            <w:tcW w:w="3582" w:type="dxa"/>
          </w:tcPr>
          <w:p w:rsidR="00A400D0" w:rsidRDefault="00A400D0">
            <w:pPr>
              <w:pStyle w:val="Title"/>
              <w:jc w:val="left"/>
              <w:rPr>
                <w:b w:val="0"/>
                <w:bCs w:val="0"/>
                <w:sz w:val="20"/>
              </w:rPr>
            </w:pPr>
          </w:p>
          <w:p w:rsidR="00A400D0" w:rsidRDefault="00A400D0">
            <w:pPr>
              <w:pStyle w:val="Title"/>
              <w:jc w:val="left"/>
              <w:rPr>
                <w:b w:val="0"/>
                <w:bCs w:val="0"/>
                <w:sz w:val="20"/>
              </w:rPr>
            </w:pPr>
          </w:p>
          <w:p w:rsidR="00A400D0" w:rsidRDefault="00A400D0">
            <w:pPr>
              <w:pStyle w:val="Title"/>
              <w:jc w:val="left"/>
              <w:rPr>
                <w:b w:val="0"/>
                <w:bCs w:val="0"/>
                <w:sz w:val="20"/>
              </w:rPr>
            </w:pPr>
            <w:r>
              <w:rPr>
                <w:b w:val="0"/>
                <w:bCs w:val="0"/>
                <w:sz w:val="20"/>
              </w:rPr>
              <w:t>100%</w:t>
            </w:r>
          </w:p>
          <w:p w:rsidR="00A400D0" w:rsidRDefault="00A400D0">
            <w:pPr>
              <w:pStyle w:val="Title"/>
              <w:jc w:val="left"/>
              <w:rPr>
                <w:b w:val="0"/>
                <w:bCs w:val="0"/>
                <w:sz w:val="20"/>
              </w:rPr>
            </w:pPr>
          </w:p>
          <w:p w:rsidR="00A400D0" w:rsidRDefault="00A400D0">
            <w:pPr>
              <w:pStyle w:val="Title"/>
              <w:jc w:val="left"/>
              <w:rPr>
                <w:b w:val="0"/>
                <w:bCs w:val="0"/>
                <w:sz w:val="20"/>
              </w:rPr>
            </w:pPr>
          </w:p>
          <w:p w:rsidR="00A400D0" w:rsidRDefault="00A400D0">
            <w:pPr>
              <w:pStyle w:val="Title"/>
              <w:jc w:val="left"/>
              <w:rPr>
                <w:b w:val="0"/>
                <w:bCs w:val="0"/>
                <w:sz w:val="20"/>
              </w:rPr>
            </w:pPr>
          </w:p>
          <w:p w:rsidR="00A400D0" w:rsidRDefault="00A400D0">
            <w:pPr>
              <w:pStyle w:val="Title"/>
              <w:jc w:val="left"/>
              <w:rPr>
                <w:b w:val="0"/>
                <w:bCs w:val="0"/>
                <w:sz w:val="20"/>
              </w:rPr>
            </w:pPr>
            <w:r>
              <w:rPr>
                <w:b w:val="0"/>
                <w:bCs w:val="0"/>
                <w:sz w:val="20"/>
              </w:rPr>
              <w:t>100%</w:t>
            </w:r>
          </w:p>
        </w:tc>
        <w:tc>
          <w:tcPr>
            <w:tcW w:w="3582" w:type="dxa"/>
          </w:tcPr>
          <w:p w:rsidR="00A400D0" w:rsidRDefault="00A400D0">
            <w:pPr>
              <w:pStyle w:val="Title"/>
              <w:jc w:val="left"/>
              <w:rPr>
                <w:rFonts w:ascii="Times New Roman" w:hAnsi="Times New Roman"/>
                <w:sz w:val="20"/>
              </w:rPr>
            </w:pPr>
          </w:p>
        </w:tc>
      </w:tr>
      <w:tr w:rsidR="00A400D0">
        <w:tblPrEx>
          <w:tblCellMar>
            <w:top w:w="0" w:type="dxa"/>
            <w:bottom w:w="0" w:type="dxa"/>
          </w:tblCellMar>
        </w:tblPrEx>
        <w:tc>
          <w:tcPr>
            <w:tcW w:w="3582" w:type="dxa"/>
          </w:tcPr>
          <w:p w:rsidR="00A400D0" w:rsidRDefault="00A400D0">
            <w:pPr>
              <w:pStyle w:val="Title"/>
              <w:ind w:left="285"/>
              <w:jc w:val="left"/>
              <w:rPr>
                <w:b w:val="0"/>
                <w:sz w:val="20"/>
              </w:rPr>
            </w:pPr>
          </w:p>
        </w:tc>
        <w:tc>
          <w:tcPr>
            <w:tcW w:w="3582" w:type="dxa"/>
          </w:tcPr>
          <w:p w:rsidR="00A400D0" w:rsidRDefault="00A400D0">
            <w:pPr>
              <w:pStyle w:val="Title"/>
              <w:jc w:val="left"/>
              <w:rPr>
                <w:rFonts w:ascii="Times New Roman" w:hAnsi="Times New Roman"/>
                <w:sz w:val="20"/>
              </w:rPr>
            </w:pPr>
          </w:p>
        </w:tc>
        <w:tc>
          <w:tcPr>
            <w:tcW w:w="3582" w:type="dxa"/>
          </w:tcPr>
          <w:p w:rsidR="00A400D0" w:rsidRDefault="00A400D0">
            <w:pPr>
              <w:pStyle w:val="Title"/>
              <w:jc w:val="left"/>
              <w:rPr>
                <w:b w:val="0"/>
                <w:sz w:val="20"/>
              </w:rPr>
            </w:pPr>
          </w:p>
        </w:tc>
        <w:tc>
          <w:tcPr>
            <w:tcW w:w="3582" w:type="dxa"/>
          </w:tcPr>
          <w:p w:rsidR="00A400D0" w:rsidRDefault="00A400D0">
            <w:pPr>
              <w:pStyle w:val="Title"/>
              <w:jc w:val="left"/>
              <w:rPr>
                <w:b w:val="0"/>
                <w:sz w:val="20"/>
              </w:rPr>
            </w:pPr>
          </w:p>
        </w:tc>
      </w:tr>
      <w:tr w:rsidR="00A400D0">
        <w:tblPrEx>
          <w:tblCellMar>
            <w:top w:w="0" w:type="dxa"/>
            <w:bottom w:w="0" w:type="dxa"/>
          </w:tblCellMar>
        </w:tblPrEx>
        <w:tc>
          <w:tcPr>
            <w:tcW w:w="3582" w:type="dxa"/>
          </w:tcPr>
          <w:p w:rsidR="00A400D0" w:rsidRDefault="00A400D0">
            <w:pPr>
              <w:pStyle w:val="Title"/>
              <w:numPr>
                <w:ilvl w:val="0"/>
                <w:numId w:val="3"/>
              </w:numPr>
              <w:jc w:val="left"/>
              <w:rPr>
                <w:b w:val="0"/>
                <w:sz w:val="20"/>
              </w:rPr>
            </w:pPr>
            <w:r>
              <w:rPr>
                <w:b w:val="0"/>
                <w:sz w:val="20"/>
              </w:rPr>
              <w:t>Administration and Leadership (Policy, planning, advocacy, leadership, governance and administration; internal operations; information and data for accountability and decision-making; and administration of resource allocation.)</w:t>
            </w:r>
          </w:p>
          <w:p w:rsidR="00A400D0" w:rsidRDefault="00A400D0">
            <w:pPr>
              <w:pStyle w:val="Title"/>
              <w:jc w:val="left"/>
              <w:rPr>
                <w:b w:val="0"/>
                <w:sz w:val="20"/>
              </w:rPr>
            </w:pPr>
          </w:p>
        </w:tc>
        <w:tc>
          <w:tcPr>
            <w:tcW w:w="3582" w:type="dxa"/>
          </w:tcPr>
          <w:p w:rsidR="00A400D0" w:rsidRDefault="00A400D0">
            <w:pPr>
              <w:pStyle w:val="Title"/>
              <w:jc w:val="left"/>
              <w:rPr>
                <w:b w:val="0"/>
                <w:bCs w:val="0"/>
                <w:sz w:val="20"/>
              </w:rPr>
            </w:pPr>
          </w:p>
          <w:p w:rsidR="00A400D0" w:rsidRDefault="00A400D0">
            <w:pPr>
              <w:pStyle w:val="Title"/>
              <w:jc w:val="left"/>
              <w:rPr>
                <w:b w:val="0"/>
                <w:bCs w:val="0"/>
                <w:sz w:val="20"/>
              </w:rPr>
            </w:pPr>
          </w:p>
          <w:p w:rsidR="00A400D0" w:rsidRDefault="00A400D0">
            <w:pPr>
              <w:pStyle w:val="Title"/>
              <w:jc w:val="left"/>
              <w:rPr>
                <w:b w:val="0"/>
                <w:bCs w:val="0"/>
                <w:sz w:val="20"/>
              </w:rPr>
            </w:pPr>
            <w:r>
              <w:rPr>
                <w:b w:val="0"/>
                <w:sz w:val="20"/>
              </w:rPr>
              <w:t>Percent of districts participating in a statewide individual student record system</w:t>
            </w:r>
          </w:p>
          <w:p w:rsidR="00A400D0" w:rsidRDefault="00A400D0">
            <w:pPr>
              <w:pStyle w:val="Title"/>
              <w:jc w:val="left"/>
              <w:rPr>
                <w:b w:val="0"/>
                <w:sz w:val="20"/>
              </w:rPr>
            </w:pPr>
          </w:p>
          <w:p w:rsidR="00A400D0" w:rsidRDefault="00A400D0">
            <w:pPr>
              <w:pStyle w:val="Title"/>
              <w:jc w:val="left"/>
              <w:rPr>
                <w:b w:val="0"/>
                <w:sz w:val="20"/>
              </w:rPr>
            </w:pPr>
            <w:r>
              <w:rPr>
                <w:b w:val="0"/>
                <w:sz w:val="20"/>
              </w:rPr>
              <w:t>Percent of community colleges participating in the CC management information system</w:t>
            </w:r>
          </w:p>
          <w:p w:rsidR="00A400D0" w:rsidRDefault="00A400D0">
            <w:pPr>
              <w:pStyle w:val="Title"/>
              <w:jc w:val="left"/>
              <w:rPr>
                <w:b w:val="0"/>
                <w:sz w:val="20"/>
              </w:rPr>
            </w:pPr>
          </w:p>
          <w:p w:rsidR="00A400D0" w:rsidRDefault="00A400D0">
            <w:pPr>
              <w:pStyle w:val="Title"/>
              <w:jc w:val="left"/>
              <w:rPr>
                <w:b w:val="0"/>
                <w:sz w:val="20"/>
              </w:rPr>
            </w:pPr>
            <w:r>
              <w:rPr>
                <w:b w:val="0"/>
                <w:sz w:val="20"/>
              </w:rPr>
              <w:t>Percent of districts reporting all data required under the Education Data Exchange Network of the US Department of Education</w:t>
            </w:r>
          </w:p>
          <w:p w:rsidR="00A400D0" w:rsidRDefault="00A400D0">
            <w:pPr>
              <w:pStyle w:val="Title"/>
              <w:jc w:val="left"/>
              <w:rPr>
                <w:b w:val="0"/>
                <w:sz w:val="20"/>
              </w:rPr>
            </w:pPr>
          </w:p>
          <w:p w:rsidR="00A400D0" w:rsidRDefault="00A400D0">
            <w:pPr>
              <w:pStyle w:val="Title"/>
              <w:jc w:val="left"/>
              <w:rPr>
                <w:b w:val="0"/>
                <w:sz w:val="20"/>
              </w:rPr>
            </w:pPr>
            <w:r>
              <w:rPr>
                <w:b w:val="0"/>
                <w:sz w:val="20"/>
              </w:rPr>
              <w:t>Percent of state and federal reporting requirements met by the Department for accountability and information purposes</w:t>
            </w:r>
          </w:p>
          <w:p w:rsidR="00A400D0" w:rsidRDefault="00A400D0">
            <w:pPr>
              <w:pStyle w:val="Title"/>
              <w:jc w:val="left"/>
              <w:rPr>
                <w:b w:val="0"/>
                <w:sz w:val="20"/>
              </w:rPr>
            </w:pPr>
          </w:p>
          <w:p w:rsidR="00A400D0" w:rsidRDefault="00A400D0">
            <w:pPr>
              <w:pStyle w:val="Title"/>
              <w:jc w:val="left"/>
              <w:rPr>
                <w:b w:val="0"/>
                <w:sz w:val="20"/>
              </w:rPr>
            </w:pPr>
            <w:r>
              <w:rPr>
                <w:b w:val="0"/>
                <w:sz w:val="20"/>
              </w:rPr>
              <w:lastRenderedPageBreak/>
              <w:t>Percent of internal operations in the Department conducted in accordance with Generally Accepted Accounting Principles</w:t>
            </w:r>
          </w:p>
        </w:tc>
        <w:tc>
          <w:tcPr>
            <w:tcW w:w="3582" w:type="dxa"/>
          </w:tcPr>
          <w:p w:rsidR="00A400D0" w:rsidRDefault="00A400D0">
            <w:pPr>
              <w:pStyle w:val="Title"/>
              <w:jc w:val="left"/>
              <w:rPr>
                <w:b w:val="0"/>
                <w:sz w:val="20"/>
              </w:rPr>
            </w:pPr>
          </w:p>
          <w:p w:rsidR="00A400D0" w:rsidRDefault="00A400D0">
            <w:pPr>
              <w:pStyle w:val="Title"/>
              <w:jc w:val="left"/>
              <w:rPr>
                <w:b w:val="0"/>
                <w:sz w:val="20"/>
              </w:rPr>
            </w:pPr>
          </w:p>
          <w:p w:rsidR="00A400D0" w:rsidRDefault="00A400D0">
            <w:pPr>
              <w:pStyle w:val="Title"/>
              <w:jc w:val="left"/>
              <w:rPr>
                <w:b w:val="0"/>
                <w:sz w:val="20"/>
              </w:rPr>
            </w:pPr>
          </w:p>
          <w:p w:rsidR="00A400D0" w:rsidRDefault="00A400D0">
            <w:pPr>
              <w:pStyle w:val="Title"/>
              <w:jc w:val="left"/>
              <w:rPr>
                <w:b w:val="0"/>
                <w:sz w:val="20"/>
              </w:rPr>
            </w:pPr>
          </w:p>
          <w:p w:rsidR="00A400D0" w:rsidRDefault="00A400D0">
            <w:pPr>
              <w:pStyle w:val="Title"/>
              <w:jc w:val="left"/>
              <w:rPr>
                <w:b w:val="0"/>
                <w:sz w:val="20"/>
              </w:rPr>
            </w:pPr>
            <w:r>
              <w:rPr>
                <w:b w:val="0"/>
                <w:sz w:val="20"/>
              </w:rPr>
              <w:t>100%</w:t>
            </w:r>
          </w:p>
          <w:p w:rsidR="00A400D0" w:rsidRDefault="00A400D0">
            <w:pPr>
              <w:pStyle w:val="Title"/>
              <w:jc w:val="left"/>
              <w:rPr>
                <w:b w:val="0"/>
                <w:sz w:val="20"/>
              </w:rPr>
            </w:pPr>
          </w:p>
          <w:p w:rsidR="00A400D0" w:rsidRDefault="00A400D0">
            <w:pPr>
              <w:pStyle w:val="Title"/>
              <w:jc w:val="left"/>
              <w:rPr>
                <w:b w:val="0"/>
                <w:sz w:val="20"/>
              </w:rPr>
            </w:pPr>
          </w:p>
          <w:p w:rsidR="00A400D0" w:rsidRDefault="00A400D0">
            <w:pPr>
              <w:pStyle w:val="Title"/>
              <w:jc w:val="left"/>
              <w:rPr>
                <w:b w:val="0"/>
                <w:sz w:val="20"/>
              </w:rPr>
            </w:pPr>
          </w:p>
          <w:p w:rsidR="00A400D0" w:rsidRDefault="00A400D0">
            <w:pPr>
              <w:pStyle w:val="Title"/>
              <w:jc w:val="left"/>
              <w:rPr>
                <w:b w:val="0"/>
                <w:sz w:val="20"/>
              </w:rPr>
            </w:pPr>
            <w:r>
              <w:rPr>
                <w:b w:val="0"/>
                <w:sz w:val="20"/>
              </w:rPr>
              <w:t>100%</w:t>
            </w:r>
          </w:p>
          <w:p w:rsidR="00A400D0" w:rsidRDefault="00A400D0">
            <w:pPr>
              <w:pStyle w:val="Title"/>
              <w:jc w:val="left"/>
              <w:rPr>
                <w:b w:val="0"/>
                <w:sz w:val="20"/>
              </w:rPr>
            </w:pPr>
          </w:p>
          <w:p w:rsidR="00A400D0" w:rsidRDefault="00A400D0">
            <w:pPr>
              <w:pStyle w:val="Title"/>
              <w:jc w:val="left"/>
              <w:rPr>
                <w:b w:val="0"/>
                <w:sz w:val="20"/>
              </w:rPr>
            </w:pPr>
          </w:p>
          <w:p w:rsidR="00A400D0" w:rsidRDefault="00A400D0">
            <w:pPr>
              <w:pStyle w:val="Title"/>
              <w:jc w:val="left"/>
              <w:rPr>
                <w:b w:val="0"/>
                <w:sz w:val="20"/>
              </w:rPr>
            </w:pPr>
          </w:p>
          <w:p w:rsidR="00A400D0" w:rsidRDefault="00A400D0">
            <w:pPr>
              <w:pStyle w:val="Title"/>
              <w:jc w:val="left"/>
              <w:rPr>
                <w:b w:val="0"/>
                <w:sz w:val="20"/>
              </w:rPr>
            </w:pPr>
          </w:p>
          <w:p w:rsidR="00A400D0" w:rsidRDefault="00A400D0">
            <w:pPr>
              <w:pStyle w:val="Title"/>
              <w:jc w:val="left"/>
              <w:rPr>
                <w:b w:val="0"/>
                <w:sz w:val="20"/>
              </w:rPr>
            </w:pPr>
            <w:r>
              <w:rPr>
                <w:b w:val="0"/>
                <w:sz w:val="20"/>
              </w:rPr>
              <w:t xml:space="preserve">95% </w:t>
            </w:r>
          </w:p>
          <w:p w:rsidR="00A400D0" w:rsidRDefault="00A400D0">
            <w:pPr>
              <w:pStyle w:val="Title"/>
              <w:jc w:val="left"/>
              <w:rPr>
                <w:b w:val="0"/>
                <w:sz w:val="20"/>
              </w:rPr>
            </w:pPr>
          </w:p>
          <w:p w:rsidR="00A400D0" w:rsidRDefault="00A400D0">
            <w:pPr>
              <w:pStyle w:val="Title"/>
              <w:jc w:val="left"/>
              <w:rPr>
                <w:b w:val="0"/>
                <w:sz w:val="20"/>
              </w:rPr>
            </w:pPr>
          </w:p>
          <w:p w:rsidR="00A400D0" w:rsidRDefault="00A400D0">
            <w:pPr>
              <w:pStyle w:val="Title"/>
              <w:jc w:val="left"/>
              <w:rPr>
                <w:b w:val="0"/>
                <w:sz w:val="20"/>
              </w:rPr>
            </w:pPr>
          </w:p>
          <w:p w:rsidR="00A400D0" w:rsidRDefault="00A400D0">
            <w:pPr>
              <w:pStyle w:val="Title"/>
              <w:jc w:val="left"/>
              <w:rPr>
                <w:b w:val="0"/>
                <w:sz w:val="20"/>
              </w:rPr>
            </w:pPr>
          </w:p>
          <w:p w:rsidR="00A400D0" w:rsidRDefault="00A400D0">
            <w:pPr>
              <w:pStyle w:val="Title"/>
              <w:jc w:val="left"/>
              <w:rPr>
                <w:b w:val="0"/>
                <w:sz w:val="20"/>
              </w:rPr>
            </w:pPr>
            <w:r>
              <w:rPr>
                <w:b w:val="0"/>
                <w:sz w:val="20"/>
              </w:rPr>
              <w:t>95%</w:t>
            </w:r>
          </w:p>
          <w:p w:rsidR="00A400D0" w:rsidRDefault="00A400D0">
            <w:pPr>
              <w:pStyle w:val="Title"/>
              <w:jc w:val="left"/>
              <w:rPr>
                <w:b w:val="0"/>
                <w:sz w:val="20"/>
              </w:rPr>
            </w:pPr>
          </w:p>
          <w:p w:rsidR="00A400D0" w:rsidRDefault="00A400D0">
            <w:pPr>
              <w:pStyle w:val="Title"/>
              <w:jc w:val="left"/>
              <w:rPr>
                <w:b w:val="0"/>
                <w:sz w:val="20"/>
              </w:rPr>
            </w:pPr>
          </w:p>
          <w:p w:rsidR="00A400D0" w:rsidRDefault="00A400D0">
            <w:pPr>
              <w:pStyle w:val="Title"/>
              <w:jc w:val="left"/>
              <w:rPr>
                <w:b w:val="0"/>
                <w:sz w:val="20"/>
              </w:rPr>
            </w:pPr>
          </w:p>
          <w:p w:rsidR="00A400D0" w:rsidRDefault="00A400D0">
            <w:pPr>
              <w:pStyle w:val="Title"/>
              <w:jc w:val="left"/>
              <w:rPr>
                <w:b w:val="0"/>
                <w:sz w:val="20"/>
              </w:rPr>
            </w:pPr>
            <w:r>
              <w:rPr>
                <w:b w:val="0"/>
                <w:sz w:val="20"/>
              </w:rPr>
              <w:t>100%</w:t>
            </w:r>
          </w:p>
        </w:tc>
        <w:tc>
          <w:tcPr>
            <w:tcW w:w="3582" w:type="dxa"/>
          </w:tcPr>
          <w:p w:rsidR="00A400D0" w:rsidRDefault="00A400D0">
            <w:pPr>
              <w:pStyle w:val="Title"/>
              <w:jc w:val="left"/>
              <w:rPr>
                <w:b w:val="0"/>
                <w:sz w:val="20"/>
              </w:rPr>
            </w:pPr>
            <w:r>
              <w:rPr>
                <w:b w:val="0"/>
                <w:sz w:val="20"/>
              </w:rPr>
              <w:lastRenderedPageBreak/>
              <w:t>Provide Fall and Spring BEDS training; provide follow-up and editing; continue to convert to electronic transfer of data.</w:t>
            </w:r>
          </w:p>
          <w:p w:rsidR="00A400D0" w:rsidRDefault="00A400D0">
            <w:pPr>
              <w:pStyle w:val="Title"/>
              <w:jc w:val="left"/>
              <w:rPr>
                <w:b w:val="0"/>
                <w:sz w:val="20"/>
              </w:rPr>
            </w:pPr>
          </w:p>
          <w:p w:rsidR="00A400D0" w:rsidRDefault="00A400D0">
            <w:pPr>
              <w:pStyle w:val="Title"/>
              <w:jc w:val="left"/>
              <w:rPr>
                <w:b w:val="0"/>
                <w:sz w:val="20"/>
              </w:rPr>
            </w:pPr>
            <w:r>
              <w:rPr>
                <w:b w:val="0"/>
                <w:sz w:val="20"/>
              </w:rPr>
              <w:t>Refine definitions to ensure consistency of reporting. Review reporting fields to ensure that types of data collected meet information needs.</w:t>
            </w:r>
          </w:p>
          <w:p w:rsidR="00A400D0" w:rsidRDefault="00A400D0">
            <w:pPr>
              <w:pStyle w:val="Title"/>
              <w:jc w:val="left"/>
              <w:rPr>
                <w:b w:val="0"/>
                <w:sz w:val="20"/>
              </w:rPr>
            </w:pPr>
          </w:p>
          <w:p w:rsidR="00A400D0" w:rsidRDefault="00A400D0">
            <w:pPr>
              <w:pStyle w:val="Title"/>
              <w:jc w:val="left"/>
              <w:rPr>
                <w:b w:val="0"/>
                <w:sz w:val="20"/>
              </w:rPr>
            </w:pPr>
            <w:r>
              <w:rPr>
                <w:b w:val="0"/>
                <w:sz w:val="20"/>
              </w:rPr>
              <w:t xml:space="preserve">Expand Project EASIER.  Each public school student in Iowa has been given a unique identifier number that allows districts to submit data electronically and allows the Department to aggregate data for state and federal reporting requirements, policy development, and accountability at the local, state </w:t>
            </w:r>
            <w:r>
              <w:rPr>
                <w:b w:val="0"/>
                <w:sz w:val="20"/>
              </w:rPr>
              <w:lastRenderedPageBreak/>
              <w:t>and federal levels.</w:t>
            </w:r>
          </w:p>
          <w:p w:rsidR="00A400D0" w:rsidRDefault="00A400D0">
            <w:pPr>
              <w:pStyle w:val="Title"/>
              <w:jc w:val="left"/>
              <w:rPr>
                <w:b w:val="0"/>
                <w:sz w:val="20"/>
              </w:rPr>
            </w:pPr>
          </w:p>
          <w:p w:rsidR="00A400D0" w:rsidRDefault="00A400D0">
            <w:pPr>
              <w:pStyle w:val="Title"/>
              <w:jc w:val="left"/>
              <w:rPr>
                <w:b w:val="0"/>
                <w:sz w:val="20"/>
              </w:rPr>
            </w:pPr>
            <w:r>
              <w:rPr>
                <w:b w:val="0"/>
                <w:sz w:val="20"/>
              </w:rPr>
              <w:t>Expand the State Report Card for NCLB, and web-based School Profile.</w:t>
            </w:r>
          </w:p>
          <w:p w:rsidR="00A400D0" w:rsidRDefault="00A400D0">
            <w:pPr>
              <w:pStyle w:val="Title"/>
              <w:jc w:val="left"/>
              <w:rPr>
                <w:b w:val="0"/>
                <w:sz w:val="20"/>
              </w:rPr>
            </w:pPr>
          </w:p>
        </w:tc>
      </w:tr>
      <w:tr w:rsidR="00A400D0">
        <w:tblPrEx>
          <w:tblCellMar>
            <w:top w:w="0" w:type="dxa"/>
            <w:bottom w:w="0" w:type="dxa"/>
          </w:tblCellMar>
        </w:tblPrEx>
        <w:tc>
          <w:tcPr>
            <w:tcW w:w="3582" w:type="dxa"/>
          </w:tcPr>
          <w:p w:rsidR="00A400D0" w:rsidRDefault="00A400D0">
            <w:pPr>
              <w:pStyle w:val="Title"/>
              <w:ind w:left="240"/>
              <w:jc w:val="left"/>
              <w:rPr>
                <w:b w:val="0"/>
                <w:sz w:val="20"/>
              </w:rPr>
            </w:pPr>
          </w:p>
        </w:tc>
        <w:tc>
          <w:tcPr>
            <w:tcW w:w="3582" w:type="dxa"/>
          </w:tcPr>
          <w:p w:rsidR="00A400D0" w:rsidRDefault="00A400D0">
            <w:pPr>
              <w:pStyle w:val="Title"/>
              <w:jc w:val="left"/>
              <w:rPr>
                <w:b w:val="0"/>
                <w:bCs w:val="0"/>
                <w:sz w:val="20"/>
              </w:rPr>
            </w:pPr>
          </w:p>
        </w:tc>
        <w:tc>
          <w:tcPr>
            <w:tcW w:w="3582" w:type="dxa"/>
          </w:tcPr>
          <w:p w:rsidR="00A400D0" w:rsidRDefault="00A400D0">
            <w:pPr>
              <w:pStyle w:val="Title"/>
              <w:jc w:val="left"/>
              <w:rPr>
                <w:b w:val="0"/>
                <w:sz w:val="20"/>
              </w:rPr>
            </w:pPr>
          </w:p>
        </w:tc>
        <w:tc>
          <w:tcPr>
            <w:tcW w:w="3582" w:type="dxa"/>
          </w:tcPr>
          <w:p w:rsidR="00A400D0" w:rsidRDefault="00A400D0">
            <w:pPr>
              <w:pStyle w:val="Title"/>
              <w:jc w:val="left"/>
              <w:rPr>
                <w:b w:val="0"/>
                <w:sz w:val="20"/>
              </w:rPr>
            </w:pPr>
          </w:p>
        </w:tc>
      </w:tr>
      <w:tr w:rsidR="00A400D0">
        <w:tblPrEx>
          <w:tblCellMar>
            <w:top w:w="0" w:type="dxa"/>
            <w:bottom w:w="0" w:type="dxa"/>
          </w:tblCellMar>
        </w:tblPrEx>
        <w:tc>
          <w:tcPr>
            <w:tcW w:w="3582" w:type="dxa"/>
            <w:shd w:val="pct15" w:color="auto" w:fill="FFFFFF"/>
          </w:tcPr>
          <w:p w:rsidR="00A400D0" w:rsidRDefault="00A400D0">
            <w:pPr>
              <w:pStyle w:val="Title"/>
              <w:jc w:val="left"/>
              <w:rPr>
                <w:rFonts w:ascii="Times New Roman" w:hAnsi="Times New Roman"/>
                <w:sz w:val="20"/>
              </w:rPr>
            </w:pPr>
            <w:r>
              <w:rPr>
                <w:rFonts w:ascii="Times New Roman" w:hAnsi="Times New Roman"/>
                <w:sz w:val="20"/>
              </w:rPr>
              <w:t>Core Function</w:t>
            </w:r>
          </w:p>
        </w:tc>
        <w:tc>
          <w:tcPr>
            <w:tcW w:w="3582" w:type="dxa"/>
            <w:shd w:val="pct15" w:color="auto" w:fill="FFFFFF"/>
          </w:tcPr>
          <w:p w:rsidR="00A400D0" w:rsidRDefault="00A400D0">
            <w:pPr>
              <w:pStyle w:val="Title"/>
              <w:jc w:val="left"/>
              <w:rPr>
                <w:rFonts w:ascii="Times New Roman" w:hAnsi="Times New Roman"/>
                <w:sz w:val="20"/>
              </w:rPr>
            </w:pPr>
            <w:r>
              <w:rPr>
                <w:rFonts w:ascii="Times New Roman" w:hAnsi="Times New Roman"/>
                <w:sz w:val="20"/>
              </w:rPr>
              <w:t>Outcome Measure(s)</w:t>
            </w:r>
          </w:p>
        </w:tc>
        <w:tc>
          <w:tcPr>
            <w:tcW w:w="3582" w:type="dxa"/>
            <w:shd w:val="pct15" w:color="auto" w:fill="FFFFFF"/>
          </w:tcPr>
          <w:p w:rsidR="00A400D0" w:rsidRDefault="00A400D0">
            <w:pPr>
              <w:pStyle w:val="Title"/>
              <w:jc w:val="left"/>
              <w:rPr>
                <w:rFonts w:ascii="Times New Roman" w:hAnsi="Times New Roman"/>
                <w:sz w:val="20"/>
              </w:rPr>
            </w:pPr>
            <w:r>
              <w:rPr>
                <w:rFonts w:ascii="Times New Roman" w:hAnsi="Times New Roman"/>
                <w:sz w:val="20"/>
              </w:rPr>
              <w:t>Outcome Target</w:t>
            </w:r>
          </w:p>
        </w:tc>
        <w:tc>
          <w:tcPr>
            <w:tcW w:w="3582" w:type="dxa"/>
            <w:shd w:val="pct15" w:color="auto" w:fill="FFFFFF"/>
          </w:tcPr>
          <w:p w:rsidR="00A400D0" w:rsidRDefault="00A400D0">
            <w:pPr>
              <w:pStyle w:val="Title"/>
              <w:jc w:val="left"/>
              <w:rPr>
                <w:rFonts w:ascii="Times New Roman" w:hAnsi="Times New Roman"/>
                <w:sz w:val="20"/>
              </w:rPr>
            </w:pPr>
            <w:r>
              <w:rPr>
                <w:rFonts w:ascii="Times New Roman" w:hAnsi="Times New Roman"/>
                <w:sz w:val="20"/>
              </w:rPr>
              <w:t>Link to Strategic Plan Goal</w:t>
            </w:r>
          </w:p>
        </w:tc>
      </w:tr>
      <w:tr w:rsidR="00A400D0">
        <w:tblPrEx>
          <w:tblCellMar>
            <w:top w:w="0" w:type="dxa"/>
            <w:bottom w:w="0" w:type="dxa"/>
          </w:tblCellMar>
        </w:tblPrEx>
        <w:tc>
          <w:tcPr>
            <w:tcW w:w="3582" w:type="dxa"/>
          </w:tcPr>
          <w:p w:rsidR="00A400D0" w:rsidRDefault="00A400D0">
            <w:pPr>
              <w:pStyle w:val="Title"/>
              <w:jc w:val="left"/>
              <w:rPr>
                <w:b w:val="0"/>
                <w:sz w:val="20"/>
              </w:rPr>
            </w:pPr>
            <w:r>
              <w:rPr>
                <w:rFonts w:ascii="Times New Roman" w:hAnsi="Times New Roman"/>
                <w:sz w:val="20"/>
              </w:rPr>
              <w:t xml:space="preserve">CF:   </w:t>
            </w:r>
            <w:r>
              <w:rPr>
                <w:b w:val="0"/>
                <w:sz w:val="20"/>
              </w:rPr>
              <w:t>Education.  Provide technical assistance and professional development to increase capacity at the local level related to continuous improvement, improving instruction in order to improve student performance, support for management services, and intermediate support.</w:t>
            </w:r>
          </w:p>
        </w:tc>
        <w:tc>
          <w:tcPr>
            <w:tcW w:w="3582" w:type="dxa"/>
          </w:tcPr>
          <w:p w:rsidR="00A400D0" w:rsidRDefault="00A400D0">
            <w:pPr>
              <w:rPr>
                <w:rFonts w:ascii="Times New Roman" w:hAnsi="Times New Roman"/>
                <w:sz w:val="20"/>
              </w:rPr>
            </w:pPr>
          </w:p>
        </w:tc>
        <w:tc>
          <w:tcPr>
            <w:tcW w:w="3582" w:type="dxa"/>
          </w:tcPr>
          <w:p w:rsidR="00A400D0" w:rsidRDefault="00A400D0">
            <w:pPr>
              <w:pStyle w:val="Title"/>
              <w:jc w:val="left"/>
              <w:rPr>
                <w:b w:val="0"/>
                <w:bCs w:val="0"/>
                <w:sz w:val="20"/>
              </w:rPr>
            </w:pPr>
          </w:p>
        </w:tc>
        <w:tc>
          <w:tcPr>
            <w:tcW w:w="3582" w:type="dxa"/>
          </w:tcPr>
          <w:p w:rsidR="00A400D0" w:rsidRDefault="00A400D0">
            <w:pPr>
              <w:pStyle w:val="Title"/>
              <w:jc w:val="left"/>
              <w:rPr>
                <w:b w:val="0"/>
                <w:sz w:val="20"/>
              </w:rPr>
            </w:pPr>
            <w:r>
              <w:rPr>
                <w:b w:val="0"/>
                <w:sz w:val="20"/>
              </w:rPr>
              <w:t>Goal 1:  All children will enter school ready to learn.</w:t>
            </w:r>
          </w:p>
          <w:p w:rsidR="00A400D0" w:rsidRDefault="00A400D0">
            <w:pPr>
              <w:pStyle w:val="Title"/>
              <w:jc w:val="left"/>
              <w:rPr>
                <w:b w:val="0"/>
                <w:sz w:val="20"/>
              </w:rPr>
            </w:pPr>
          </w:p>
          <w:p w:rsidR="00A400D0" w:rsidRDefault="00A400D0">
            <w:pPr>
              <w:pStyle w:val="Title"/>
              <w:jc w:val="left"/>
              <w:rPr>
                <w:b w:val="0"/>
                <w:sz w:val="20"/>
              </w:rPr>
            </w:pPr>
            <w:r>
              <w:rPr>
                <w:b w:val="0"/>
                <w:sz w:val="20"/>
              </w:rPr>
              <w:t>Goal 2:  All K-12 students will achieve at high levels, prepared for success beyond high school.</w:t>
            </w:r>
          </w:p>
          <w:p w:rsidR="00A400D0" w:rsidRDefault="00A400D0">
            <w:pPr>
              <w:pStyle w:val="Title"/>
              <w:jc w:val="left"/>
              <w:rPr>
                <w:b w:val="0"/>
                <w:sz w:val="20"/>
              </w:rPr>
            </w:pPr>
          </w:p>
          <w:p w:rsidR="00A400D0" w:rsidRDefault="00A400D0">
            <w:pPr>
              <w:pStyle w:val="Title"/>
              <w:jc w:val="left"/>
              <w:rPr>
                <w:b w:val="0"/>
                <w:sz w:val="20"/>
              </w:rPr>
            </w:pPr>
            <w:r>
              <w:rPr>
                <w:b w:val="0"/>
                <w:sz w:val="20"/>
              </w:rPr>
              <w:t>Goal 3:  Iowans will pursue higher education that results in an improved quality of life supported by better economic opportunity through high skill employment.</w:t>
            </w:r>
          </w:p>
          <w:p w:rsidR="00A400D0" w:rsidRDefault="00A400D0">
            <w:pPr>
              <w:pStyle w:val="Title"/>
              <w:jc w:val="left"/>
              <w:rPr>
                <w:b w:val="0"/>
                <w:sz w:val="20"/>
              </w:rPr>
            </w:pPr>
          </w:p>
          <w:p w:rsidR="00A400D0" w:rsidRDefault="00A400D0">
            <w:pPr>
              <w:pStyle w:val="Title"/>
              <w:jc w:val="left"/>
              <w:rPr>
                <w:b w:val="0"/>
                <w:bCs w:val="0"/>
                <w:sz w:val="20"/>
              </w:rPr>
            </w:pPr>
          </w:p>
        </w:tc>
      </w:tr>
      <w:tr w:rsidR="00A400D0">
        <w:tblPrEx>
          <w:tblCellMar>
            <w:top w:w="0" w:type="dxa"/>
            <w:bottom w:w="0" w:type="dxa"/>
          </w:tblCellMar>
        </w:tblPrEx>
        <w:tc>
          <w:tcPr>
            <w:tcW w:w="3582" w:type="dxa"/>
            <w:shd w:val="clear" w:color="auto" w:fill="FFFFFF"/>
          </w:tcPr>
          <w:p w:rsidR="00A400D0" w:rsidRDefault="00A400D0">
            <w:pPr>
              <w:pStyle w:val="Title"/>
              <w:jc w:val="left"/>
              <w:rPr>
                <w:rFonts w:ascii="Times New Roman" w:hAnsi="Times New Roman"/>
                <w:sz w:val="20"/>
              </w:rPr>
            </w:pPr>
            <w:r>
              <w:rPr>
                <w:rFonts w:ascii="Times New Roman" w:hAnsi="Times New Roman"/>
                <w:sz w:val="20"/>
              </w:rPr>
              <w:t>Desired Outcome(s):</w:t>
            </w:r>
          </w:p>
        </w:tc>
        <w:tc>
          <w:tcPr>
            <w:tcW w:w="3582" w:type="dxa"/>
            <w:shd w:val="clear" w:color="auto" w:fill="FFFFFF"/>
          </w:tcPr>
          <w:p w:rsidR="00A400D0" w:rsidRDefault="00A400D0">
            <w:pPr>
              <w:pStyle w:val="Title"/>
              <w:jc w:val="left"/>
              <w:rPr>
                <w:rFonts w:ascii="Times New Roman" w:hAnsi="Times New Roman"/>
                <w:sz w:val="20"/>
              </w:rPr>
            </w:pPr>
          </w:p>
        </w:tc>
        <w:tc>
          <w:tcPr>
            <w:tcW w:w="3582" w:type="dxa"/>
            <w:shd w:val="clear" w:color="auto" w:fill="FFFFFF"/>
          </w:tcPr>
          <w:p w:rsidR="00A400D0" w:rsidRDefault="00A400D0">
            <w:pPr>
              <w:pStyle w:val="Title"/>
              <w:jc w:val="left"/>
              <w:rPr>
                <w:rFonts w:ascii="Times New Roman" w:hAnsi="Times New Roman"/>
                <w:sz w:val="20"/>
              </w:rPr>
            </w:pPr>
          </w:p>
        </w:tc>
        <w:tc>
          <w:tcPr>
            <w:tcW w:w="3582" w:type="dxa"/>
            <w:shd w:val="clear" w:color="auto" w:fill="FFFFFF"/>
          </w:tcPr>
          <w:p w:rsidR="00A400D0" w:rsidRDefault="00A400D0">
            <w:pPr>
              <w:pStyle w:val="Title"/>
              <w:jc w:val="left"/>
              <w:rPr>
                <w:b w:val="0"/>
                <w:sz w:val="20"/>
              </w:rPr>
            </w:pPr>
          </w:p>
        </w:tc>
      </w:tr>
      <w:tr w:rsidR="00A400D0">
        <w:tblPrEx>
          <w:tblCellMar>
            <w:top w:w="0" w:type="dxa"/>
            <w:bottom w:w="0" w:type="dxa"/>
          </w:tblCellMar>
        </w:tblPrEx>
        <w:tc>
          <w:tcPr>
            <w:tcW w:w="3582" w:type="dxa"/>
          </w:tcPr>
          <w:p w:rsidR="00A400D0" w:rsidRDefault="00A400D0">
            <w:pPr>
              <w:pStyle w:val="Title"/>
              <w:jc w:val="left"/>
              <w:rPr>
                <w:b w:val="0"/>
                <w:sz w:val="20"/>
              </w:rPr>
            </w:pPr>
            <w:r>
              <w:rPr>
                <w:b w:val="0"/>
                <w:sz w:val="20"/>
              </w:rPr>
              <w:t xml:space="preserve">To improve student achievement  </w:t>
            </w:r>
          </w:p>
          <w:p w:rsidR="00A400D0" w:rsidRDefault="00A400D0">
            <w:pPr>
              <w:pStyle w:val="Title"/>
              <w:jc w:val="left"/>
              <w:rPr>
                <w:b w:val="0"/>
                <w:sz w:val="20"/>
              </w:rPr>
            </w:pPr>
          </w:p>
        </w:tc>
        <w:tc>
          <w:tcPr>
            <w:tcW w:w="3582" w:type="dxa"/>
          </w:tcPr>
          <w:p w:rsidR="00A400D0" w:rsidRDefault="00A400D0">
            <w:pPr>
              <w:pStyle w:val="Title"/>
              <w:jc w:val="left"/>
              <w:rPr>
                <w:b w:val="0"/>
                <w:sz w:val="20"/>
              </w:rPr>
            </w:pPr>
            <w:r>
              <w:rPr>
                <w:b w:val="0"/>
                <w:sz w:val="20"/>
              </w:rPr>
              <w:t>Percentage of Iowa 4</w:t>
            </w:r>
            <w:r>
              <w:rPr>
                <w:b w:val="0"/>
                <w:sz w:val="20"/>
                <w:vertAlign w:val="superscript"/>
              </w:rPr>
              <w:t>th</w:t>
            </w:r>
            <w:r>
              <w:rPr>
                <w:b w:val="0"/>
                <w:sz w:val="20"/>
              </w:rPr>
              <w:t xml:space="preserve"> graders proficient or higher in reading comprehension</w:t>
            </w:r>
          </w:p>
        </w:tc>
        <w:tc>
          <w:tcPr>
            <w:tcW w:w="3582" w:type="dxa"/>
          </w:tcPr>
          <w:p w:rsidR="00A400D0" w:rsidRDefault="00A400D0">
            <w:pPr>
              <w:pStyle w:val="Title"/>
              <w:jc w:val="left"/>
              <w:rPr>
                <w:b w:val="0"/>
                <w:sz w:val="20"/>
              </w:rPr>
            </w:pPr>
            <w:r>
              <w:rPr>
                <w:b w:val="0"/>
                <w:sz w:val="20"/>
              </w:rPr>
              <w:t xml:space="preserve"> 78.2% on Iowa Tests of Basic Skills</w:t>
            </w:r>
          </w:p>
          <w:p w:rsidR="00A400D0" w:rsidRDefault="00A400D0">
            <w:pPr>
              <w:pStyle w:val="Title"/>
              <w:jc w:val="left"/>
              <w:rPr>
                <w:b w:val="0"/>
                <w:sz w:val="20"/>
              </w:rPr>
            </w:pPr>
          </w:p>
        </w:tc>
        <w:tc>
          <w:tcPr>
            <w:tcW w:w="3582" w:type="dxa"/>
          </w:tcPr>
          <w:p w:rsidR="00A400D0" w:rsidRDefault="00A400D0">
            <w:pPr>
              <w:pStyle w:val="Title"/>
              <w:jc w:val="left"/>
              <w:rPr>
                <w:b w:val="0"/>
                <w:sz w:val="20"/>
              </w:rPr>
            </w:pPr>
            <w:r>
              <w:rPr>
                <w:b w:val="0"/>
                <w:sz w:val="20"/>
              </w:rPr>
              <w:t xml:space="preserve">Implement statewide reading projects such as </w:t>
            </w:r>
            <w:r>
              <w:rPr>
                <w:b w:val="0"/>
                <w:sz w:val="20"/>
                <w:u w:val="single"/>
              </w:rPr>
              <w:t>Reading First</w:t>
            </w:r>
            <w:r>
              <w:rPr>
                <w:b w:val="0"/>
                <w:sz w:val="20"/>
              </w:rPr>
              <w:t>, which is designed to accelerate the reading achievement of students in kindergarten through third grade.</w:t>
            </w:r>
          </w:p>
        </w:tc>
      </w:tr>
      <w:tr w:rsidR="00A400D0">
        <w:tblPrEx>
          <w:tblCellMar>
            <w:top w:w="0" w:type="dxa"/>
            <w:bottom w:w="0" w:type="dxa"/>
          </w:tblCellMar>
        </w:tblPrEx>
        <w:tc>
          <w:tcPr>
            <w:tcW w:w="3582" w:type="dxa"/>
          </w:tcPr>
          <w:p w:rsidR="00A400D0" w:rsidRDefault="00A400D0">
            <w:pPr>
              <w:pStyle w:val="Title"/>
              <w:jc w:val="left"/>
              <w:rPr>
                <w:b w:val="0"/>
                <w:sz w:val="20"/>
              </w:rPr>
            </w:pPr>
          </w:p>
        </w:tc>
        <w:tc>
          <w:tcPr>
            <w:tcW w:w="3582" w:type="dxa"/>
          </w:tcPr>
          <w:p w:rsidR="00A400D0" w:rsidRDefault="00A400D0">
            <w:pPr>
              <w:pStyle w:val="Title"/>
              <w:jc w:val="left"/>
              <w:rPr>
                <w:b w:val="0"/>
                <w:sz w:val="20"/>
              </w:rPr>
            </w:pPr>
            <w:r>
              <w:rPr>
                <w:b w:val="0"/>
                <w:sz w:val="20"/>
              </w:rPr>
              <w:t>Percentage of Iowa 8</w:t>
            </w:r>
            <w:r>
              <w:rPr>
                <w:b w:val="0"/>
                <w:sz w:val="20"/>
                <w:vertAlign w:val="superscript"/>
              </w:rPr>
              <w:t>th</w:t>
            </w:r>
            <w:r>
              <w:rPr>
                <w:b w:val="0"/>
                <w:sz w:val="20"/>
              </w:rPr>
              <w:t xml:space="preserve"> graders proficient or higher in reading comprehension</w:t>
            </w:r>
          </w:p>
        </w:tc>
        <w:tc>
          <w:tcPr>
            <w:tcW w:w="3582" w:type="dxa"/>
          </w:tcPr>
          <w:p w:rsidR="00A400D0" w:rsidRDefault="00A400D0">
            <w:pPr>
              <w:pStyle w:val="Title"/>
              <w:jc w:val="left"/>
              <w:rPr>
                <w:b w:val="0"/>
                <w:sz w:val="20"/>
              </w:rPr>
            </w:pPr>
            <w:r>
              <w:rPr>
                <w:b w:val="0"/>
                <w:sz w:val="20"/>
              </w:rPr>
              <w:t>70.8% on Iowa Tests of Basic Skills</w:t>
            </w:r>
          </w:p>
        </w:tc>
        <w:tc>
          <w:tcPr>
            <w:tcW w:w="3582" w:type="dxa"/>
          </w:tcPr>
          <w:p w:rsidR="00A400D0" w:rsidRDefault="00A400D0">
            <w:pPr>
              <w:pStyle w:val="Title"/>
              <w:jc w:val="left"/>
              <w:rPr>
                <w:b w:val="0"/>
                <w:sz w:val="20"/>
              </w:rPr>
            </w:pPr>
            <w:r>
              <w:rPr>
                <w:b w:val="0"/>
                <w:sz w:val="20"/>
              </w:rPr>
              <w:t xml:space="preserve">Implement statewide reading projects including </w:t>
            </w:r>
            <w:r>
              <w:rPr>
                <w:b w:val="0"/>
                <w:sz w:val="20"/>
                <w:u w:val="single"/>
              </w:rPr>
              <w:t>Every Child Reads K-12</w:t>
            </w:r>
            <w:r>
              <w:rPr>
                <w:b w:val="0"/>
                <w:sz w:val="20"/>
              </w:rPr>
              <w:t xml:space="preserve">, </w:t>
            </w:r>
            <w:r>
              <w:rPr>
                <w:b w:val="0"/>
                <w:sz w:val="20"/>
                <w:u w:val="single"/>
              </w:rPr>
              <w:t>Collaborative Strategic Reading</w:t>
            </w:r>
            <w:r>
              <w:rPr>
                <w:b w:val="0"/>
                <w:sz w:val="20"/>
              </w:rPr>
              <w:t xml:space="preserve">, </w:t>
            </w:r>
            <w:r>
              <w:rPr>
                <w:b w:val="0"/>
                <w:sz w:val="20"/>
                <w:u w:val="single"/>
              </w:rPr>
              <w:t>Teacher Development Academies</w:t>
            </w:r>
            <w:r>
              <w:rPr>
                <w:b w:val="0"/>
                <w:sz w:val="20"/>
              </w:rPr>
              <w:t xml:space="preserve"> and </w:t>
            </w:r>
            <w:r>
              <w:rPr>
                <w:b w:val="0"/>
                <w:sz w:val="20"/>
                <w:u w:val="single"/>
              </w:rPr>
              <w:t>Strategic Instruction Model</w:t>
            </w:r>
            <w:r>
              <w:rPr>
                <w:b w:val="0"/>
                <w:sz w:val="20"/>
              </w:rPr>
              <w:t>.</w:t>
            </w:r>
          </w:p>
        </w:tc>
      </w:tr>
      <w:tr w:rsidR="00A400D0">
        <w:tblPrEx>
          <w:tblCellMar>
            <w:top w:w="0" w:type="dxa"/>
            <w:bottom w:w="0" w:type="dxa"/>
          </w:tblCellMar>
        </w:tblPrEx>
        <w:tc>
          <w:tcPr>
            <w:tcW w:w="3582" w:type="dxa"/>
          </w:tcPr>
          <w:p w:rsidR="00A400D0" w:rsidRDefault="00A400D0">
            <w:pPr>
              <w:pStyle w:val="Title"/>
              <w:jc w:val="left"/>
              <w:rPr>
                <w:b w:val="0"/>
                <w:sz w:val="20"/>
              </w:rPr>
            </w:pPr>
          </w:p>
        </w:tc>
        <w:tc>
          <w:tcPr>
            <w:tcW w:w="3582" w:type="dxa"/>
          </w:tcPr>
          <w:p w:rsidR="00A400D0" w:rsidRDefault="00A400D0">
            <w:pPr>
              <w:pStyle w:val="Title"/>
              <w:jc w:val="left"/>
              <w:rPr>
                <w:b w:val="0"/>
                <w:sz w:val="20"/>
              </w:rPr>
            </w:pPr>
            <w:r>
              <w:rPr>
                <w:b w:val="0"/>
                <w:sz w:val="20"/>
              </w:rPr>
              <w:t>Percentage of Iowa 11</w:t>
            </w:r>
            <w:r>
              <w:rPr>
                <w:b w:val="0"/>
                <w:sz w:val="20"/>
                <w:vertAlign w:val="superscript"/>
              </w:rPr>
              <w:t>th</w:t>
            </w:r>
            <w:r>
              <w:rPr>
                <w:b w:val="0"/>
                <w:sz w:val="20"/>
              </w:rPr>
              <w:t xml:space="preserve"> graders proficient or higher in reading comprehension</w:t>
            </w:r>
          </w:p>
        </w:tc>
        <w:tc>
          <w:tcPr>
            <w:tcW w:w="3582" w:type="dxa"/>
          </w:tcPr>
          <w:p w:rsidR="00A400D0" w:rsidRDefault="00A400D0">
            <w:pPr>
              <w:pStyle w:val="Title"/>
              <w:jc w:val="left"/>
              <w:rPr>
                <w:b w:val="0"/>
                <w:sz w:val="20"/>
              </w:rPr>
            </w:pPr>
            <w:r>
              <w:rPr>
                <w:b w:val="0"/>
                <w:sz w:val="20"/>
              </w:rPr>
              <w:t>77.2% on the Iowa Tests of Educational Development</w:t>
            </w:r>
          </w:p>
        </w:tc>
        <w:tc>
          <w:tcPr>
            <w:tcW w:w="3582" w:type="dxa"/>
          </w:tcPr>
          <w:p w:rsidR="00A400D0" w:rsidRDefault="00A400D0">
            <w:pPr>
              <w:pStyle w:val="Title"/>
              <w:jc w:val="left"/>
              <w:rPr>
                <w:b w:val="0"/>
                <w:sz w:val="20"/>
              </w:rPr>
            </w:pPr>
            <w:r>
              <w:rPr>
                <w:b w:val="0"/>
                <w:sz w:val="20"/>
              </w:rPr>
              <w:t>Same as above.</w:t>
            </w:r>
          </w:p>
        </w:tc>
      </w:tr>
      <w:tr w:rsidR="00A400D0">
        <w:tblPrEx>
          <w:tblCellMar>
            <w:top w:w="0" w:type="dxa"/>
            <w:bottom w:w="0" w:type="dxa"/>
          </w:tblCellMar>
        </w:tblPrEx>
        <w:tc>
          <w:tcPr>
            <w:tcW w:w="3582" w:type="dxa"/>
          </w:tcPr>
          <w:p w:rsidR="00A400D0" w:rsidRDefault="00A400D0">
            <w:pPr>
              <w:pStyle w:val="Title"/>
              <w:jc w:val="left"/>
              <w:rPr>
                <w:b w:val="0"/>
                <w:sz w:val="20"/>
              </w:rPr>
            </w:pPr>
          </w:p>
        </w:tc>
        <w:tc>
          <w:tcPr>
            <w:tcW w:w="3582" w:type="dxa"/>
          </w:tcPr>
          <w:p w:rsidR="00A400D0" w:rsidRDefault="00A400D0">
            <w:pPr>
              <w:pStyle w:val="Title"/>
              <w:jc w:val="left"/>
              <w:rPr>
                <w:b w:val="0"/>
                <w:sz w:val="20"/>
              </w:rPr>
            </w:pPr>
            <w:r>
              <w:rPr>
                <w:b w:val="0"/>
                <w:sz w:val="20"/>
              </w:rPr>
              <w:t>Percentage of Iowa 4</w:t>
            </w:r>
            <w:r>
              <w:rPr>
                <w:b w:val="0"/>
                <w:sz w:val="20"/>
                <w:vertAlign w:val="superscript"/>
              </w:rPr>
              <w:t>th</w:t>
            </w:r>
            <w:r>
              <w:rPr>
                <w:b w:val="0"/>
                <w:sz w:val="20"/>
              </w:rPr>
              <w:t xml:space="preserve"> graders proficient or higher in mathematics</w:t>
            </w:r>
          </w:p>
          <w:p w:rsidR="00A400D0" w:rsidRDefault="00A400D0">
            <w:pPr>
              <w:pStyle w:val="Title"/>
              <w:jc w:val="left"/>
              <w:rPr>
                <w:b w:val="0"/>
                <w:sz w:val="20"/>
              </w:rPr>
            </w:pPr>
          </w:p>
          <w:p w:rsidR="00A400D0" w:rsidRDefault="00A400D0">
            <w:pPr>
              <w:pStyle w:val="Title"/>
              <w:jc w:val="left"/>
              <w:rPr>
                <w:b w:val="0"/>
                <w:sz w:val="20"/>
              </w:rPr>
            </w:pPr>
          </w:p>
        </w:tc>
        <w:tc>
          <w:tcPr>
            <w:tcW w:w="3582" w:type="dxa"/>
          </w:tcPr>
          <w:p w:rsidR="00A400D0" w:rsidRDefault="00A400D0">
            <w:pPr>
              <w:pStyle w:val="Title"/>
              <w:jc w:val="left"/>
              <w:rPr>
                <w:b w:val="0"/>
                <w:sz w:val="20"/>
              </w:rPr>
            </w:pPr>
            <w:r>
              <w:rPr>
                <w:b w:val="0"/>
                <w:sz w:val="20"/>
              </w:rPr>
              <w:t xml:space="preserve"> 79% on Iowa Tests of Basic Skills</w:t>
            </w:r>
          </w:p>
          <w:p w:rsidR="00A400D0" w:rsidRDefault="00A400D0">
            <w:pPr>
              <w:pStyle w:val="Title"/>
              <w:jc w:val="left"/>
              <w:rPr>
                <w:b w:val="0"/>
                <w:sz w:val="20"/>
              </w:rPr>
            </w:pPr>
          </w:p>
          <w:p w:rsidR="00A400D0" w:rsidRDefault="00A400D0">
            <w:pPr>
              <w:pStyle w:val="Title"/>
              <w:jc w:val="left"/>
              <w:rPr>
                <w:b w:val="0"/>
                <w:sz w:val="20"/>
              </w:rPr>
            </w:pPr>
          </w:p>
        </w:tc>
        <w:tc>
          <w:tcPr>
            <w:tcW w:w="3582" w:type="dxa"/>
          </w:tcPr>
          <w:p w:rsidR="00A400D0" w:rsidRDefault="00A400D0">
            <w:pPr>
              <w:pStyle w:val="Title"/>
              <w:jc w:val="left"/>
              <w:rPr>
                <w:b w:val="0"/>
                <w:sz w:val="20"/>
              </w:rPr>
            </w:pPr>
            <w:r>
              <w:rPr>
                <w:b w:val="0"/>
                <w:sz w:val="20"/>
              </w:rPr>
              <w:t>Implement statewide math projects.</w:t>
            </w:r>
          </w:p>
          <w:p w:rsidR="00A400D0" w:rsidRDefault="00A400D0">
            <w:pPr>
              <w:pStyle w:val="Title"/>
              <w:jc w:val="left"/>
              <w:rPr>
                <w:b w:val="0"/>
                <w:sz w:val="20"/>
              </w:rPr>
            </w:pPr>
            <w:r>
              <w:rPr>
                <w:b w:val="0"/>
                <w:sz w:val="20"/>
              </w:rPr>
              <w:t>Provide information about research-based instructional strategies in math, reading and science through content area networks.</w:t>
            </w:r>
          </w:p>
        </w:tc>
      </w:tr>
      <w:tr w:rsidR="00A400D0">
        <w:tblPrEx>
          <w:tblCellMar>
            <w:top w:w="0" w:type="dxa"/>
            <w:bottom w:w="0" w:type="dxa"/>
          </w:tblCellMar>
        </w:tblPrEx>
        <w:tc>
          <w:tcPr>
            <w:tcW w:w="3582" w:type="dxa"/>
          </w:tcPr>
          <w:p w:rsidR="00A400D0" w:rsidRDefault="00A400D0">
            <w:pPr>
              <w:pStyle w:val="Title"/>
              <w:jc w:val="left"/>
              <w:rPr>
                <w:b w:val="0"/>
                <w:sz w:val="20"/>
              </w:rPr>
            </w:pPr>
          </w:p>
        </w:tc>
        <w:tc>
          <w:tcPr>
            <w:tcW w:w="3582" w:type="dxa"/>
          </w:tcPr>
          <w:p w:rsidR="00A400D0" w:rsidRDefault="00A400D0">
            <w:pPr>
              <w:pStyle w:val="Title"/>
              <w:jc w:val="left"/>
              <w:rPr>
                <w:b w:val="0"/>
                <w:sz w:val="20"/>
              </w:rPr>
            </w:pPr>
            <w:r>
              <w:rPr>
                <w:b w:val="0"/>
                <w:sz w:val="20"/>
              </w:rPr>
              <w:t>Percentage of Iowa 8</w:t>
            </w:r>
            <w:r>
              <w:rPr>
                <w:b w:val="0"/>
                <w:sz w:val="20"/>
                <w:vertAlign w:val="superscript"/>
              </w:rPr>
              <w:t>th</w:t>
            </w:r>
            <w:r>
              <w:rPr>
                <w:b w:val="0"/>
                <w:sz w:val="20"/>
              </w:rPr>
              <w:t xml:space="preserve"> graders proficient or higher in mathematics</w:t>
            </w:r>
          </w:p>
        </w:tc>
        <w:tc>
          <w:tcPr>
            <w:tcW w:w="3582" w:type="dxa"/>
          </w:tcPr>
          <w:p w:rsidR="00A400D0" w:rsidRDefault="00A400D0">
            <w:pPr>
              <w:pStyle w:val="Title"/>
              <w:jc w:val="left"/>
              <w:rPr>
                <w:b w:val="0"/>
                <w:sz w:val="20"/>
              </w:rPr>
            </w:pPr>
            <w:r>
              <w:rPr>
                <w:b w:val="0"/>
                <w:sz w:val="20"/>
              </w:rPr>
              <w:t>74% on Iowa Tests of Basic Skills</w:t>
            </w:r>
          </w:p>
        </w:tc>
        <w:tc>
          <w:tcPr>
            <w:tcW w:w="3582" w:type="dxa"/>
          </w:tcPr>
          <w:p w:rsidR="00A400D0" w:rsidRDefault="00A400D0">
            <w:pPr>
              <w:pStyle w:val="Title"/>
              <w:jc w:val="left"/>
              <w:rPr>
                <w:b w:val="0"/>
                <w:sz w:val="20"/>
              </w:rPr>
            </w:pPr>
            <w:r>
              <w:rPr>
                <w:b w:val="0"/>
                <w:sz w:val="20"/>
              </w:rPr>
              <w:t>Same as above.</w:t>
            </w:r>
          </w:p>
        </w:tc>
      </w:tr>
      <w:tr w:rsidR="00A400D0">
        <w:tblPrEx>
          <w:tblCellMar>
            <w:top w:w="0" w:type="dxa"/>
            <w:bottom w:w="0" w:type="dxa"/>
          </w:tblCellMar>
        </w:tblPrEx>
        <w:tc>
          <w:tcPr>
            <w:tcW w:w="3582" w:type="dxa"/>
          </w:tcPr>
          <w:p w:rsidR="00A400D0" w:rsidRDefault="00A400D0">
            <w:pPr>
              <w:pStyle w:val="Title"/>
              <w:jc w:val="left"/>
              <w:rPr>
                <w:b w:val="0"/>
                <w:sz w:val="20"/>
              </w:rPr>
            </w:pPr>
          </w:p>
        </w:tc>
        <w:tc>
          <w:tcPr>
            <w:tcW w:w="3582" w:type="dxa"/>
          </w:tcPr>
          <w:p w:rsidR="00A400D0" w:rsidRDefault="00A400D0">
            <w:pPr>
              <w:pStyle w:val="Title"/>
              <w:jc w:val="left"/>
              <w:rPr>
                <w:b w:val="0"/>
                <w:sz w:val="20"/>
              </w:rPr>
            </w:pPr>
            <w:r>
              <w:rPr>
                <w:b w:val="0"/>
                <w:sz w:val="20"/>
              </w:rPr>
              <w:t>Percentage of Iowa 11</w:t>
            </w:r>
            <w:r>
              <w:rPr>
                <w:b w:val="0"/>
                <w:sz w:val="20"/>
                <w:vertAlign w:val="superscript"/>
              </w:rPr>
              <w:t>th</w:t>
            </w:r>
            <w:r>
              <w:rPr>
                <w:b w:val="0"/>
                <w:sz w:val="20"/>
              </w:rPr>
              <w:t xml:space="preserve"> graders proficient or higher in mathematics</w:t>
            </w:r>
          </w:p>
        </w:tc>
        <w:tc>
          <w:tcPr>
            <w:tcW w:w="3582" w:type="dxa"/>
          </w:tcPr>
          <w:p w:rsidR="00A400D0" w:rsidRDefault="00A400D0">
            <w:pPr>
              <w:pStyle w:val="Title"/>
              <w:jc w:val="left"/>
              <w:rPr>
                <w:b w:val="0"/>
                <w:sz w:val="20"/>
              </w:rPr>
            </w:pPr>
            <w:r>
              <w:rPr>
                <w:b w:val="0"/>
                <w:sz w:val="20"/>
              </w:rPr>
              <w:t>78.8% on Iowa Tests of Educational Development</w:t>
            </w:r>
          </w:p>
        </w:tc>
        <w:tc>
          <w:tcPr>
            <w:tcW w:w="3582" w:type="dxa"/>
          </w:tcPr>
          <w:p w:rsidR="00A400D0" w:rsidRDefault="00A400D0">
            <w:pPr>
              <w:pStyle w:val="Title"/>
              <w:jc w:val="left"/>
              <w:rPr>
                <w:b w:val="0"/>
                <w:sz w:val="20"/>
              </w:rPr>
            </w:pPr>
            <w:r>
              <w:rPr>
                <w:b w:val="0"/>
                <w:sz w:val="20"/>
              </w:rPr>
              <w:t>Same as above.</w:t>
            </w:r>
          </w:p>
        </w:tc>
      </w:tr>
      <w:tr w:rsidR="00A400D0">
        <w:tblPrEx>
          <w:tblCellMar>
            <w:top w:w="0" w:type="dxa"/>
            <w:bottom w:w="0" w:type="dxa"/>
          </w:tblCellMar>
        </w:tblPrEx>
        <w:tc>
          <w:tcPr>
            <w:tcW w:w="3582" w:type="dxa"/>
          </w:tcPr>
          <w:p w:rsidR="00A400D0" w:rsidRDefault="00A400D0">
            <w:pPr>
              <w:pStyle w:val="Title"/>
              <w:jc w:val="left"/>
              <w:rPr>
                <w:b w:val="0"/>
                <w:sz w:val="20"/>
              </w:rPr>
            </w:pPr>
          </w:p>
        </w:tc>
        <w:tc>
          <w:tcPr>
            <w:tcW w:w="3582" w:type="dxa"/>
          </w:tcPr>
          <w:p w:rsidR="00A400D0" w:rsidRDefault="00A400D0">
            <w:pPr>
              <w:pStyle w:val="Title"/>
              <w:jc w:val="left"/>
              <w:rPr>
                <w:b w:val="0"/>
                <w:sz w:val="20"/>
              </w:rPr>
            </w:pPr>
            <w:r>
              <w:rPr>
                <w:b w:val="0"/>
                <w:sz w:val="20"/>
              </w:rPr>
              <w:t>Average attendance rates in grades K-8</w:t>
            </w:r>
          </w:p>
        </w:tc>
        <w:tc>
          <w:tcPr>
            <w:tcW w:w="3582" w:type="dxa"/>
          </w:tcPr>
          <w:p w:rsidR="00A400D0" w:rsidRDefault="00A400D0">
            <w:pPr>
              <w:pStyle w:val="Title"/>
              <w:jc w:val="left"/>
              <w:rPr>
                <w:b w:val="0"/>
                <w:sz w:val="20"/>
              </w:rPr>
            </w:pPr>
          </w:p>
          <w:p w:rsidR="00A400D0" w:rsidRDefault="00A400D0">
            <w:pPr>
              <w:pStyle w:val="Title"/>
              <w:jc w:val="left"/>
              <w:rPr>
                <w:b w:val="0"/>
                <w:sz w:val="20"/>
              </w:rPr>
            </w:pPr>
            <w:r>
              <w:rPr>
                <w:b w:val="0"/>
                <w:sz w:val="20"/>
              </w:rPr>
              <w:t>95%</w:t>
            </w:r>
          </w:p>
        </w:tc>
        <w:tc>
          <w:tcPr>
            <w:tcW w:w="3582" w:type="dxa"/>
          </w:tcPr>
          <w:p w:rsidR="00A400D0" w:rsidRDefault="00A400D0">
            <w:pPr>
              <w:pStyle w:val="Title"/>
              <w:jc w:val="left"/>
              <w:rPr>
                <w:b w:val="0"/>
                <w:sz w:val="20"/>
              </w:rPr>
            </w:pPr>
          </w:p>
        </w:tc>
      </w:tr>
      <w:tr w:rsidR="00A400D0">
        <w:tblPrEx>
          <w:tblCellMar>
            <w:top w:w="0" w:type="dxa"/>
            <w:bottom w:w="0" w:type="dxa"/>
          </w:tblCellMar>
        </w:tblPrEx>
        <w:trPr>
          <w:trHeight w:val="260"/>
        </w:trPr>
        <w:tc>
          <w:tcPr>
            <w:tcW w:w="3582" w:type="dxa"/>
          </w:tcPr>
          <w:p w:rsidR="00A400D0" w:rsidRDefault="00A400D0">
            <w:pPr>
              <w:pStyle w:val="Title"/>
              <w:jc w:val="left"/>
              <w:rPr>
                <w:b w:val="0"/>
                <w:sz w:val="20"/>
              </w:rPr>
            </w:pPr>
          </w:p>
        </w:tc>
        <w:tc>
          <w:tcPr>
            <w:tcW w:w="3582" w:type="dxa"/>
          </w:tcPr>
          <w:p w:rsidR="00A400D0" w:rsidRDefault="00A400D0">
            <w:pPr>
              <w:pStyle w:val="Title"/>
              <w:jc w:val="left"/>
              <w:rPr>
                <w:b w:val="0"/>
                <w:sz w:val="20"/>
              </w:rPr>
            </w:pPr>
          </w:p>
          <w:p w:rsidR="00A400D0" w:rsidRDefault="00A400D0">
            <w:pPr>
              <w:pStyle w:val="Title"/>
              <w:jc w:val="left"/>
              <w:rPr>
                <w:b w:val="0"/>
                <w:sz w:val="20"/>
              </w:rPr>
            </w:pPr>
            <w:r>
              <w:rPr>
                <w:b w:val="0"/>
                <w:sz w:val="20"/>
              </w:rPr>
              <w:t>High school graduation rate for those that complete a vocational secondary program</w:t>
            </w:r>
          </w:p>
        </w:tc>
        <w:tc>
          <w:tcPr>
            <w:tcW w:w="3582" w:type="dxa"/>
          </w:tcPr>
          <w:p w:rsidR="00A400D0" w:rsidRDefault="00A400D0">
            <w:pPr>
              <w:pStyle w:val="Title"/>
              <w:jc w:val="left"/>
              <w:rPr>
                <w:b w:val="0"/>
                <w:sz w:val="20"/>
              </w:rPr>
            </w:pPr>
            <w:r>
              <w:rPr>
                <w:b w:val="0"/>
                <w:sz w:val="20"/>
              </w:rPr>
              <w:t xml:space="preserve"> </w:t>
            </w:r>
          </w:p>
          <w:p w:rsidR="00A400D0" w:rsidRDefault="00A400D0">
            <w:pPr>
              <w:pStyle w:val="Title"/>
              <w:jc w:val="left"/>
              <w:rPr>
                <w:b w:val="0"/>
                <w:sz w:val="20"/>
              </w:rPr>
            </w:pPr>
          </w:p>
          <w:p w:rsidR="00A400D0" w:rsidRDefault="00A400D0">
            <w:pPr>
              <w:pStyle w:val="Title"/>
              <w:jc w:val="left"/>
              <w:rPr>
                <w:b w:val="0"/>
                <w:sz w:val="20"/>
              </w:rPr>
            </w:pPr>
            <w:r>
              <w:rPr>
                <w:b w:val="0"/>
                <w:sz w:val="20"/>
              </w:rPr>
              <w:t xml:space="preserve">95% </w:t>
            </w:r>
          </w:p>
          <w:p w:rsidR="00A400D0" w:rsidRDefault="00A400D0">
            <w:pPr>
              <w:pStyle w:val="Title"/>
              <w:jc w:val="left"/>
              <w:rPr>
                <w:b w:val="0"/>
                <w:sz w:val="20"/>
              </w:rPr>
            </w:pPr>
          </w:p>
        </w:tc>
        <w:tc>
          <w:tcPr>
            <w:tcW w:w="3582" w:type="dxa"/>
          </w:tcPr>
          <w:p w:rsidR="00A400D0" w:rsidRDefault="00A400D0">
            <w:pPr>
              <w:pStyle w:val="Title"/>
              <w:jc w:val="left"/>
              <w:rPr>
                <w:b w:val="0"/>
                <w:sz w:val="20"/>
              </w:rPr>
            </w:pPr>
          </w:p>
        </w:tc>
      </w:tr>
      <w:tr w:rsidR="00A400D0">
        <w:tblPrEx>
          <w:tblCellMar>
            <w:top w:w="0" w:type="dxa"/>
            <w:bottom w:w="0" w:type="dxa"/>
          </w:tblCellMar>
        </w:tblPrEx>
        <w:tc>
          <w:tcPr>
            <w:tcW w:w="3582" w:type="dxa"/>
          </w:tcPr>
          <w:p w:rsidR="00A400D0" w:rsidRDefault="00A400D0">
            <w:pPr>
              <w:pStyle w:val="Title"/>
              <w:jc w:val="left"/>
              <w:rPr>
                <w:b w:val="0"/>
                <w:sz w:val="20"/>
              </w:rPr>
            </w:pPr>
          </w:p>
        </w:tc>
        <w:tc>
          <w:tcPr>
            <w:tcW w:w="3582" w:type="dxa"/>
          </w:tcPr>
          <w:p w:rsidR="00A400D0" w:rsidRDefault="00A400D0">
            <w:pPr>
              <w:pStyle w:val="Title"/>
              <w:jc w:val="left"/>
              <w:rPr>
                <w:b w:val="0"/>
                <w:sz w:val="20"/>
              </w:rPr>
            </w:pPr>
            <w:r>
              <w:rPr>
                <w:b w:val="0"/>
                <w:sz w:val="20"/>
              </w:rPr>
              <w:t>High School Graduation Rate</w:t>
            </w:r>
          </w:p>
          <w:p w:rsidR="00A400D0" w:rsidRDefault="00A400D0">
            <w:pPr>
              <w:pStyle w:val="Title"/>
              <w:jc w:val="left"/>
              <w:rPr>
                <w:b w:val="0"/>
                <w:sz w:val="20"/>
              </w:rPr>
            </w:pPr>
          </w:p>
          <w:p w:rsidR="00A400D0" w:rsidRDefault="00A400D0">
            <w:pPr>
              <w:pStyle w:val="Title"/>
              <w:jc w:val="left"/>
              <w:rPr>
                <w:b w:val="0"/>
                <w:sz w:val="20"/>
              </w:rPr>
            </w:pPr>
            <w:r>
              <w:rPr>
                <w:b w:val="0"/>
                <w:sz w:val="20"/>
              </w:rPr>
              <w:t>High School Graduation Rate for Hispanic Students</w:t>
            </w:r>
          </w:p>
          <w:p w:rsidR="00A400D0" w:rsidRDefault="00A400D0">
            <w:pPr>
              <w:pStyle w:val="Title"/>
              <w:jc w:val="left"/>
              <w:rPr>
                <w:b w:val="0"/>
                <w:sz w:val="20"/>
              </w:rPr>
            </w:pPr>
          </w:p>
          <w:p w:rsidR="00A400D0" w:rsidRDefault="00A400D0">
            <w:pPr>
              <w:pStyle w:val="Title"/>
              <w:jc w:val="left"/>
              <w:rPr>
                <w:b w:val="0"/>
                <w:sz w:val="20"/>
              </w:rPr>
            </w:pPr>
            <w:r>
              <w:rPr>
                <w:b w:val="0"/>
                <w:sz w:val="20"/>
              </w:rPr>
              <w:t>High School Graduation Rate for African-American Students</w:t>
            </w:r>
          </w:p>
          <w:p w:rsidR="00A400D0" w:rsidRDefault="00A400D0">
            <w:pPr>
              <w:pStyle w:val="Title"/>
              <w:jc w:val="left"/>
              <w:rPr>
                <w:b w:val="0"/>
                <w:sz w:val="20"/>
              </w:rPr>
            </w:pPr>
          </w:p>
          <w:p w:rsidR="00A400D0" w:rsidRDefault="00A400D0">
            <w:pPr>
              <w:pStyle w:val="Title"/>
              <w:jc w:val="left"/>
              <w:rPr>
                <w:b w:val="0"/>
                <w:sz w:val="20"/>
              </w:rPr>
            </w:pPr>
            <w:r>
              <w:rPr>
                <w:b w:val="0"/>
                <w:sz w:val="20"/>
              </w:rPr>
              <w:t>High School Graduation Rate for White Students</w:t>
            </w:r>
          </w:p>
        </w:tc>
        <w:tc>
          <w:tcPr>
            <w:tcW w:w="3582" w:type="dxa"/>
          </w:tcPr>
          <w:p w:rsidR="00A400D0" w:rsidRDefault="00A400D0">
            <w:pPr>
              <w:pStyle w:val="Title"/>
              <w:jc w:val="left"/>
              <w:rPr>
                <w:b w:val="0"/>
                <w:sz w:val="20"/>
              </w:rPr>
            </w:pPr>
            <w:r>
              <w:rPr>
                <w:b w:val="0"/>
                <w:sz w:val="20"/>
              </w:rPr>
              <w:t>90.9%</w:t>
            </w:r>
          </w:p>
          <w:p w:rsidR="00A400D0" w:rsidRDefault="00A400D0">
            <w:pPr>
              <w:pStyle w:val="Title"/>
              <w:jc w:val="left"/>
              <w:rPr>
                <w:b w:val="0"/>
                <w:sz w:val="20"/>
              </w:rPr>
            </w:pPr>
          </w:p>
          <w:p w:rsidR="00A400D0" w:rsidRDefault="00A400D0">
            <w:pPr>
              <w:pStyle w:val="Title"/>
              <w:jc w:val="left"/>
              <w:rPr>
                <w:b w:val="0"/>
                <w:sz w:val="20"/>
              </w:rPr>
            </w:pPr>
          </w:p>
          <w:p w:rsidR="00A400D0" w:rsidRDefault="00A400D0">
            <w:pPr>
              <w:pStyle w:val="Title"/>
              <w:jc w:val="left"/>
              <w:rPr>
                <w:b w:val="0"/>
                <w:sz w:val="20"/>
              </w:rPr>
            </w:pPr>
            <w:r>
              <w:rPr>
                <w:b w:val="0"/>
                <w:sz w:val="20"/>
              </w:rPr>
              <w:t>74.3%</w:t>
            </w:r>
          </w:p>
          <w:p w:rsidR="00A400D0" w:rsidRDefault="00A400D0">
            <w:pPr>
              <w:pStyle w:val="Title"/>
              <w:jc w:val="left"/>
              <w:rPr>
                <w:b w:val="0"/>
                <w:sz w:val="20"/>
              </w:rPr>
            </w:pPr>
          </w:p>
          <w:p w:rsidR="00A400D0" w:rsidRDefault="00A400D0">
            <w:pPr>
              <w:pStyle w:val="Title"/>
              <w:jc w:val="left"/>
              <w:rPr>
                <w:b w:val="0"/>
                <w:sz w:val="20"/>
              </w:rPr>
            </w:pPr>
          </w:p>
          <w:p w:rsidR="00A400D0" w:rsidRDefault="00A400D0">
            <w:pPr>
              <w:pStyle w:val="Title"/>
              <w:jc w:val="left"/>
              <w:rPr>
                <w:b w:val="0"/>
                <w:sz w:val="20"/>
              </w:rPr>
            </w:pPr>
            <w:r>
              <w:rPr>
                <w:b w:val="0"/>
                <w:sz w:val="20"/>
              </w:rPr>
              <w:t>76.8%</w:t>
            </w:r>
          </w:p>
          <w:p w:rsidR="00A400D0" w:rsidRDefault="00A400D0">
            <w:pPr>
              <w:pStyle w:val="Title"/>
              <w:jc w:val="left"/>
              <w:rPr>
                <w:b w:val="0"/>
                <w:sz w:val="20"/>
              </w:rPr>
            </w:pPr>
          </w:p>
          <w:p w:rsidR="00A400D0" w:rsidRDefault="00A400D0">
            <w:pPr>
              <w:pStyle w:val="Title"/>
              <w:jc w:val="left"/>
              <w:rPr>
                <w:b w:val="0"/>
                <w:sz w:val="20"/>
              </w:rPr>
            </w:pPr>
          </w:p>
          <w:p w:rsidR="00A400D0" w:rsidRDefault="00A400D0">
            <w:pPr>
              <w:pStyle w:val="Title"/>
              <w:jc w:val="left"/>
              <w:rPr>
                <w:b w:val="0"/>
                <w:sz w:val="20"/>
              </w:rPr>
            </w:pPr>
            <w:r>
              <w:rPr>
                <w:b w:val="0"/>
                <w:sz w:val="20"/>
              </w:rPr>
              <w:t>92.2%</w:t>
            </w:r>
          </w:p>
        </w:tc>
        <w:tc>
          <w:tcPr>
            <w:tcW w:w="3582" w:type="dxa"/>
          </w:tcPr>
          <w:p w:rsidR="00A400D0" w:rsidRDefault="00A400D0">
            <w:pPr>
              <w:pStyle w:val="Title"/>
              <w:jc w:val="left"/>
              <w:rPr>
                <w:b w:val="0"/>
                <w:sz w:val="20"/>
              </w:rPr>
            </w:pPr>
            <w:r>
              <w:rPr>
                <w:b w:val="0"/>
                <w:sz w:val="20"/>
              </w:rPr>
              <w:t xml:space="preserve">The Department is implementing many high school reform efforts designed to better meet the needs of students.  We have developed a </w:t>
            </w:r>
            <w:r>
              <w:rPr>
                <w:b w:val="0"/>
                <w:sz w:val="20"/>
                <w:u w:val="single"/>
              </w:rPr>
              <w:t>Model Core Curriculum</w:t>
            </w:r>
            <w:r>
              <w:rPr>
                <w:b w:val="0"/>
                <w:sz w:val="20"/>
              </w:rPr>
              <w:t xml:space="preserve"> and are working with school districts on career plans for every 8</w:t>
            </w:r>
            <w:r>
              <w:rPr>
                <w:b w:val="0"/>
                <w:sz w:val="20"/>
                <w:vertAlign w:val="superscript"/>
              </w:rPr>
              <w:t>th</w:t>
            </w:r>
            <w:r>
              <w:rPr>
                <w:b w:val="0"/>
                <w:sz w:val="20"/>
              </w:rPr>
              <w:t xml:space="preserve"> grader. Other projects include the </w:t>
            </w:r>
            <w:r>
              <w:rPr>
                <w:b w:val="0"/>
                <w:sz w:val="20"/>
                <w:u w:val="single"/>
              </w:rPr>
              <w:t>Iowa High School Project</w:t>
            </w:r>
            <w:r>
              <w:rPr>
                <w:b w:val="0"/>
                <w:sz w:val="20"/>
              </w:rPr>
              <w:t xml:space="preserve">, </w:t>
            </w:r>
            <w:r>
              <w:rPr>
                <w:b w:val="0"/>
                <w:sz w:val="20"/>
                <w:u w:val="single"/>
              </w:rPr>
              <w:t>Comprehensive School Reform</w:t>
            </w:r>
            <w:r>
              <w:rPr>
                <w:b w:val="0"/>
                <w:sz w:val="20"/>
              </w:rPr>
              <w:t xml:space="preserve"> grants, and the annual </w:t>
            </w:r>
            <w:r>
              <w:rPr>
                <w:b w:val="0"/>
                <w:sz w:val="20"/>
                <w:u w:val="single"/>
              </w:rPr>
              <w:t>High School Summit</w:t>
            </w:r>
            <w:r>
              <w:rPr>
                <w:b w:val="0"/>
                <w:sz w:val="20"/>
              </w:rPr>
              <w:t>.</w:t>
            </w:r>
          </w:p>
        </w:tc>
      </w:tr>
      <w:tr w:rsidR="00A400D0">
        <w:tblPrEx>
          <w:tblCellMar>
            <w:top w:w="0" w:type="dxa"/>
            <w:bottom w:w="0" w:type="dxa"/>
          </w:tblCellMar>
        </w:tblPrEx>
        <w:tc>
          <w:tcPr>
            <w:tcW w:w="3582" w:type="dxa"/>
          </w:tcPr>
          <w:p w:rsidR="00A400D0" w:rsidRDefault="00A400D0">
            <w:pPr>
              <w:pStyle w:val="Title"/>
              <w:jc w:val="left"/>
              <w:rPr>
                <w:b w:val="0"/>
                <w:sz w:val="20"/>
              </w:rPr>
            </w:pPr>
            <w:r>
              <w:rPr>
                <w:b w:val="0"/>
                <w:sz w:val="20"/>
              </w:rPr>
              <w:t>To improve teacher quality</w:t>
            </w:r>
          </w:p>
        </w:tc>
        <w:tc>
          <w:tcPr>
            <w:tcW w:w="3582" w:type="dxa"/>
          </w:tcPr>
          <w:p w:rsidR="00A400D0" w:rsidRDefault="00A400D0">
            <w:pPr>
              <w:pStyle w:val="Title"/>
              <w:jc w:val="left"/>
              <w:rPr>
                <w:b w:val="0"/>
                <w:sz w:val="20"/>
              </w:rPr>
            </w:pPr>
            <w:r>
              <w:rPr>
                <w:b w:val="0"/>
                <w:sz w:val="20"/>
              </w:rPr>
              <w:t>Percent of teachers in core academic areas appropriately licensed and assigned</w:t>
            </w:r>
          </w:p>
          <w:p w:rsidR="00A400D0" w:rsidRDefault="00A400D0">
            <w:pPr>
              <w:pStyle w:val="Title"/>
              <w:jc w:val="left"/>
              <w:rPr>
                <w:b w:val="0"/>
                <w:sz w:val="20"/>
              </w:rPr>
            </w:pPr>
          </w:p>
          <w:p w:rsidR="00A400D0" w:rsidRDefault="00A400D0">
            <w:pPr>
              <w:pStyle w:val="Title"/>
              <w:jc w:val="left"/>
              <w:rPr>
                <w:b w:val="0"/>
                <w:sz w:val="20"/>
              </w:rPr>
            </w:pPr>
            <w:r>
              <w:rPr>
                <w:b w:val="0"/>
                <w:sz w:val="20"/>
              </w:rPr>
              <w:t>Percent of teachers meeting the federal definition of highly qualified teachers</w:t>
            </w:r>
          </w:p>
        </w:tc>
        <w:tc>
          <w:tcPr>
            <w:tcW w:w="3582" w:type="dxa"/>
          </w:tcPr>
          <w:p w:rsidR="00A400D0" w:rsidRDefault="00A400D0">
            <w:pPr>
              <w:pStyle w:val="Title"/>
              <w:jc w:val="left"/>
              <w:rPr>
                <w:b w:val="0"/>
                <w:sz w:val="20"/>
              </w:rPr>
            </w:pPr>
          </w:p>
          <w:p w:rsidR="00A400D0" w:rsidRDefault="00A400D0">
            <w:pPr>
              <w:pStyle w:val="Title"/>
              <w:jc w:val="left"/>
              <w:rPr>
                <w:b w:val="0"/>
                <w:sz w:val="20"/>
              </w:rPr>
            </w:pPr>
            <w:r>
              <w:rPr>
                <w:b w:val="0"/>
                <w:sz w:val="20"/>
              </w:rPr>
              <w:t xml:space="preserve">100% </w:t>
            </w:r>
          </w:p>
          <w:p w:rsidR="00A400D0" w:rsidRDefault="00A400D0">
            <w:pPr>
              <w:pStyle w:val="Title"/>
              <w:jc w:val="left"/>
              <w:rPr>
                <w:b w:val="0"/>
                <w:sz w:val="20"/>
              </w:rPr>
            </w:pPr>
          </w:p>
          <w:p w:rsidR="00A400D0" w:rsidRDefault="00A400D0">
            <w:pPr>
              <w:pStyle w:val="Title"/>
              <w:jc w:val="left"/>
              <w:rPr>
                <w:b w:val="0"/>
                <w:sz w:val="20"/>
              </w:rPr>
            </w:pPr>
          </w:p>
          <w:p w:rsidR="00A400D0" w:rsidRDefault="00A400D0">
            <w:pPr>
              <w:pStyle w:val="Title"/>
              <w:jc w:val="left"/>
              <w:rPr>
                <w:b w:val="0"/>
                <w:sz w:val="20"/>
              </w:rPr>
            </w:pPr>
          </w:p>
          <w:p w:rsidR="00A400D0" w:rsidRDefault="00A400D0">
            <w:pPr>
              <w:pStyle w:val="Title"/>
              <w:jc w:val="left"/>
              <w:rPr>
                <w:b w:val="0"/>
                <w:sz w:val="20"/>
              </w:rPr>
            </w:pPr>
            <w:r>
              <w:rPr>
                <w:b w:val="0"/>
                <w:sz w:val="20"/>
              </w:rPr>
              <w:t xml:space="preserve">100% </w:t>
            </w:r>
          </w:p>
        </w:tc>
        <w:tc>
          <w:tcPr>
            <w:tcW w:w="3582" w:type="dxa"/>
          </w:tcPr>
          <w:p w:rsidR="00A400D0" w:rsidRDefault="00A400D0">
            <w:pPr>
              <w:pStyle w:val="Title"/>
              <w:jc w:val="left"/>
              <w:rPr>
                <w:b w:val="0"/>
                <w:sz w:val="20"/>
              </w:rPr>
            </w:pPr>
          </w:p>
        </w:tc>
      </w:tr>
      <w:tr w:rsidR="00A400D0">
        <w:tblPrEx>
          <w:tblCellMar>
            <w:top w:w="0" w:type="dxa"/>
            <w:bottom w:w="0" w:type="dxa"/>
          </w:tblCellMar>
        </w:tblPrEx>
        <w:tc>
          <w:tcPr>
            <w:tcW w:w="3582" w:type="dxa"/>
          </w:tcPr>
          <w:p w:rsidR="00A400D0" w:rsidRDefault="00A400D0">
            <w:pPr>
              <w:pStyle w:val="Title"/>
              <w:jc w:val="left"/>
              <w:rPr>
                <w:b w:val="0"/>
                <w:sz w:val="20"/>
              </w:rPr>
            </w:pPr>
            <w:r>
              <w:rPr>
                <w:b w:val="0"/>
                <w:sz w:val="20"/>
              </w:rPr>
              <w:t>Students successfully completing at least two years of postsecondary education</w:t>
            </w:r>
          </w:p>
        </w:tc>
        <w:tc>
          <w:tcPr>
            <w:tcW w:w="3582" w:type="dxa"/>
          </w:tcPr>
          <w:p w:rsidR="00A400D0" w:rsidRDefault="00A400D0">
            <w:pPr>
              <w:pStyle w:val="Title"/>
              <w:jc w:val="left"/>
              <w:rPr>
                <w:b w:val="0"/>
                <w:sz w:val="20"/>
              </w:rPr>
            </w:pPr>
            <w:r>
              <w:rPr>
                <w:b w:val="0"/>
                <w:sz w:val="20"/>
              </w:rPr>
              <w:t>Increase total community college credit enrollment by 1% over FY05</w:t>
            </w:r>
          </w:p>
          <w:p w:rsidR="00A400D0" w:rsidRDefault="00A400D0">
            <w:pPr>
              <w:pStyle w:val="Title"/>
              <w:jc w:val="left"/>
              <w:rPr>
                <w:b w:val="0"/>
                <w:sz w:val="20"/>
              </w:rPr>
            </w:pPr>
          </w:p>
          <w:p w:rsidR="00A400D0" w:rsidRDefault="00A400D0">
            <w:pPr>
              <w:pStyle w:val="Title"/>
              <w:jc w:val="left"/>
              <w:rPr>
                <w:b w:val="0"/>
                <w:sz w:val="20"/>
              </w:rPr>
            </w:pPr>
          </w:p>
          <w:p w:rsidR="00A400D0" w:rsidRDefault="00A400D0">
            <w:pPr>
              <w:pStyle w:val="Title"/>
              <w:jc w:val="left"/>
              <w:rPr>
                <w:b w:val="0"/>
                <w:sz w:val="20"/>
              </w:rPr>
            </w:pPr>
            <w:r>
              <w:rPr>
                <w:b w:val="0"/>
                <w:sz w:val="20"/>
              </w:rPr>
              <w:t>Number of new credit awards granted by community colleges</w:t>
            </w:r>
          </w:p>
        </w:tc>
        <w:tc>
          <w:tcPr>
            <w:tcW w:w="3582" w:type="dxa"/>
          </w:tcPr>
          <w:p w:rsidR="00A400D0" w:rsidRDefault="00A400D0">
            <w:pPr>
              <w:pStyle w:val="Title"/>
              <w:jc w:val="left"/>
              <w:rPr>
                <w:b w:val="0"/>
                <w:sz w:val="20"/>
              </w:rPr>
            </w:pPr>
            <w:r>
              <w:rPr>
                <w:b w:val="0"/>
                <w:sz w:val="20"/>
              </w:rPr>
              <w:t>FY05 unduplicated credit enrollment will increase by 1% over FY05. (from 120,217 in FY05 to 121,419 in FY06)</w:t>
            </w:r>
          </w:p>
          <w:p w:rsidR="00A400D0" w:rsidRDefault="00A400D0">
            <w:pPr>
              <w:pStyle w:val="Title"/>
              <w:jc w:val="left"/>
              <w:rPr>
                <w:b w:val="0"/>
                <w:sz w:val="20"/>
              </w:rPr>
            </w:pPr>
          </w:p>
          <w:p w:rsidR="00A400D0" w:rsidRDefault="00A400D0">
            <w:pPr>
              <w:pStyle w:val="Title"/>
              <w:jc w:val="left"/>
              <w:rPr>
                <w:b w:val="0"/>
                <w:sz w:val="20"/>
              </w:rPr>
            </w:pPr>
            <w:r>
              <w:rPr>
                <w:b w:val="0"/>
                <w:sz w:val="20"/>
              </w:rPr>
              <w:t xml:space="preserve">Increase by 400 (from 15, 023 in FY05 to 15,423 in FY06) </w:t>
            </w:r>
          </w:p>
        </w:tc>
        <w:tc>
          <w:tcPr>
            <w:tcW w:w="3582" w:type="dxa"/>
          </w:tcPr>
          <w:p w:rsidR="00A400D0" w:rsidRDefault="00A400D0">
            <w:pPr>
              <w:pStyle w:val="Title"/>
              <w:jc w:val="left"/>
              <w:rPr>
                <w:b w:val="0"/>
                <w:sz w:val="20"/>
              </w:rPr>
            </w:pPr>
          </w:p>
        </w:tc>
      </w:tr>
      <w:tr w:rsidR="00A400D0">
        <w:tblPrEx>
          <w:tblCellMar>
            <w:top w:w="0" w:type="dxa"/>
            <w:bottom w:w="0" w:type="dxa"/>
          </w:tblCellMar>
        </w:tblPrEx>
        <w:tc>
          <w:tcPr>
            <w:tcW w:w="3582" w:type="dxa"/>
          </w:tcPr>
          <w:p w:rsidR="00A400D0" w:rsidRDefault="00A400D0">
            <w:pPr>
              <w:pStyle w:val="Title"/>
              <w:jc w:val="left"/>
              <w:rPr>
                <w:b w:val="0"/>
                <w:sz w:val="20"/>
              </w:rPr>
            </w:pPr>
          </w:p>
        </w:tc>
        <w:tc>
          <w:tcPr>
            <w:tcW w:w="3582" w:type="dxa"/>
          </w:tcPr>
          <w:p w:rsidR="00A400D0" w:rsidRDefault="00A400D0">
            <w:pPr>
              <w:rPr>
                <w:b/>
                <w:sz w:val="20"/>
              </w:rPr>
            </w:pPr>
          </w:p>
        </w:tc>
        <w:tc>
          <w:tcPr>
            <w:tcW w:w="3582" w:type="dxa"/>
          </w:tcPr>
          <w:p w:rsidR="00A400D0" w:rsidRDefault="00A400D0">
            <w:pPr>
              <w:pStyle w:val="Title"/>
              <w:jc w:val="left"/>
              <w:rPr>
                <w:b w:val="0"/>
                <w:sz w:val="20"/>
              </w:rPr>
            </w:pPr>
          </w:p>
        </w:tc>
        <w:tc>
          <w:tcPr>
            <w:tcW w:w="3582" w:type="dxa"/>
          </w:tcPr>
          <w:p w:rsidR="00A400D0" w:rsidRDefault="00A400D0">
            <w:pPr>
              <w:pStyle w:val="Title"/>
              <w:jc w:val="left"/>
              <w:rPr>
                <w:b w:val="0"/>
                <w:sz w:val="20"/>
              </w:rPr>
            </w:pPr>
          </w:p>
        </w:tc>
      </w:tr>
      <w:tr w:rsidR="00A400D0">
        <w:tblPrEx>
          <w:tblCellMar>
            <w:top w:w="0" w:type="dxa"/>
            <w:bottom w:w="0" w:type="dxa"/>
          </w:tblCellMar>
        </w:tblPrEx>
        <w:tc>
          <w:tcPr>
            <w:tcW w:w="3582" w:type="dxa"/>
            <w:shd w:val="pct15" w:color="000000" w:fill="FFFFFF"/>
          </w:tcPr>
          <w:p w:rsidR="00A400D0" w:rsidRDefault="00A400D0">
            <w:pPr>
              <w:pStyle w:val="Title"/>
              <w:jc w:val="left"/>
              <w:rPr>
                <w:rFonts w:ascii="Times New Roman" w:hAnsi="Times New Roman"/>
                <w:sz w:val="20"/>
              </w:rPr>
            </w:pPr>
            <w:r>
              <w:rPr>
                <w:rFonts w:ascii="Times New Roman" w:hAnsi="Times New Roman"/>
                <w:sz w:val="20"/>
              </w:rPr>
              <w:t>Services, Products, Activities</w:t>
            </w:r>
          </w:p>
        </w:tc>
        <w:tc>
          <w:tcPr>
            <w:tcW w:w="3582" w:type="dxa"/>
            <w:shd w:val="pct15" w:color="000000" w:fill="FFFFFF"/>
          </w:tcPr>
          <w:p w:rsidR="00A400D0" w:rsidRDefault="00A400D0">
            <w:pPr>
              <w:pStyle w:val="Title"/>
              <w:jc w:val="left"/>
              <w:rPr>
                <w:rFonts w:ascii="Times New Roman" w:hAnsi="Times New Roman"/>
                <w:sz w:val="20"/>
              </w:rPr>
            </w:pPr>
            <w:r>
              <w:rPr>
                <w:rFonts w:ascii="Times New Roman" w:hAnsi="Times New Roman"/>
                <w:sz w:val="20"/>
              </w:rPr>
              <w:t>Performance Measures</w:t>
            </w:r>
          </w:p>
        </w:tc>
        <w:tc>
          <w:tcPr>
            <w:tcW w:w="3582" w:type="dxa"/>
            <w:shd w:val="pct15" w:color="000000" w:fill="FFFFFF"/>
          </w:tcPr>
          <w:p w:rsidR="00A400D0" w:rsidRDefault="00A400D0">
            <w:pPr>
              <w:pStyle w:val="Title"/>
              <w:jc w:val="left"/>
              <w:rPr>
                <w:rFonts w:ascii="Times New Roman" w:hAnsi="Times New Roman"/>
                <w:sz w:val="20"/>
              </w:rPr>
            </w:pPr>
            <w:r>
              <w:rPr>
                <w:rFonts w:ascii="Times New Roman" w:hAnsi="Times New Roman"/>
                <w:sz w:val="20"/>
              </w:rPr>
              <w:t>Performance Target(s)</w:t>
            </w:r>
          </w:p>
        </w:tc>
        <w:tc>
          <w:tcPr>
            <w:tcW w:w="3582" w:type="dxa"/>
            <w:shd w:val="pct15" w:color="000000" w:fill="FFFFFF"/>
          </w:tcPr>
          <w:p w:rsidR="00A400D0" w:rsidRDefault="00A400D0">
            <w:pPr>
              <w:pStyle w:val="Title"/>
              <w:jc w:val="left"/>
              <w:rPr>
                <w:rFonts w:ascii="Times New Roman" w:hAnsi="Times New Roman"/>
                <w:sz w:val="20"/>
              </w:rPr>
            </w:pPr>
            <w:r>
              <w:rPr>
                <w:rFonts w:ascii="Times New Roman" w:hAnsi="Times New Roman"/>
                <w:sz w:val="20"/>
              </w:rPr>
              <w:t>Strategies/Recommended Actions</w:t>
            </w:r>
          </w:p>
        </w:tc>
      </w:tr>
      <w:tr w:rsidR="00A400D0">
        <w:tblPrEx>
          <w:tblCellMar>
            <w:top w:w="0" w:type="dxa"/>
            <w:bottom w:w="0" w:type="dxa"/>
          </w:tblCellMar>
        </w:tblPrEx>
        <w:tc>
          <w:tcPr>
            <w:tcW w:w="3582" w:type="dxa"/>
          </w:tcPr>
          <w:p w:rsidR="00A400D0" w:rsidRDefault="00A400D0">
            <w:pPr>
              <w:pStyle w:val="Title"/>
              <w:jc w:val="left"/>
              <w:rPr>
                <w:b w:val="0"/>
                <w:sz w:val="20"/>
              </w:rPr>
            </w:pPr>
            <w:r>
              <w:rPr>
                <w:b w:val="0"/>
                <w:sz w:val="20"/>
              </w:rPr>
              <w:t xml:space="preserve">SPA 3: Technical Assistance and Professional Development (Provide technical assistance and professional development for early childhood programs, school districts, area education agencies, community colleges, and practitioner preparation programs to support continuous </w:t>
            </w:r>
            <w:r>
              <w:rPr>
                <w:b w:val="0"/>
                <w:sz w:val="20"/>
              </w:rPr>
              <w:lastRenderedPageBreak/>
              <w:t>improvement of instruction and implementation of research-based instructional practices in order to improve student performance.</w:t>
            </w:r>
          </w:p>
          <w:p w:rsidR="00A400D0" w:rsidRDefault="00A400D0">
            <w:pPr>
              <w:pStyle w:val="Title"/>
              <w:jc w:val="left"/>
              <w:rPr>
                <w:b w:val="0"/>
                <w:sz w:val="20"/>
              </w:rPr>
            </w:pPr>
          </w:p>
        </w:tc>
        <w:tc>
          <w:tcPr>
            <w:tcW w:w="3582" w:type="dxa"/>
          </w:tcPr>
          <w:p w:rsidR="00A400D0" w:rsidRDefault="00A400D0">
            <w:pPr>
              <w:pStyle w:val="Title"/>
              <w:jc w:val="left"/>
              <w:rPr>
                <w:b w:val="0"/>
                <w:sz w:val="20"/>
              </w:rPr>
            </w:pPr>
            <w:r>
              <w:rPr>
                <w:b w:val="0"/>
                <w:sz w:val="20"/>
              </w:rPr>
              <w:lastRenderedPageBreak/>
              <w:t>Percent of local school districts visited annually by school improvement team</w:t>
            </w:r>
          </w:p>
          <w:p w:rsidR="00A400D0" w:rsidRDefault="00A400D0">
            <w:pPr>
              <w:pStyle w:val="Title"/>
              <w:jc w:val="left"/>
              <w:rPr>
                <w:b w:val="0"/>
                <w:sz w:val="20"/>
              </w:rPr>
            </w:pPr>
          </w:p>
          <w:p w:rsidR="00A400D0" w:rsidRDefault="00A400D0">
            <w:pPr>
              <w:pStyle w:val="Title"/>
              <w:jc w:val="left"/>
              <w:rPr>
                <w:b w:val="0"/>
                <w:sz w:val="20"/>
              </w:rPr>
            </w:pPr>
            <w:r>
              <w:rPr>
                <w:b w:val="0"/>
                <w:sz w:val="20"/>
              </w:rPr>
              <w:t>Percent of districts with approved career development plans</w:t>
            </w:r>
          </w:p>
          <w:p w:rsidR="00A400D0" w:rsidRDefault="00A400D0">
            <w:pPr>
              <w:pStyle w:val="Title"/>
              <w:jc w:val="left"/>
              <w:rPr>
                <w:b w:val="0"/>
                <w:sz w:val="20"/>
              </w:rPr>
            </w:pPr>
          </w:p>
          <w:p w:rsidR="00A400D0" w:rsidRDefault="00A400D0">
            <w:pPr>
              <w:pStyle w:val="Title"/>
              <w:jc w:val="left"/>
              <w:rPr>
                <w:b w:val="0"/>
                <w:sz w:val="20"/>
              </w:rPr>
            </w:pPr>
            <w:r>
              <w:rPr>
                <w:b w:val="0"/>
                <w:sz w:val="20"/>
              </w:rPr>
              <w:t xml:space="preserve">Percent of local district respondents </w:t>
            </w:r>
            <w:r>
              <w:rPr>
                <w:b w:val="0"/>
                <w:sz w:val="20"/>
              </w:rPr>
              <w:lastRenderedPageBreak/>
              <w:t>agreeing or strongly agreeing that AEA services met their professional needs</w:t>
            </w:r>
          </w:p>
        </w:tc>
        <w:tc>
          <w:tcPr>
            <w:tcW w:w="3582" w:type="dxa"/>
          </w:tcPr>
          <w:p w:rsidR="00A400D0" w:rsidRDefault="00A400D0">
            <w:pPr>
              <w:pStyle w:val="Title"/>
              <w:jc w:val="left"/>
              <w:rPr>
                <w:b w:val="0"/>
                <w:sz w:val="20"/>
              </w:rPr>
            </w:pPr>
            <w:r>
              <w:rPr>
                <w:b w:val="0"/>
                <w:sz w:val="20"/>
              </w:rPr>
              <w:lastRenderedPageBreak/>
              <w:t>20%</w:t>
            </w:r>
          </w:p>
          <w:p w:rsidR="00A400D0" w:rsidRDefault="00A400D0">
            <w:pPr>
              <w:pStyle w:val="Title"/>
              <w:jc w:val="left"/>
              <w:rPr>
                <w:b w:val="0"/>
                <w:sz w:val="20"/>
              </w:rPr>
            </w:pPr>
          </w:p>
          <w:p w:rsidR="00A400D0" w:rsidRDefault="00A400D0">
            <w:pPr>
              <w:pStyle w:val="Title"/>
              <w:jc w:val="left"/>
              <w:rPr>
                <w:b w:val="0"/>
                <w:sz w:val="20"/>
              </w:rPr>
            </w:pPr>
          </w:p>
          <w:p w:rsidR="00A400D0" w:rsidRDefault="00A400D0">
            <w:pPr>
              <w:pStyle w:val="Title"/>
              <w:jc w:val="left"/>
              <w:rPr>
                <w:b w:val="0"/>
                <w:sz w:val="20"/>
              </w:rPr>
            </w:pPr>
          </w:p>
          <w:p w:rsidR="00A400D0" w:rsidRDefault="00A400D0">
            <w:pPr>
              <w:pStyle w:val="Title"/>
              <w:jc w:val="left"/>
              <w:rPr>
                <w:b w:val="0"/>
                <w:sz w:val="20"/>
              </w:rPr>
            </w:pPr>
            <w:r>
              <w:rPr>
                <w:b w:val="0"/>
                <w:sz w:val="20"/>
              </w:rPr>
              <w:t>100%</w:t>
            </w:r>
          </w:p>
          <w:p w:rsidR="00A400D0" w:rsidRDefault="00A400D0">
            <w:pPr>
              <w:pStyle w:val="Title"/>
              <w:jc w:val="left"/>
              <w:rPr>
                <w:b w:val="0"/>
                <w:sz w:val="20"/>
              </w:rPr>
            </w:pPr>
          </w:p>
          <w:p w:rsidR="00A400D0" w:rsidRDefault="00A400D0">
            <w:pPr>
              <w:pStyle w:val="Title"/>
              <w:jc w:val="left"/>
              <w:rPr>
                <w:b w:val="0"/>
                <w:sz w:val="20"/>
              </w:rPr>
            </w:pPr>
          </w:p>
          <w:p w:rsidR="00A400D0" w:rsidRDefault="00A400D0">
            <w:pPr>
              <w:pStyle w:val="Title"/>
              <w:jc w:val="left"/>
              <w:rPr>
                <w:b w:val="0"/>
                <w:sz w:val="20"/>
              </w:rPr>
            </w:pPr>
          </w:p>
          <w:p w:rsidR="00A400D0" w:rsidRDefault="00A400D0">
            <w:pPr>
              <w:pStyle w:val="Title"/>
              <w:jc w:val="left"/>
              <w:rPr>
                <w:b w:val="0"/>
                <w:sz w:val="20"/>
              </w:rPr>
            </w:pPr>
            <w:r>
              <w:rPr>
                <w:b w:val="0"/>
                <w:sz w:val="20"/>
              </w:rPr>
              <w:lastRenderedPageBreak/>
              <w:t xml:space="preserve"> </w:t>
            </w:r>
          </w:p>
          <w:p w:rsidR="00A400D0" w:rsidRDefault="00A400D0">
            <w:pPr>
              <w:pStyle w:val="Title"/>
              <w:jc w:val="left"/>
              <w:rPr>
                <w:b w:val="0"/>
                <w:sz w:val="20"/>
              </w:rPr>
            </w:pPr>
            <w:r>
              <w:rPr>
                <w:b w:val="0"/>
                <w:sz w:val="20"/>
              </w:rPr>
              <w:t>91%</w:t>
            </w:r>
          </w:p>
        </w:tc>
        <w:tc>
          <w:tcPr>
            <w:tcW w:w="3582" w:type="dxa"/>
          </w:tcPr>
          <w:p w:rsidR="00A400D0" w:rsidRDefault="00A400D0">
            <w:pPr>
              <w:pStyle w:val="Title"/>
              <w:jc w:val="left"/>
              <w:rPr>
                <w:b w:val="0"/>
                <w:sz w:val="20"/>
              </w:rPr>
            </w:pPr>
            <w:r>
              <w:rPr>
                <w:b w:val="0"/>
                <w:sz w:val="20"/>
              </w:rPr>
              <w:lastRenderedPageBreak/>
              <w:t>Maintain efforts -- currently meeting target.</w:t>
            </w:r>
          </w:p>
        </w:tc>
      </w:tr>
      <w:tr w:rsidR="00A400D0">
        <w:tblPrEx>
          <w:tblCellMar>
            <w:top w:w="0" w:type="dxa"/>
            <w:bottom w:w="0" w:type="dxa"/>
          </w:tblCellMar>
        </w:tblPrEx>
        <w:tc>
          <w:tcPr>
            <w:tcW w:w="3582" w:type="dxa"/>
          </w:tcPr>
          <w:p w:rsidR="00A400D0" w:rsidRDefault="00A400D0">
            <w:pPr>
              <w:pStyle w:val="Title"/>
              <w:numPr>
                <w:ilvl w:val="0"/>
                <w:numId w:val="10"/>
              </w:numPr>
              <w:jc w:val="left"/>
              <w:rPr>
                <w:b w:val="0"/>
                <w:sz w:val="20"/>
              </w:rPr>
            </w:pPr>
            <w:r>
              <w:rPr>
                <w:b w:val="0"/>
                <w:sz w:val="20"/>
              </w:rPr>
              <w:lastRenderedPageBreak/>
              <w:t>Implement the Teacher Quality Program and provide Iowa teachers with quality professional development opportunities.</w:t>
            </w:r>
          </w:p>
          <w:p w:rsidR="00A400D0" w:rsidRDefault="00A400D0">
            <w:pPr>
              <w:pStyle w:val="Title"/>
              <w:jc w:val="left"/>
              <w:rPr>
                <w:b w:val="0"/>
                <w:sz w:val="20"/>
              </w:rPr>
            </w:pPr>
          </w:p>
          <w:p w:rsidR="00A400D0" w:rsidRDefault="00A400D0">
            <w:pPr>
              <w:pStyle w:val="Title"/>
              <w:jc w:val="left"/>
              <w:rPr>
                <w:b w:val="0"/>
                <w:sz w:val="20"/>
              </w:rPr>
            </w:pPr>
          </w:p>
        </w:tc>
        <w:tc>
          <w:tcPr>
            <w:tcW w:w="3582" w:type="dxa"/>
          </w:tcPr>
          <w:p w:rsidR="00A400D0" w:rsidRDefault="00A400D0">
            <w:pPr>
              <w:pStyle w:val="Title"/>
              <w:jc w:val="left"/>
              <w:rPr>
                <w:b w:val="0"/>
                <w:sz w:val="20"/>
              </w:rPr>
            </w:pPr>
            <w:r>
              <w:rPr>
                <w:b w:val="0"/>
                <w:sz w:val="20"/>
              </w:rPr>
              <w:t>National rank on teacher salary</w:t>
            </w:r>
          </w:p>
          <w:p w:rsidR="00A400D0" w:rsidRDefault="00A400D0">
            <w:pPr>
              <w:pStyle w:val="Title"/>
              <w:jc w:val="left"/>
              <w:rPr>
                <w:b w:val="0"/>
                <w:sz w:val="20"/>
              </w:rPr>
            </w:pPr>
          </w:p>
          <w:p w:rsidR="00A400D0" w:rsidRDefault="00A400D0">
            <w:pPr>
              <w:pStyle w:val="Title"/>
              <w:jc w:val="left"/>
              <w:rPr>
                <w:b w:val="0"/>
                <w:sz w:val="20"/>
              </w:rPr>
            </w:pPr>
          </w:p>
        </w:tc>
        <w:tc>
          <w:tcPr>
            <w:tcW w:w="3582" w:type="dxa"/>
          </w:tcPr>
          <w:p w:rsidR="00A400D0" w:rsidRDefault="00A400D0">
            <w:pPr>
              <w:pStyle w:val="Title"/>
              <w:jc w:val="left"/>
              <w:rPr>
                <w:b w:val="0"/>
                <w:sz w:val="20"/>
              </w:rPr>
            </w:pPr>
            <w:r>
              <w:rPr>
                <w:b w:val="0"/>
                <w:sz w:val="20"/>
              </w:rPr>
              <w:t>25th</w:t>
            </w:r>
          </w:p>
          <w:p w:rsidR="00A400D0" w:rsidRDefault="00A400D0">
            <w:pPr>
              <w:pStyle w:val="Title"/>
              <w:jc w:val="left"/>
              <w:rPr>
                <w:b w:val="0"/>
                <w:sz w:val="20"/>
              </w:rPr>
            </w:pPr>
          </w:p>
          <w:p w:rsidR="00A400D0" w:rsidRDefault="00A400D0">
            <w:pPr>
              <w:pStyle w:val="Title"/>
              <w:jc w:val="left"/>
              <w:rPr>
                <w:b w:val="0"/>
                <w:sz w:val="20"/>
              </w:rPr>
            </w:pPr>
          </w:p>
          <w:p w:rsidR="00A400D0" w:rsidRDefault="00A400D0">
            <w:pPr>
              <w:pStyle w:val="Title"/>
              <w:jc w:val="left"/>
              <w:rPr>
                <w:b w:val="0"/>
                <w:sz w:val="20"/>
              </w:rPr>
            </w:pPr>
          </w:p>
        </w:tc>
        <w:tc>
          <w:tcPr>
            <w:tcW w:w="3582" w:type="dxa"/>
          </w:tcPr>
          <w:p w:rsidR="00A400D0" w:rsidRDefault="00A400D0">
            <w:pPr>
              <w:pStyle w:val="Title"/>
              <w:jc w:val="left"/>
              <w:rPr>
                <w:b w:val="0"/>
                <w:sz w:val="20"/>
              </w:rPr>
            </w:pPr>
          </w:p>
        </w:tc>
      </w:tr>
      <w:tr w:rsidR="00A400D0">
        <w:tblPrEx>
          <w:tblCellMar>
            <w:top w:w="0" w:type="dxa"/>
            <w:bottom w:w="0" w:type="dxa"/>
          </w:tblCellMar>
        </w:tblPrEx>
        <w:tc>
          <w:tcPr>
            <w:tcW w:w="3582" w:type="dxa"/>
          </w:tcPr>
          <w:p w:rsidR="00A400D0" w:rsidRDefault="00A400D0">
            <w:pPr>
              <w:pStyle w:val="Title"/>
              <w:jc w:val="left"/>
              <w:rPr>
                <w:b w:val="0"/>
                <w:sz w:val="20"/>
              </w:rPr>
            </w:pPr>
            <w:r>
              <w:rPr>
                <w:b w:val="0"/>
                <w:sz w:val="20"/>
              </w:rPr>
              <w:t xml:space="preserve">     B   Develop and implement a</w:t>
            </w:r>
          </w:p>
          <w:p w:rsidR="00A400D0" w:rsidRDefault="00A400D0">
            <w:pPr>
              <w:pStyle w:val="Title"/>
              <w:jc w:val="left"/>
              <w:rPr>
                <w:b w:val="0"/>
                <w:sz w:val="20"/>
              </w:rPr>
            </w:pPr>
            <w:r>
              <w:rPr>
                <w:b w:val="0"/>
                <w:sz w:val="20"/>
              </w:rPr>
              <w:t xml:space="preserve">          research-based professional</w:t>
            </w:r>
          </w:p>
          <w:p w:rsidR="00A400D0" w:rsidRDefault="00A400D0">
            <w:pPr>
              <w:pStyle w:val="Title"/>
              <w:jc w:val="left"/>
              <w:rPr>
                <w:b w:val="0"/>
                <w:sz w:val="20"/>
              </w:rPr>
            </w:pPr>
            <w:r>
              <w:rPr>
                <w:b w:val="0"/>
                <w:sz w:val="20"/>
              </w:rPr>
              <w:t xml:space="preserve">          development model.   </w:t>
            </w:r>
          </w:p>
        </w:tc>
        <w:tc>
          <w:tcPr>
            <w:tcW w:w="3582" w:type="dxa"/>
          </w:tcPr>
          <w:p w:rsidR="00A400D0" w:rsidRDefault="00A400D0">
            <w:pPr>
              <w:pStyle w:val="Title"/>
              <w:jc w:val="left"/>
              <w:rPr>
                <w:b w:val="0"/>
                <w:sz w:val="20"/>
              </w:rPr>
            </w:pPr>
          </w:p>
          <w:p w:rsidR="00A400D0" w:rsidRDefault="00A400D0">
            <w:pPr>
              <w:pStyle w:val="Title"/>
              <w:jc w:val="left"/>
              <w:rPr>
                <w:b w:val="0"/>
                <w:sz w:val="20"/>
              </w:rPr>
            </w:pPr>
          </w:p>
          <w:p w:rsidR="00A400D0" w:rsidRDefault="00A400D0">
            <w:pPr>
              <w:pStyle w:val="Title"/>
              <w:jc w:val="left"/>
              <w:rPr>
                <w:b w:val="0"/>
                <w:sz w:val="20"/>
              </w:rPr>
            </w:pPr>
          </w:p>
        </w:tc>
        <w:tc>
          <w:tcPr>
            <w:tcW w:w="3582" w:type="dxa"/>
          </w:tcPr>
          <w:p w:rsidR="00A400D0" w:rsidRDefault="00A400D0">
            <w:pPr>
              <w:pStyle w:val="Title"/>
              <w:jc w:val="left"/>
              <w:rPr>
                <w:b w:val="0"/>
                <w:sz w:val="20"/>
              </w:rPr>
            </w:pPr>
          </w:p>
          <w:p w:rsidR="00A400D0" w:rsidRDefault="00A400D0">
            <w:pPr>
              <w:pStyle w:val="Title"/>
              <w:jc w:val="left"/>
              <w:rPr>
                <w:b w:val="0"/>
                <w:sz w:val="20"/>
              </w:rPr>
            </w:pPr>
          </w:p>
        </w:tc>
        <w:tc>
          <w:tcPr>
            <w:tcW w:w="3582" w:type="dxa"/>
          </w:tcPr>
          <w:p w:rsidR="00A400D0" w:rsidRDefault="00A400D0">
            <w:pPr>
              <w:pStyle w:val="Title"/>
              <w:jc w:val="left"/>
              <w:rPr>
                <w:b w:val="0"/>
                <w:sz w:val="20"/>
              </w:rPr>
            </w:pPr>
          </w:p>
        </w:tc>
      </w:tr>
      <w:tr w:rsidR="00A400D0">
        <w:tblPrEx>
          <w:tblCellMar>
            <w:top w:w="0" w:type="dxa"/>
            <w:bottom w:w="0" w:type="dxa"/>
          </w:tblCellMar>
        </w:tblPrEx>
        <w:tc>
          <w:tcPr>
            <w:tcW w:w="3582" w:type="dxa"/>
          </w:tcPr>
          <w:p w:rsidR="00A400D0" w:rsidRDefault="00A400D0">
            <w:pPr>
              <w:pStyle w:val="Title"/>
              <w:jc w:val="left"/>
              <w:rPr>
                <w:b w:val="0"/>
                <w:sz w:val="20"/>
              </w:rPr>
            </w:pPr>
            <w:r>
              <w:rPr>
                <w:b w:val="0"/>
                <w:sz w:val="20"/>
              </w:rPr>
              <w:t xml:space="preserve">     C.  Build the capacity of AEAs to</w:t>
            </w:r>
          </w:p>
          <w:p w:rsidR="00A400D0" w:rsidRDefault="00A400D0">
            <w:pPr>
              <w:pStyle w:val="Title"/>
              <w:ind w:left="285"/>
              <w:jc w:val="left"/>
              <w:rPr>
                <w:b w:val="0"/>
                <w:sz w:val="20"/>
              </w:rPr>
            </w:pPr>
            <w:r>
              <w:rPr>
                <w:b w:val="0"/>
                <w:sz w:val="20"/>
              </w:rPr>
              <w:t xml:space="preserve">     provide intermediate support.</w:t>
            </w:r>
          </w:p>
        </w:tc>
        <w:tc>
          <w:tcPr>
            <w:tcW w:w="3582" w:type="dxa"/>
          </w:tcPr>
          <w:p w:rsidR="00A400D0" w:rsidRDefault="00A400D0">
            <w:pPr>
              <w:pStyle w:val="Title"/>
              <w:jc w:val="left"/>
              <w:rPr>
                <w:b w:val="0"/>
                <w:sz w:val="20"/>
              </w:rPr>
            </w:pPr>
          </w:p>
        </w:tc>
        <w:tc>
          <w:tcPr>
            <w:tcW w:w="3582" w:type="dxa"/>
          </w:tcPr>
          <w:p w:rsidR="00A400D0" w:rsidRDefault="00A400D0">
            <w:pPr>
              <w:pStyle w:val="Title"/>
              <w:jc w:val="left"/>
              <w:rPr>
                <w:b w:val="0"/>
                <w:sz w:val="20"/>
              </w:rPr>
            </w:pPr>
          </w:p>
        </w:tc>
        <w:tc>
          <w:tcPr>
            <w:tcW w:w="3582" w:type="dxa"/>
          </w:tcPr>
          <w:p w:rsidR="00A400D0" w:rsidRDefault="00A400D0">
            <w:pPr>
              <w:pStyle w:val="Title"/>
              <w:jc w:val="left"/>
              <w:rPr>
                <w:b w:val="0"/>
                <w:sz w:val="20"/>
              </w:rPr>
            </w:pPr>
          </w:p>
        </w:tc>
      </w:tr>
      <w:tr w:rsidR="00A400D0">
        <w:tblPrEx>
          <w:tblCellMar>
            <w:top w:w="0" w:type="dxa"/>
            <w:bottom w:w="0" w:type="dxa"/>
          </w:tblCellMar>
        </w:tblPrEx>
        <w:tc>
          <w:tcPr>
            <w:tcW w:w="3582" w:type="dxa"/>
          </w:tcPr>
          <w:p w:rsidR="00A400D0" w:rsidRDefault="00A400D0">
            <w:pPr>
              <w:pStyle w:val="Title"/>
              <w:ind w:left="285"/>
              <w:jc w:val="left"/>
              <w:rPr>
                <w:b w:val="0"/>
                <w:sz w:val="20"/>
              </w:rPr>
            </w:pPr>
            <w:r>
              <w:rPr>
                <w:b w:val="0"/>
                <w:sz w:val="20"/>
              </w:rPr>
              <w:t>D.   Provide technical assistance</w:t>
            </w:r>
          </w:p>
          <w:p w:rsidR="00A400D0" w:rsidRDefault="00A400D0">
            <w:pPr>
              <w:pStyle w:val="Title"/>
              <w:ind w:left="645"/>
              <w:jc w:val="left"/>
              <w:rPr>
                <w:b w:val="0"/>
                <w:sz w:val="20"/>
              </w:rPr>
            </w:pPr>
            <w:r>
              <w:rPr>
                <w:b w:val="0"/>
                <w:sz w:val="20"/>
              </w:rPr>
              <w:t>for early, childhood programs,</w:t>
            </w:r>
          </w:p>
          <w:p w:rsidR="00A400D0" w:rsidRDefault="00A400D0">
            <w:pPr>
              <w:pStyle w:val="Title"/>
              <w:ind w:left="645"/>
              <w:jc w:val="left"/>
              <w:rPr>
                <w:b w:val="0"/>
                <w:sz w:val="20"/>
              </w:rPr>
            </w:pPr>
            <w:r>
              <w:rPr>
                <w:b w:val="0"/>
                <w:sz w:val="20"/>
              </w:rPr>
              <w:t>school districts, area education agencies, and community colleges to support continuous improvement of instruction and implementation of research-based instructional practices.</w:t>
            </w:r>
          </w:p>
        </w:tc>
        <w:tc>
          <w:tcPr>
            <w:tcW w:w="3582" w:type="dxa"/>
          </w:tcPr>
          <w:p w:rsidR="00A400D0" w:rsidRDefault="00A400D0">
            <w:pPr>
              <w:pStyle w:val="Title"/>
              <w:jc w:val="left"/>
              <w:rPr>
                <w:b w:val="0"/>
                <w:sz w:val="20"/>
              </w:rPr>
            </w:pPr>
            <w:r>
              <w:rPr>
                <w:b w:val="0"/>
                <w:sz w:val="20"/>
              </w:rPr>
              <w:t>Percent of children, ages three or four, who have participated in a preschool program that is NAEYC accredited, meets Head Start program performance standards, or is implementing the Iowa Quality Preschool Program Standards.</w:t>
            </w:r>
          </w:p>
          <w:p w:rsidR="00A400D0" w:rsidRDefault="00A400D0">
            <w:pPr>
              <w:pStyle w:val="Title"/>
              <w:jc w:val="left"/>
              <w:rPr>
                <w:b w:val="0"/>
                <w:sz w:val="20"/>
              </w:rPr>
            </w:pPr>
          </w:p>
        </w:tc>
        <w:tc>
          <w:tcPr>
            <w:tcW w:w="3582" w:type="dxa"/>
          </w:tcPr>
          <w:p w:rsidR="00A400D0" w:rsidRDefault="00A400D0">
            <w:pPr>
              <w:pStyle w:val="Title"/>
              <w:jc w:val="left"/>
              <w:rPr>
                <w:b w:val="0"/>
                <w:sz w:val="20"/>
              </w:rPr>
            </w:pPr>
            <w:r>
              <w:rPr>
                <w:b w:val="0"/>
                <w:sz w:val="20"/>
              </w:rPr>
              <w:t xml:space="preserve">  </w:t>
            </w:r>
          </w:p>
          <w:p w:rsidR="00A400D0" w:rsidRDefault="00A400D0">
            <w:pPr>
              <w:pStyle w:val="Title"/>
              <w:jc w:val="left"/>
              <w:rPr>
                <w:b w:val="0"/>
                <w:sz w:val="20"/>
              </w:rPr>
            </w:pPr>
          </w:p>
          <w:p w:rsidR="00A400D0" w:rsidRDefault="00A400D0">
            <w:pPr>
              <w:pStyle w:val="Title"/>
              <w:jc w:val="left"/>
              <w:rPr>
                <w:b w:val="0"/>
                <w:sz w:val="20"/>
              </w:rPr>
            </w:pPr>
            <w:r>
              <w:rPr>
                <w:b w:val="0"/>
                <w:sz w:val="20"/>
              </w:rPr>
              <w:t xml:space="preserve">28.5% </w:t>
            </w:r>
          </w:p>
          <w:p w:rsidR="00A400D0" w:rsidRDefault="00A400D0">
            <w:pPr>
              <w:pStyle w:val="Title"/>
              <w:jc w:val="left"/>
              <w:rPr>
                <w:b w:val="0"/>
                <w:sz w:val="20"/>
              </w:rPr>
            </w:pPr>
          </w:p>
          <w:p w:rsidR="00A400D0" w:rsidRDefault="00A400D0">
            <w:pPr>
              <w:pStyle w:val="Title"/>
              <w:jc w:val="left"/>
              <w:rPr>
                <w:b w:val="0"/>
                <w:sz w:val="20"/>
              </w:rPr>
            </w:pPr>
          </w:p>
          <w:p w:rsidR="00A400D0" w:rsidRDefault="00A400D0">
            <w:pPr>
              <w:pStyle w:val="Title"/>
              <w:jc w:val="left"/>
              <w:rPr>
                <w:b w:val="0"/>
                <w:sz w:val="20"/>
              </w:rPr>
            </w:pPr>
          </w:p>
          <w:p w:rsidR="00A400D0" w:rsidRDefault="00A400D0">
            <w:pPr>
              <w:pStyle w:val="Title"/>
              <w:jc w:val="left"/>
              <w:rPr>
                <w:b w:val="0"/>
                <w:sz w:val="20"/>
              </w:rPr>
            </w:pPr>
          </w:p>
          <w:p w:rsidR="00A400D0" w:rsidRDefault="00A400D0">
            <w:pPr>
              <w:pStyle w:val="Title"/>
              <w:jc w:val="left"/>
              <w:rPr>
                <w:b w:val="0"/>
                <w:sz w:val="20"/>
              </w:rPr>
            </w:pPr>
          </w:p>
          <w:p w:rsidR="00A400D0" w:rsidRDefault="00A400D0">
            <w:pPr>
              <w:pStyle w:val="Title"/>
              <w:jc w:val="left"/>
              <w:rPr>
                <w:b w:val="0"/>
                <w:sz w:val="20"/>
              </w:rPr>
            </w:pPr>
          </w:p>
          <w:p w:rsidR="00A400D0" w:rsidRDefault="00A400D0">
            <w:pPr>
              <w:pStyle w:val="Title"/>
              <w:jc w:val="left"/>
              <w:rPr>
                <w:b w:val="0"/>
                <w:sz w:val="20"/>
              </w:rPr>
            </w:pPr>
          </w:p>
        </w:tc>
        <w:tc>
          <w:tcPr>
            <w:tcW w:w="3582" w:type="dxa"/>
          </w:tcPr>
          <w:p w:rsidR="00A400D0" w:rsidRDefault="00A400D0">
            <w:pPr>
              <w:pStyle w:val="Title"/>
              <w:jc w:val="left"/>
              <w:rPr>
                <w:b w:val="0"/>
                <w:sz w:val="20"/>
              </w:rPr>
            </w:pPr>
            <w:r>
              <w:rPr>
                <w:b w:val="0"/>
                <w:sz w:val="20"/>
              </w:rPr>
              <w:t>The Department is supporting systemic training and implementation of the Quality Preschool Program Standards (QPPS) to help early childhood settings implement quality program standards.  The Department is also participating in early care, health and education system development, identifying resources that contribute to this system.</w:t>
            </w:r>
          </w:p>
        </w:tc>
      </w:tr>
      <w:tr w:rsidR="00A400D0">
        <w:tblPrEx>
          <w:tblCellMar>
            <w:top w:w="0" w:type="dxa"/>
            <w:bottom w:w="0" w:type="dxa"/>
          </w:tblCellMar>
        </w:tblPrEx>
        <w:tc>
          <w:tcPr>
            <w:tcW w:w="3582" w:type="dxa"/>
          </w:tcPr>
          <w:p w:rsidR="00A400D0" w:rsidRDefault="00A400D0">
            <w:pPr>
              <w:pStyle w:val="Title"/>
              <w:jc w:val="left"/>
              <w:rPr>
                <w:b w:val="0"/>
                <w:sz w:val="20"/>
              </w:rPr>
            </w:pPr>
            <w:r>
              <w:rPr>
                <w:b w:val="0"/>
                <w:sz w:val="20"/>
              </w:rPr>
              <w:t xml:space="preserve">     </w:t>
            </w:r>
          </w:p>
        </w:tc>
        <w:tc>
          <w:tcPr>
            <w:tcW w:w="3582" w:type="dxa"/>
          </w:tcPr>
          <w:p w:rsidR="00A400D0" w:rsidRDefault="00A400D0">
            <w:pPr>
              <w:pStyle w:val="Title"/>
              <w:jc w:val="left"/>
              <w:rPr>
                <w:b w:val="0"/>
                <w:sz w:val="20"/>
              </w:rPr>
            </w:pPr>
          </w:p>
        </w:tc>
        <w:tc>
          <w:tcPr>
            <w:tcW w:w="3582" w:type="dxa"/>
          </w:tcPr>
          <w:p w:rsidR="00A400D0" w:rsidRDefault="00A400D0">
            <w:pPr>
              <w:pStyle w:val="Title"/>
              <w:jc w:val="left"/>
              <w:rPr>
                <w:b w:val="0"/>
                <w:sz w:val="20"/>
              </w:rPr>
            </w:pPr>
          </w:p>
        </w:tc>
        <w:tc>
          <w:tcPr>
            <w:tcW w:w="3582" w:type="dxa"/>
          </w:tcPr>
          <w:p w:rsidR="00A400D0" w:rsidRDefault="00A400D0">
            <w:pPr>
              <w:pStyle w:val="Title"/>
              <w:jc w:val="left"/>
              <w:rPr>
                <w:b w:val="0"/>
                <w:sz w:val="20"/>
              </w:rPr>
            </w:pPr>
          </w:p>
        </w:tc>
      </w:tr>
      <w:tr w:rsidR="00A400D0">
        <w:tblPrEx>
          <w:tblCellMar>
            <w:top w:w="0" w:type="dxa"/>
            <w:bottom w:w="0" w:type="dxa"/>
          </w:tblCellMar>
        </w:tblPrEx>
        <w:tc>
          <w:tcPr>
            <w:tcW w:w="3582" w:type="dxa"/>
          </w:tcPr>
          <w:p w:rsidR="00A400D0" w:rsidRDefault="00A400D0">
            <w:pPr>
              <w:pStyle w:val="Title"/>
              <w:numPr>
                <w:ilvl w:val="0"/>
                <w:numId w:val="14"/>
              </w:numPr>
              <w:jc w:val="left"/>
              <w:rPr>
                <w:b w:val="0"/>
                <w:sz w:val="20"/>
              </w:rPr>
            </w:pPr>
            <w:r>
              <w:rPr>
                <w:b w:val="0"/>
                <w:sz w:val="20"/>
              </w:rPr>
              <w:t xml:space="preserve">Provide auxiliary services </w:t>
            </w:r>
          </w:p>
          <w:p w:rsidR="00A400D0" w:rsidRDefault="00A400D0">
            <w:pPr>
              <w:pStyle w:val="Title"/>
              <w:ind w:left="285"/>
              <w:jc w:val="left"/>
              <w:rPr>
                <w:b w:val="0"/>
                <w:sz w:val="20"/>
              </w:rPr>
            </w:pPr>
            <w:r>
              <w:rPr>
                <w:b w:val="0"/>
                <w:sz w:val="20"/>
              </w:rPr>
              <w:t xml:space="preserve">      including school</w:t>
            </w:r>
          </w:p>
          <w:p w:rsidR="00A400D0" w:rsidRDefault="00A400D0">
            <w:pPr>
              <w:pStyle w:val="Title"/>
              <w:ind w:left="285"/>
              <w:jc w:val="left"/>
              <w:rPr>
                <w:b w:val="0"/>
                <w:sz w:val="20"/>
              </w:rPr>
            </w:pPr>
            <w:r>
              <w:rPr>
                <w:b w:val="0"/>
                <w:sz w:val="20"/>
              </w:rPr>
              <w:t xml:space="preserve">      transportation, nutrition, </w:t>
            </w:r>
          </w:p>
          <w:p w:rsidR="00A400D0" w:rsidRDefault="00A400D0">
            <w:pPr>
              <w:pStyle w:val="Title"/>
              <w:ind w:left="285"/>
              <w:jc w:val="left"/>
              <w:rPr>
                <w:b w:val="0"/>
                <w:sz w:val="20"/>
              </w:rPr>
            </w:pPr>
            <w:r>
              <w:rPr>
                <w:b w:val="0"/>
                <w:sz w:val="20"/>
              </w:rPr>
              <w:t xml:space="preserve">      infrastructure and finance. </w:t>
            </w:r>
            <w:r>
              <w:rPr>
                <w:b w:val="0"/>
                <w:bCs w:val="0"/>
                <w:sz w:val="20"/>
              </w:rPr>
              <w:t xml:space="preserve"> </w:t>
            </w:r>
          </w:p>
        </w:tc>
        <w:tc>
          <w:tcPr>
            <w:tcW w:w="3582" w:type="dxa"/>
          </w:tcPr>
          <w:p w:rsidR="00A400D0" w:rsidRDefault="00A400D0">
            <w:pPr>
              <w:pStyle w:val="Header"/>
              <w:tabs>
                <w:tab w:val="clear" w:pos="4320"/>
                <w:tab w:val="clear" w:pos="8640"/>
              </w:tabs>
              <w:rPr>
                <w:bCs/>
                <w:sz w:val="20"/>
              </w:rPr>
            </w:pPr>
            <w:r>
              <w:rPr>
                <w:bCs/>
                <w:sz w:val="20"/>
              </w:rPr>
              <w:t>Number of lunches served through the Summer Food Service Program (increase by 1%)</w:t>
            </w:r>
          </w:p>
          <w:p w:rsidR="00A400D0" w:rsidRDefault="00A400D0">
            <w:pPr>
              <w:pStyle w:val="Header"/>
              <w:tabs>
                <w:tab w:val="clear" w:pos="4320"/>
                <w:tab w:val="clear" w:pos="8640"/>
              </w:tabs>
              <w:rPr>
                <w:bCs/>
                <w:sz w:val="20"/>
              </w:rPr>
            </w:pPr>
          </w:p>
          <w:p w:rsidR="00A400D0" w:rsidRDefault="00A400D0">
            <w:pPr>
              <w:pStyle w:val="Header"/>
              <w:tabs>
                <w:tab w:val="clear" w:pos="4320"/>
                <w:tab w:val="clear" w:pos="8640"/>
              </w:tabs>
              <w:rPr>
                <w:bCs/>
                <w:sz w:val="20"/>
              </w:rPr>
            </w:pPr>
          </w:p>
        </w:tc>
        <w:tc>
          <w:tcPr>
            <w:tcW w:w="3582" w:type="dxa"/>
          </w:tcPr>
          <w:p w:rsidR="00A400D0" w:rsidRDefault="00A400D0">
            <w:pPr>
              <w:pStyle w:val="Title"/>
              <w:jc w:val="left"/>
              <w:rPr>
                <w:b w:val="0"/>
                <w:sz w:val="20"/>
              </w:rPr>
            </w:pPr>
          </w:p>
          <w:p w:rsidR="00A400D0" w:rsidRDefault="00A400D0">
            <w:pPr>
              <w:pStyle w:val="Title"/>
              <w:jc w:val="left"/>
              <w:rPr>
                <w:b w:val="0"/>
                <w:sz w:val="20"/>
              </w:rPr>
            </w:pPr>
            <w:r>
              <w:rPr>
                <w:b w:val="0"/>
                <w:sz w:val="20"/>
              </w:rPr>
              <w:t>307,946 lunches</w:t>
            </w:r>
          </w:p>
          <w:p w:rsidR="00A400D0" w:rsidRDefault="00A400D0">
            <w:pPr>
              <w:pStyle w:val="Title"/>
              <w:jc w:val="left"/>
              <w:rPr>
                <w:b w:val="0"/>
                <w:sz w:val="20"/>
              </w:rPr>
            </w:pPr>
          </w:p>
          <w:p w:rsidR="00A400D0" w:rsidRDefault="00A400D0">
            <w:pPr>
              <w:pStyle w:val="Title"/>
              <w:jc w:val="left"/>
              <w:rPr>
                <w:b w:val="0"/>
                <w:sz w:val="20"/>
              </w:rPr>
            </w:pPr>
          </w:p>
          <w:p w:rsidR="00A400D0" w:rsidRDefault="00A400D0">
            <w:pPr>
              <w:pStyle w:val="Title"/>
              <w:jc w:val="left"/>
              <w:rPr>
                <w:b w:val="0"/>
                <w:sz w:val="20"/>
              </w:rPr>
            </w:pPr>
          </w:p>
          <w:p w:rsidR="00A400D0" w:rsidRDefault="00A400D0">
            <w:pPr>
              <w:pStyle w:val="Title"/>
              <w:jc w:val="left"/>
              <w:rPr>
                <w:b w:val="0"/>
                <w:sz w:val="20"/>
              </w:rPr>
            </w:pPr>
          </w:p>
        </w:tc>
        <w:tc>
          <w:tcPr>
            <w:tcW w:w="3582" w:type="dxa"/>
          </w:tcPr>
          <w:p w:rsidR="00A400D0" w:rsidRDefault="00A400D0">
            <w:pPr>
              <w:pStyle w:val="Title"/>
              <w:jc w:val="left"/>
              <w:rPr>
                <w:b w:val="0"/>
                <w:bCs w:val="0"/>
                <w:sz w:val="20"/>
              </w:rPr>
            </w:pPr>
          </w:p>
        </w:tc>
      </w:tr>
      <w:tr w:rsidR="00A400D0">
        <w:tblPrEx>
          <w:tblCellMar>
            <w:top w:w="0" w:type="dxa"/>
            <w:bottom w:w="0" w:type="dxa"/>
          </w:tblCellMar>
        </w:tblPrEx>
        <w:tc>
          <w:tcPr>
            <w:tcW w:w="3582" w:type="dxa"/>
          </w:tcPr>
          <w:p w:rsidR="00A400D0" w:rsidRDefault="00A400D0">
            <w:pPr>
              <w:pStyle w:val="Title"/>
              <w:jc w:val="left"/>
              <w:rPr>
                <w:b w:val="0"/>
                <w:sz w:val="20"/>
              </w:rPr>
            </w:pPr>
          </w:p>
        </w:tc>
        <w:tc>
          <w:tcPr>
            <w:tcW w:w="3582" w:type="dxa"/>
          </w:tcPr>
          <w:p w:rsidR="00A400D0" w:rsidRDefault="00A400D0">
            <w:pPr>
              <w:pStyle w:val="Title"/>
              <w:jc w:val="left"/>
              <w:rPr>
                <w:b w:val="0"/>
                <w:sz w:val="20"/>
              </w:rPr>
            </w:pPr>
          </w:p>
        </w:tc>
        <w:tc>
          <w:tcPr>
            <w:tcW w:w="3582" w:type="dxa"/>
          </w:tcPr>
          <w:p w:rsidR="00A400D0" w:rsidRDefault="00A400D0">
            <w:pPr>
              <w:pStyle w:val="Title"/>
              <w:jc w:val="left"/>
              <w:rPr>
                <w:b w:val="0"/>
                <w:sz w:val="20"/>
              </w:rPr>
            </w:pPr>
          </w:p>
        </w:tc>
        <w:tc>
          <w:tcPr>
            <w:tcW w:w="3582" w:type="dxa"/>
          </w:tcPr>
          <w:p w:rsidR="00A400D0" w:rsidRDefault="00A400D0">
            <w:pPr>
              <w:pStyle w:val="Title"/>
              <w:jc w:val="left"/>
              <w:rPr>
                <w:b w:val="0"/>
                <w:sz w:val="20"/>
              </w:rPr>
            </w:pPr>
          </w:p>
        </w:tc>
      </w:tr>
      <w:tr w:rsidR="00A400D0">
        <w:tblPrEx>
          <w:tblCellMar>
            <w:top w:w="0" w:type="dxa"/>
            <w:bottom w:w="0" w:type="dxa"/>
          </w:tblCellMar>
        </w:tblPrEx>
        <w:tc>
          <w:tcPr>
            <w:tcW w:w="3582" w:type="dxa"/>
            <w:shd w:val="pct15" w:color="000000" w:fill="FFFFFF"/>
          </w:tcPr>
          <w:p w:rsidR="00A400D0" w:rsidRDefault="00A400D0">
            <w:pPr>
              <w:pStyle w:val="Title"/>
              <w:jc w:val="left"/>
              <w:rPr>
                <w:rFonts w:ascii="Times New Roman" w:hAnsi="Times New Roman"/>
                <w:sz w:val="20"/>
              </w:rPr>
            </w:pPr>
            <w:r>
              <w:rPr>
                <w:rFonts w:ascii="Times New Roman" w:hAnsi="Times New Roman"/>
                <w:sz w:val="20"/>
              </w:rPr>
              <w:t>Core Function</w:t>
            </w:r>
          </w:p>
        </w:tc>
        <w:tc>
          <w:tcPr>
            <w:tcW w:w="3582" w:type="dxa"/>
            <w:shd w:val="pct15" w:color="000000" w:fill="FFFFFF"/>
          </w:tcPr>
          <w:p w:rsidR="00A400D0" w:rsidRDefault="00A400D0">
            <w:pPr>
              <w:pStyle w:val="Title"/>
              <w:jc w:val="left"/>
              <w:rPr>
                <w:rFonts w:ascii="Times New Roman" w:hAnsi="Times New Roman"/>
                <w:sz w:val="20"/>
              </w:rPr>
            </w:pPr>
            <w:r>
              <w:rPr>
                <w:rFonts w:ascii="Times New Roman" w:hAnsi="Times New Roman"/>
                <w:sz w:val="20"/>
              </w:rPr>
              <w:t>Outcome Measure(s)</w:t>
            </w:r>
          </w:p>
        </w:tc>
        <w:tc>
          <w:tcPr>
            <w:tcW w:w="3582" w:type="dxa"/>
            <w:shd w:val="pct15" w:color="000000" w:fill="FFFFFF"/>
          </w:tcPr>
          <w:p w:rsidR="00A400D0" w:rsidRDefault="00A400D0">
            <w:pPr>
              <w:pStyle w:val="Title"/>
              <w:jc w:val="left"/>
              <w:rPr>
                <w:rFonts w:ascii="Times New Roman" w:hAnsi="Times New Roman"/>
                <w:sz w:val="20"/>
              </w:rPr>
            </w:pPr>
            <w:r>
              <w:rPr>
                <w:rFonts w:ascii="Times New Roman" w:hAnsi="Times New Roman"/>
                <w:sz w:val="20"/>
              </w:rPr>
              <w:t>Outcome Target</w:t>
            </w:r>
          </w:p>
        </w:tc>
        <w:tc>
          <w:tcPr>
            <w:tcW w:w="3582" w:type="dxa"/>
            <w:shd w:val="pct15" w:color="000000" w:fill="FFFFFF"/>
          </w:tcPr>
          <w:p w:rsidR="00A400D0" w:rsidRDefault="00A400D0">
            <w:pPr>
              <w:pStyle w:val="Title"/>
              <w:jc w:val="left"/>
              <w:rPr>
                <w:rFonts w:ascii="Times New Roman" w:hAnsi="Times New Roman"/>
                <w:sz w:val="20"/>
              </w:rPr>
            </w:pPr>
            <w:r>
              <w:rPr>
                <w:rFonts w:ascii="Times New Roman" w:hAnsi="Times New Roman"/>
                <w:sz w:val="20"/>
              </w:rPr>
              <w:t>Link to Strategic Plan Goals</w:t>
            </w:r>
          </w:p>
        </w:tc>
      </w:tr>
      <w:tr w:rsidR="00A400D0">
        <w:tblPrEx>
          <w:tblCellMar>
            <w:top w:w="0" w:type="dxa"/>
            <w:bottom w:w="0" w:type="dxa"/>
          </w:tblCellMar>
        </w:tblPrEx>
        <w:tc>
          <w:tcPr>
            <w:tcW w:w="3582" w:type="dxa"/>
          </w:tcPr>
          <w:p w:rsidR="00A400D0" w:rsidRDefault="00A400D0">
            <w:pPr>
              <w:pStyle w:val="Title"/>
              <w:jc w:val="left"/>
              <w:rPr>
                <w:b w:val="0"/>
                <w:sz w:val="20"/>
              </w:rPr>
            </w:pPr>
            <w:r>
              <w:rPr>
                <w:sz w:val="20"/>
              </w:rPr>
              <w:t xml:space="preserve">CF:  </w:t>
            </w:r>
            <w:r>
              <w:rPr>
                <w:b w:val="0"/>
                <w:sz w:val="20"/>
              </w:rPr>
              <w:t>Regulation and Compliance.  Provide stewardship for the education system through accreditation, approval, fiscal oversight and federal program oversight.</w:t>
            </w:r>
          </w:p>
          <w:p w:rsidR="00A400D0" w:rsidRDefault="00A400D0">
            <w:pPr>
              <w:pStyle w:val="Title"/>
              <w:jc w:val="left"/>
              <w:rPr>
                <w:b w:val="0"/>
                <w:sz w:val="20"/>
              </w:rPr>
            </w:pPr>
          </w:p>
          <w:p w:rsidR="00A400D0" w:rsidRDefault="00A400D0">
            <w:pPr>
              <w:pStyle w:val="Title"/>
              <w:jc w:val="left"/>
              <w:rPr>
                <w:b w:val="0"/>
                <w:sz w:val="20"/>
              </w:rPr>
            </w:pPr>
          </w:p>
          <w:p w:rsidR="00A400D0" w:rsidRDefault="00A400D0">
            <w:pPr>
              <w:pStyle w:val="Title"/>
              <w:jc w:val="left"/>
              <w:rPr>
                <w:b w:val="0"/>
                <w:sz w:val="20"/>
              </w:rPr>
            </w:pPr>
          </w:p>
          <w:p w:rsidR="00A400D0" w:rsidRDefault="00A400D0">
            <w:pPr>
              <w:pStyle w:val="Title"/>
              <w:jc w:val="left"/>
              <w:rPr>
                <w:b w:val="0"/>
                <w:sz w:val="20"/>
              </w:rPr>
            </w:pPr>
          </w:p>
          <w:p w:rsidR="00A400D0" w:rsidRDefault="00A400D0">
            <w:pPr>
              <w:pStyle w:val="Title"/>
              <w:jc w:val="left"/>
              <w:rPr>
                <w:b w:val="0"/>
                <w:sz w:val="20"/>
              </w:rPr>
            </w:pPr>
          </w:p>
          <w:p w:rsidR="00A400D0" w:rsidRDefault="00A400D0">
            <w:pPr>
              <w:pStyle w:val="Title"/>
              <w:jc w:val="left"/>
              <w:rPr>
                <w:b w:val="0"/>
                <w:sz w:val="20"/>
              </w:rPr>
            </w:pPr>
          </w:p>
          <w:p w:rsidR="00A400D0" w:rsidRDefault="00A400D0">
            <w:pPr>
              <w:pStyle w:val="Title"/>
              <w:jc w:val="left"/>
              <w:rPr>
                <w:b w:val="0"/>
                <w:sz w:val="20"/>
              </w:rPr>
            </w:pPr>
          </w:p>
          <w:p w:rsidR="00A400D0" w:rsidRDefault="00A400D0">
            <w:pPr>
              <w:pStyle w:val="Title"/>
              <w:jc w:val="left"/>
              <w:rPr>
                <w:b w:val="0"/>
                <w:sz w:val="20"/>
              </w:rPr>
            </w:pPr>
          </w:p>
        </w:tc>
        <w:tc>
          <w:tcPr>
            <w:tcW w:w="3582" w:type="dxa"/>
          </w:tcPr>
          <w:p w:rsidR="00A400D0" w:rsidRDefault="00A400D0">
            <w:pPr>
              <w:pStyle w:val="Title"/>
              <w:jc w:val="left"/>
              <w:rPr>
                <w:b w:val="0"/>
                <w:sz w:val="20"/>
              </w:rPr>
            </w:pPr>
          </w:p>
        </w:tc>
        <w:tc>
          <w:tcPr>
            <w:tcW w:w="3582" w:type="dxa"/>
          </w:tcPr>
          <w:p w:rsidR="00A400D0" w:rsidRDefault="00A400D0">
            <w:pPr>
              <w:pStyle w:val="Title"/>
              <w:jc w:val="left"/>
              <w:rPr>
                <w:b w:val="0"/>
                <w:sz w:val="20"/>
              </w:rPr>
            </w:pPr>
          </w:p>
        </w:tc>
        <w:tc>
          <w:tcPr>
            <w:tcW w:w="3582" w:type="dxa"/>
          </w:tcPr>
          <w:p w:rsidR="00A400D0" w:rsidRDefault="00A400D0">
            <w:pPr>
              <w:pStyle w:val="Title"/>
              <w:jc w:val="left"/>
              <w:rPr>
                <w:b w:val="0"/>
                <w:sz w:val="20"/>
              </w:rPr>
            </w:pPr>
            <w:r>
              <w:rPr>
                <w:b w:val="0"/>
                <w:sz w:val="20"/>
              </w:rPr>
              <w:t>Goal 1:  All children will enter school ready to learn.</w:t>
            </w:r>
          </w:p>
          <w:p w:rsidR="00A400D0" w:rsidRDefault="00A400D0">
            <w:pPr>
              <w:pStyle w:val="Title"/>
              <w:jc w:val="left"/>
              <w:rPr>
                <w:b w:val="0"/>
                <w:sz w:val="20"/>
              </w:rPr>
            </w:pPr>
          </w:p>
          <w:p w:rsidR="00A400D0" w:rsidRDefault="00A400D0">
            <w:pPr>
              <w:pStyle w:val="Title"/>
              <w:jc w:val="left"/>
              <w:rPr>
                <w:b w:val="0"/>
                <w:sz w:val="20"/>
              </w:rPr>
            </w:pPr>
            <w:r>
              <w:rPr>
                <w:b w:val="0"/>
                <w:sz w:val="20"/>
              </w:rPr>
              <w:t>Goal 2:  All K-12 students will achieve at high levels, prepared for success beyond high school.</w:t>
            </w:r>
          </w:p>
          <w:p w:rsidR="00A400D0" w:rsidRDefault="00A400D0">
            <w:pPr>
              <w:pStyle w:val="Title"/>
              <w:jc w:val="left"/>
              <w:rPr>
                <w:b w:val="0"/>
                <w:sz w:val="20"/>
              </w:rPr>
            </w:pPr>
          </w:p>
          <w:p w:rsidR="00A400D0" w:rsidRDefault="00A400D0">
            <w:pPr>
              <w:pStyle w:val="Title"/>
              <w:jc w:val="left"/>
              <w:rPr>
                <w:b w:val="0"/>
                <w:sz w:val="20"/>
              </w:rPr>
            </w:pPr>
            <w:r>
              <w:rPr>
                <w:b w:val="0"/>
                <w:sz w:val="20"/>
              </w:rPr>
              <w:t>Goal 3:  Iowans will pursue higher education that results in an improved quality of life supported by better economic opportunity through high skill employment.</w:t>
            </w:r>
          </w:p>
        </w:tc>
      </w:tr>
      <w:tr w:rsidR="00A400D0">
        <w:tblPrEx>
          <w:tblCellMar>
            <w:top w:w="0" w:type="dxa"/>
            <w:bottom w:w="0" w:type="dxa"/>
          </w:tblCellMar>
        </w:tblPrEx>
        <w:tc>
          <w:tcPr>
            <w:tcW w:w="3582" w:type="dxa"/>
          </w:tcPr>
          <w:p w:rsidR="00A400D0" w:rsidRDefault="00A400D0">
            <w:pPr>
              <w:pStyle w:val="Title"/>
              <w:jc w:val="left"/>
              <w:rPr>
                <w:rFonts w:ascii="Times New Roman" w:hAnsi="Times New Roman"/>
                <w:sz w:val="20"/>
              </w:rPr>
            </w:pPr>
            <w:r>
              <w:rPr>
                <w:rFonts w:ascii="Times New Roman" w:hAnsi="Times New Roman"/>
                <w:sz w:val="20"/>
              </w:rPr>
              <w:lastRenderedPageBreak/>
              <w:t>Desired Outcomes:</w:t>
            </w:r>
          </w:p>
        </w:tc>
        <w:tc>
          <w:tcPr>
            <w:tcW w:w="3582" w:type="dxa"/>
          </w:tcPr>
          <w:p w:rsidR="00A400D0" w:rsidRDefault="00A400D0">
            <w:pPr>
              <w:pStyle w:val="Title"/>
              <w:jc w:val="left"/>
              <w:rPr>
                <w:rFonts w:ascii="Times New Roman" w:hAnsi="Times New Roman"/>
                <w:sz w:val="20"/>
              </w:rPr>
            </w:pPr>
          </w:p>
        </w:tc>
        <w:tc>
          <w:tcPr>
            <w:tcW w:w="3582" w:type="dxa"/>
          </w:tcPr>
          <w:p w:rsidR="00A400D0" w:rsidRDefault="00A400D0">
            <w:pPr>
              <w:pStyle w:val="Title"/>
              <w:jc w:val="left"/>
              <w:rPr>
                <w:rFonts w:ascii="Times New Roman" w:hAnsi="Times New Roman"/>
                <w:sz w:val="20"/>
              </w:rPr>
            </w:pPr>
          </w:p>
        </w:tc>
        <w:tc>
          <w:tcPr>
            <w:tcW w:w="3582" w:type="dxa"/>
          </w:tcPr>
          <w:p w:rsidR="00A400D0" w:rsidRDefault="00A400D0">
            <w:pPr>
              <w:pStyle w:val="Title"/>
              <w:jc w:val="left"/>
              <w:rPr>
                <w:b w:val="0"/>
                <w:sz w:val="20"/>
              </w:rPr>
            </w:pPr>
          </w:p>
        </w:tc>
      </w:tr>
      <w:tr w:rsidR="00A400D0">
        <w:tblPrEx>
          <w:tblCellMar>
            <w:top w:w="0" w:type="dxa"/>
            <w:bottom w:w="0" w:type="dxa"/>
          </w:tblCellMar>
        </w:tblPrEx>
        <w:tc>
          <w:tcPr>
            <w:tcW w:w="3582" w:type="dxa"/>
          </w:tcPr>
          <w:p w:rsidR="00A400D0" w:rsidRDefault="00A400D0">
            <w:pPr>
              <w:pStyle w:val="Title"/>
              <w:jc w:val="left"/>
              <w:rPr>
                <w:b w:val="0"/>
                <w:sz w:val="20"/>
              </w:rPr>
            </w:pPr>
            <w:r>
              <w:rPr>
                <w:b w:val="0"/>
                <w:sz w:val="20"/>
              </w:rPr>
              <w:t>To ensure Iowans have access to a quality education system</w:t>
            </w:r>
          </w:p>
        </w:tc>
        <w:tc>
          <w:tcPr>
            <w:tcW w:w="3582" w:type="dxa"/>
          </w:tcPr>
          <w:p w:rsidR="00A400D0" w:rsidRDefault="00A400D0">
            <w:pPr>
              <w:pStyle w:val="Title"/>
              <w:jc w:val="left"/>
              <w:rPr>
                <w:b w:val="0"/>
                <w:sz w:val="20"/>
              </w:rPr>
            </w:pPr>
            <w:r>
              <w:rPr>
                <w:b w:val="0"/>
                <w:sz w:val="20"/>
              </w:rPr>
              <w:t>Percentage of school districts meeting accreditation standards</w:t>
            </w:r>
          </w:p>
          <w:p w:rsidR="00A400D0" w:rsidRDefault="00A400D0">
            <w:pPr>
              <w:pStyle w:val="Title"/>
              <w:jc w:val="left"/>
              <w:rPr>
                <w:b w:val="0"/>
                <w:sz w:val="20"/>
              </w:rPr>
            </w:pPr>
          </w:p>
        </w:tc>
        <w:tc>
          <w:tcPr>
            <w:tcW w:w="3582" w:type="dxa"/>
          </w:tcPr>
          <w:p w:rsidR="00A400D0" w:rsidRDefault="00A400D0">
            <w:pPr>
              <w:pStyle w:val="Title"/>
              <w:jc w:val="left"/>
              <w:rPr>
                <w:b w:val="0"/>
                <w:sz w:val="20"/>
              </w:rPr>
            </w:pPr>
            <w:r>
              <w:rPr>
                <w:b w:val="0"/>
                <w:sz w:val="20"/>
              </w:rPr>
              <w:t>100%</w:t>
            </w:r>
          </w:p>
          <w:p w:rsidR="00A400D0" w:rsidRDefault="00A400D0">
            <w:pPr>
              <w:pStyle w:val="Title"/>
              <w:jc w:val="left"/>
              <w:rPr>
                <w:b w:val="0"/>
                <w:sz w:val="20"/>
              </w:rPr>
            </w:pPr>
          </w:p>
        </w:tc>
        <w:tc>
          <w:tcPr>
            <w:tcW w:w="3582" w:type="dxa"/>
          </w:tcPr>
          <w:p w:rsidR="00A400D0" w:rsidRDefault="00A400D0">
            <w:pPr>
              <w:pStyle w:val="Title"/>
              <w:jc w:val="left"/>
              <w:rPr>
                <w:b w:val="0"/>
                <w:sz w:val="20"/>
              </w:rPr>
            </w:pPr>
          </w:p>
        </w:tc>
      </w:tr>
      <w:tr w:rsidR="00A400D0">
        <w:tblPrEx>
          <w:tblCellMar>
            <w:top w:w="0" w:type="dxa"/>
            <w:bottom w:w="0" w:type="dxa"/>
          </w:tblCellMar>
        </w:tblPrEx>
        <w:tc>
          <w:tcPr>
            <w:tcW w:w="3582" w:type="dxa"/>
          </w:tcPr>
          <w:p w:rsidR="00A400D0" w:rsidRDefault="00A400D0">
            <w:pPr>
              <w:pStyle w:val="Title"/>
              <w:jc w:val="left"/>
              <w:rPr>
                <w:b w:val="0"/>
                <w:sz w:val="20"/>
              </w:rPr>
            </w:pPr>
          </w:p>
        </w:tc>
        <w:tc>
          <w:tcPr>
            <w:tcW w:w="3582" w:type="dxa"/>
          </w:tcPr>
          <w:p w:rsidR="00A400D0" w:rsidRDefault="00A400D0">
            <w:pPr>
              <w:pStyle w:val="Title"/>
              <w:jc w:val="left"/>
              <w:rPr>
                <w:b w:val="0"/>
                <w:sz w:val="20"/>
              </w:rPr>
            </w:pPr>
            <w:r>
              <w:rPr>
                <w:b w:val="0"/>
                <w:sz w:val="20"/>
              </w:rPr>
              <w:t>Percentage of AEAs meeting accreditation standards</w:t>
            </w:r>
          </w:p>
        </w:tc>
        <w:tc>
          <w:tcPr>
            <w:tcW w:w="3582" w:type="dxa"/>
          </w:tcPr>
          <w:p w:rsidR="00A400D0" w:rsidRDefault="00A400D0">
            <w:pPr>
              <w:pStyle w:val="Title"/>
              <w:jc w:val="left"/>
              <w:rPr>
                <w:b w:val="0"/>
                <w:sz w:val="20"/>
              </w:rPr>
            </w:pPr>
            <w:r>
              <w:rPr>
                <w:b w:val="0"/>
                <w:sz w:val="20"/>
              </w:rPr>
              <w:t>100%</w:t>
            </w:r>
          </w:p>
        </w:tc>
        <w:tc>
          <w:tcPr>
            <w:tcW w:w="3582" w:type="dxa"/>
          </w:tcPr>
          <w:p w:rsidR="00A400D0" w:rsidRDefault="00A400D0">
            <w:pPr>
              <w:pStyle w:val="Title"/>
              <w:jc w:val="left"/>
              <w:rPr>
                <w:b w:val="0"/>
                <w:sz w:val="20"/>
              </w:rPr>
            </w:pPr>
          </w:p>
        </w:tc>
      </w:tr>
      <w:tr w:rsidR="00A400D0">
        <w:tblPrEx>
          <w:tblCellMar>
            <w:top w:w="0" w:type="dxa"/>
            <w:bottom w:w="0" w:type="dxa"/>
          </w:tblCellMar>
        </w:tblPrEx>
        <w:tc>
          <w:tcPr>
            <w:tcW w:w="3582" w:type="dxa"/>
          </w:tcPr>
          <w:p w:rsidR="00A400D0" w:rsidRDefault="00A400D0">
            <w:pPr>
              <w:pStyle w:val="Title"/>
              <w:jc w:val="left"/>
              <w:rPr>
                <w:b w:val="0"/>
                <w:sz w:val="20"/>
              </w:rPr>
            </w:pPr>
          </w:p>
        </w:tc>
        <w:tc>
          <w:tcPr>
            <w:tcW w:w="3582" w:type="dxa"/>
          </w:tcPr>
          <w:p w:rsidR="00A400D0" w:rsidRDefault="00A400D0">
            <w:pPr>
              <w:pStyle w:val="Title"/>
              <w:jc w:val="left"/>
              <w:rPr>
                <w:b w:val="0"/>
                <w:sz w:val="20"/>
              </w:rPr>
            </w:pPr>
            <w:r>
              <w:rPr>
                <w:b w:val="0"/>
                <w:sz w:val="20"/>
              </w:rPr>
              <w:t>Percentage of community colleges meeting accreditation standards</w:t>
            </w:r>
          </w:p>
        </w:tc>
        <w:tc>
          <w:tcPr>
            <w:tcW w:w="3582" w:type="dxa"/>
          </w:tcPr>
          <w:p w:rsidR="00A400D0" w:rsidRDefault="00A400D0">
            <w:pPr>
              <w:pStyle w:val="Title"/>
              <w:jc w:val="left"/>
              <w:rPr>
                <w:b w:val="0"/>
                <w:sz w:val="20"/>
              </w:rPr>
            </w:pPr>
            <w:r>
              <w:rPr>
                <w:b w:val="0"/>
                <w:sz w:val="20"/>
              </w:rPr>
              <w:t>100%</w:t>
            </w:r>
          </w:p>
        </w:tc>
        <w:tc>
          <w:tcPr>
            <w:tcW w:w="3582" w:type="dxa"/>
          </w:tcPr>
          <w:p w:rsidR="00A400D0" w:rsidRDefault="00A400D0">
            <w:pPr>
              <w:pStyle w:val="Title"/>
              <w:jc w:val="left"/>
              <w:rPr>
                <w:b w:val="0"/>
                <w:sz w:val="20"/>
              </w:rPr>
            </w:pPr>
          </w:p>
        </w:tc>
      </w:tr>
      <w:tr w:rsidR="00A400D0">
        <w:tblPrEx>
          <w:tblCellMar>
            <w:top w:w="0" w:type="dxa"/>
            <w:bottom w:w="0" w:type="dxa"/>
          </w:tblCellMar>
        </w:tblPrEx>
        <w:tc>
          <w:tcPr>
            <w:tcW w:w="3582" w:type="dxa"/>
          </w:tcPr>
          <w:p w:rsidR="00A400D0" w:rsidRDefault="00A400D0">
            <w:pPr>
              <w:pStyle w:val="Title"/>
              <w:jc w:val="left"/>
              <w:rPr>
                <w:b w:val="0"/>
                <w:sz w:val="20"/>
              </w:rPr>
            </w:pPr>
          </w:p>
        </w:tc>
        <w:tc>
          <w:tcPr>
            <w:tcW w:w="3582" w:type="dxa"/>
          </w:tcPr>
          <w:p w:rsidR="00A400D0" w:rsidRDefault="00A400D0">
            <w:pPr>
              <w:pStyle w:val="Title"/>
              <w:jc w:val="left"/>
              <w:rPr>
                <w:b w:val="0"/>
                <w:sz w:val="20"/>
              </w:rPr>
            </w:pPr>
            <w:r>
              <w:rPr>
                <w:b w:val="0"/>
                <w:sz w:val="20"/>
              </w:rPr>
              <w:t>Percentage of practitioner preparation programs meeting requirements</w:t>
            </w:r>
          </w:p>
        </w:tc>
        <w:tc>
          <w:tcPr>
            <w:tcW w:w="3582" w:type="dxa"/>
          </w:tcPr>
          <w:p w:rsidR="00A400D0" w:rsidRDefault="00A400D0">
            <w:pPr>
              <w:pStyle w:val="Title"/>
              <w:jc w:val="left"/>
              <w:rPr>
                <w:b w:val="0"/>
                <w:sz w:val="20"/>
              </w:rPr>
            </w:pPr>
            <w:r>
              <w:rPr>
                <w:b w:val="0"/>
                <w:sz w:val="20"/>
              </w:rPr>
              <w:t>100%</w:t>
            </w:r>
          </w:p>
        </w:tc>
        <w:tc>
          <w:tcPr>
            <w:tcW w:w="3582" w:type="dxa"/>
          </w:tcPr>
          <w:p w:rsidR="00A400D0" w:rsidRDefault="00A400D0">
            <w:pPr>
              <w:pStyle w:val="Title"/>
              <w:jc w:val="left"/>
              <w:rPr>
                <w:b w:val="0"/>
                <w:sz w:val="20"/>
              </w:rPr>
            </w:pPr>
          </w:p>
        </w:tc>
      </w:tr>
      <w:tr w:rsidR="00A400D0">
        <w:tblPrEx>
          <w:tblCellMar>
            <w:top w:w="0" w:type="dxa"/>
            <w:bottom w:w="0" w:type="dxa"/>
          </w:tblCellMar>
        </w:tblPrEx>
        <w:tc>
          <w:tcPr>
            <w:tcW w:w="3582" w:type="dxa"/>
          </w:tcPr>
          <w:p w:rsidR="00A400D0" w:rsidRDefault="00A400D0">
            <w:pPr>
              <w:pStyle w:val="Title"/>
              <w:jc w:val="left"/>
              <w:rPr>
                <w:b w:val="0"/>
                <w:sz w:val="20"/>
              </w:rPr>
            </w:pPr>
          </w:p>
        </w:tc>
        <w:tc>
          <w:tcPr>
            <w:tcW w:w="3582" w:type="dxa"/>
          </w:tcPr>
          <w:p w:rsidR="00A400D0" w:rsidRDefault="00A400D0">
            <w:pPr>
              <w:pStyle w:val="Title"/>
              <w:jc w:val="left"/>
              <w:rPr>
                <w:b w:val="0"/>
                <w:sz w:val="20"/>
              </w:rPr>
            </w:pPr>
            <w:r>
              <w:rPr>
                <w:b w:val="0"/>
                <w:sz w:val="20"/>
              </w:rPr>
              <w:t>Percentage of practitioners who are appropriately licensed</w:t>
            </w:r>
          </w:p>
        </w:tc>
        <w:tc>
          <w:tcPr>
            <w:tcW w:w="3582" w:type="dxa"/>
          </w:tcPr>
          <w:p w:rsidR="00A400D0" w:rsidRDefault="00A400D0">
            <w:pPr>
              <w:pStyle w:val="Title"/>
              <w:jc w:val="left"/>
              <w:rPr>
                <w:b w:val="0"/>
                <w:sz w:val="20"/>
              </w:rPr>
            </w:pPr>
            <w:r>
              <w:rPr>
                <w:b w:val="0"/>
                <w:sz w:val="20"/>
              </w:rPr>
              <w:t>100%</w:t>
            </w:r>
          </w:p>
        </w:tc>
        <w:tc>
          <w:tcPr>
            <w:tcW w:w="3582" w:type="dxa"/>
          </w:tcPr>
          <w:p w:rsidR="00A400D0" w:rsidRDefault="00A400D0">
            <w:pPr>
              <w:pStyle w:val="Title"/>
              <w:jc w:val="left"/>
              <w:rPr>
                <w:b w:val="0"/>
                <w:sz w:val="20"/>
              </w:rPr>
            </w:pPr>
          </w:p>
        </w:tc>
      </w:tr>
      <w:tr w:rsidR="00A400D0">
        <w:tblPrEx>
          <w:tblCellMar>
            <w:top w:w="0" w:type="dxa"/>
            <w:bottom w:w="0" w:type="dxa"/>
          </w:tblCellMar>
        </w:tblPrEx>
        <w:tc>
          <w:tcPr>
            <w:tcW w:w="3582" w:type="dxa"/>
          </w:tcPr>
          <w:p w:rsidR="00A400D0" w:rsidRDefault="00A400D0">
            <w:pPr>
              <w:pStyle w:val="Title"/>
              <w:jc w:val="left"/>
              <w:rPr>
                <w:b w:val="0"/>
                <w:sz w:val="20"/>
              </w:rPr>
            </w:pPr>
            <w:r>
              <w:rPr>
                <w:b w:val="0"/>
                <w:sz w:val="20"/>
              </w:rPr>
              <w:t>To ensure compliance with federal program requirements</w:t>
            </w:r>
          </w:p>
        </w:tc>
        <w:tc>
          <w:tcPr>
            <w:tcW w:w="3582" w:type="dxa"/>
          </w:tcPr>
          <w:p w:rsidR="00A400D0" w:rsidRDefault="00A400D0">
            <w:pPr>
              <w:pStyle w:val="Title"/>
              <w:jc w:val="left"/>
              <w:rPr>
                <w:b w:val="0"/>
                <w:sz w:val="20"/>
              </w:rPr>
            </w:pPr>
            <w:r>
              <w:rPr>
                <w:b w:val="0"/>
                <w:sz w:val="20"/>
              </w:rPr>
              <w:t xml:space="preserve">Loss of federal funds from USDE or USDA due to noncompliance with program requirements </w:t>
            </w:r>
          </w:p>
        </w:tc>
        <w:tc>
          <w:tcPr>
            <w:tcW w:w="3582" w:type="dxa"/>
          </w:tcPr>
          <w:p w:rsidR="00A400D0" w:rsidRDefault="00A400D0">
            <w:pPr>
              <w:pStyle w:val="Title"/>
              <w:jc w:val="left"/>
              <w:rPr>
                <w:b w:val="0"/>
                <w:sz w:val="20"/>
              </w:rPr>
            </w:pPr>
            <w:r>
              <w:rPr>
                <w:b w:val="0"/>
                <w:sz w:val="20"/>
              </w:rPr>
              <w:t xml:space="preserve">    0% </w:t>
            </w:r>
          </w:p>
        </w:tc>
        <w:tc>
          <w:tcPr>
            <w:tcW w:w="3582" w:type="dxa"/>
          </w:tcPr>
          <w:p w:rsidR="00A400D0" w:rsidRDefault="00A400D0">
            <w:pPr>
              <w:pStyle w:val="Title"/>
              <w:jc w:val="left"/>
              <w:rPr>
                <w:b w:val="0"/>
                <w:sz w:val="20"/>
              </w:rPr>
            </w:pPr>
          </w:p>
        </w:tc>
      </w:tr>
      <w:tr w:rsidR="00A400D0">
        <w:tblPrEx>
          <w:tblCellMar>
            <w:top w:w="0" w:type="dxa"/>
            <w:bottom w:w="0" w:type="dxa"/>
          </w:tblCellMar>
        </w:tblPrEx>
        <w:tc>
          <w:tcPr>
            <w:tcW w:w="3582" w:type="dxa"/>
            <w:shd w:val="pct15" w:color="000000" w:fill="FFFFFF"/>
          </w:tcPr>
          <w:p w:rsidR="00A400D0" w:rsidRDefault="00A400D0">
            <w:pPr>
              <w:pStyle w:val="Title"/>
              <w:jc w:val="left"/>
              <w:rPr>
                <w:rFonts w:ascii="Times New Roman" w:hAnsi="Times New Roman"/>
                <w:sz w:val="20"/>
              </w:rPr>
            </w:pPr>
            <w:r>
              <w:rPr>
                <w:rFonts w:ascii="Times New Roman" w:hAnsi="Times New Roman"/>
                <w:sz w:val="20"/>
              </w:rPr>
              <w:t>Services, Products and Activities</w:t>
            </w:r>
          </w:p>
        </w:tc>
        <w:tc>
          <w:tcPr>
            <w:tcW w:w="3582" w:type="dxa"/>
            <w:shd w:val="pct15" w:color="000000" w:fill="FFFFFF"/>
          </w:tcPr>
          <w:p w:rsidR="00A400D0" w:rsidRDefault="00A400D0">
            <w:pPr>
              <w:pStyle w:val="Title"/>
              <w:jc w:val="left"/>
              <w:rPr>
                <w:rFonts w:ascii="Times New Roman" w:hAnsi="Times New Roman"/>
                <w:sz w:val="20"/>
              </w:rPr>
            </w:pPr>
            <w:r>
              <w:rPr>
                <w:rFonts w:ascii="Times New Roman" w:hAnsi="Times New Roman"/>
                <w:sz w:val="20"/>
              </w:rPr>
              <w:t>Performance Measures</w:t>
            </w:r>
          </w:p>
        </w:tc>
        <w:tc>
          <w:tcPr>
            <w:tcW w:w="3582" w:type="dxa"/>
            <w:shd w:val="pct15" w:color="000000" w:fill="FFFFFF"/>
          </w:tcPr>
          <w:p w:rsidR="00A400D0" w:rsidRDefault="00A400D0">
            <w:pPr>
              <w:pStyle w:val="Title"/>
              <w:jc w:val="left"/>
              <w:rPr>
                <w:rFonts w:ascii="Times New Roman" w:hAnsi="Times New Roman"/>
                <w:sz w:val="20"/>
              </w:rPr>
            </w:pPr>
            <w:r>
              <w:rPr>
                <w:rFonts w:ascii="Times New Roman" w:hAnsi="Times New Roman"/>
                <w:sz w:val="20"/>
              </w:rPr>
              <w:t>Performance Target(s)</w:t>
            </w:r>
          </w:p>
        </w:tc>
        <w:tc>
          <w:tcPr>
            <w:tcW w:w="3582" w:type="dxa"/>
            <w:shd w:val="pct15" w:color="000000" w:fill="FFFFFF"/>
          </w:tcPr>
          <w:p w:rsidR="00A400D0" w:rsidRDefault="00A400D0">
            <w:pPr>
              <w:pStyle w:val="Title"/>
              <w:jc w:val="left"/>
              <w:rPr>
                <w:sz w:val="20"/>
              </w:rPr>
            </w:pPr>
            <w:r>
              <w:rPr>
                <w:sz w:val="20"/>
              </w:rPr>
              <w:t>Strategies/Recommended Actions</w:t>
            </w:r>
          </w:p>
        </w:tc>
      </w:tr>
      <w:tr w:rsidR="00A400D0">
        <w:tblPrEx>
          <w:tblCellMar>
            <w:top w:w="0" w:type="dxa"/>
            <w:bottom w:w="0" w:type="dxa"/>
          </w:tblCellMar>
        </w:tblPrEx>
        <w:tc>
          <w:tcPr>
            <w:tcW w:w="3582" w:type="dxa"/>
          </w:tcPr>
          <w:p w:rsidR="00A400D0" w:rsidRDefault="00A400D0">
            <w:pPr>
              <w:pStyle w:val="Title"/>
              <w:jc w:val="left"/>
              <w:rPr>
                <w:b w:val="0"/>
                <w:sz w:val="20"/>
              </w:rPr>
            </w:pPr>
            <w:r>
              <w:rPr>
                <w:b w:val="0"/>
                <w:sz w:val="20"/>
              </w:rPr>
              <w:t>SPA 4: Administration of State and Federal Programs to Ensure Compliance with Fiscal and Program Requirements.  This includes accreditation of early childhood programs, school districts, nonpublic schools, AEAs and community colleges.</w:t>
            </w:r>
          </w:p>
        </w:tc>
        <w:tc>
          <w:tcPr>
            <w:tcW w:w="3582" w:type="dxa"/>
          </w:tcPr>
          <w:p w:rsidR="00A400D0" w:rsidRDefault="00A400D0">
            <w:pPr>
              <w:pStyle w:val="Title"/>
              <w:jc w:val="left"/>
              <w:rPr>
                <w:b w:val="0"/>
                <w:sz w:val="20"/>
              </w:rPr>
            </w:pPr>
            <w:r>
              <w:rPr>
                <w:b w:val="0"/>
                <w:sz w:val="20"/>
              </w:rPr>
              <w:t>Percent of local districts, AEAs and CCs receiving desk audits annually</w:t>
            </w:r>
          </w:p>
          <w:p w:rsidR="00A400D0" w:rsidRDefault="00A400D0">
            <w:pPr>
              <w:pStyle w:val="Title"/>
              <w:jc w:val="left"/>
              <w:rPr>
                <w:b w:val="0"/>
                <w:sz w:val="20"/>
              </w:rPr>
            </w:pPr>
          </w:p>
          <w:p w:rsidR="00A400D0" w:rsidRDefault="00A400D0">
            <w:pPr>
              <w:pStyle w:val="Title"/>
              <w:jc w:val="left"/>
              <w:rPr>
                <w:b w:val="0"/>
                <w:sz w:val="20"/>
              </w:rPr>
            </w:pPr>
            <w:r>
              <w:rPr>
                <w:b w:val="0"/>
                <w:sz w:val="20"/>
              </w:rPr>
              <w:t>Percent of federal programs approved for funding</w:t>
            </w:r>
          </w:p>
          <w:p w:rsidR="00A400D0" w:rsidRDefault="00A400D0">
            <w:pPr>
              <w:pStyle w:val="Title"/>
              <w:jc w:val="left"/>
              <w:rPr>
                <w:b w:val="0"/>
                <w:sz w:val="20"/>
              </w:rPr>
            </w:pPr>
          </w:p>
          <w:p w:rsidR="00A400D0" w:rsidRDefault="00A400D0">
            <w:pPr>
              <w:pStyle w:val="Title"/>
              <w:jc w:val="left"/>
              <w:rPr>
                <w:b w:val="0"/>
                <w:sz w:val="20"/>
              </w:rPr>
            </w:pPr>
            <w:r>
              <w:rPr>
                <w:b w:val="0"/>
                <w:sz w:val="20"/>
              </w:rPr>
              <w:t>Percent of accountability reports completed</w:t>
            </w:r>
          </w:p>
          <w:p w:rsidR="00A400D0" w:rsidRDefault="00A400D0">
            <w:pPr>
              <w:pStyle w:val="Title"/>
              <w:jc w:val="left"/>
              <w:rPr>
                <w:b w:val="0"/>
                <w:sz w:val="20"/>
              </w:rPr>
            </w:pPr>
          </w:p>
          <w:p w:rsidR="00A400D0" w:rsidRDefault="00A400D0">
            <w:pPr>
              <w:pStyle w:val="Title"/>
              <w:jc w:val="left"/>
              <w:rPr>
                <w:b w:val="0"/>
                <w:sz w:val="20"/>
              </w:rPr>
            </w:pPr>
            <w:r>
              <w:rPr>
                <w:b w:val="0"/>
                <w:sz w:val="20"/>
              </w:rPr>
              <w:t>Number of audit exceptions</w:t>
            </w:r>
          </w:p>
        </w:tc>
        <w:tc>
          <w:tcPr>
            <w:tcW w:w="3582" w:type="dxa"/>
          </w:tcPr>
          <w:p w:rsidR="00A400D0" w:rsidRDefault="00A400D0">
            <w:pPr>
              <w:pStyle w:val="Title"/>
              <w:jc w:val="left"/>
              <w:rPr>
                <w:b w:val="0"/>
                <w:sz w:val="20"/>
              </w:rPr>
            </w:pPr>
          </w:p>
          <w:p w:rsidR="00A400D0" w:rsidRDefault="00A400D0">
            <w:pPr>
              <w:pStyle w:val="Title"/>
              <w:jc w:val="left"/>
              <w:rPr>
                <w:b w:val="0"/>
                <w:sz w:val="20"/>
              </w:rPr>
            </w:pPr>
            <w:r>
              <w:rPr>
                <w:b w:val="0"/>
                <w:sz w:val="20"/>
              </w:rPr>
              <w:t>100%</w:t>
            </w:r>
          </w:p>
          <w:p w:rsidR="00A400D0" w:rsidRDefault="00A400D0">
            <w:pPr>
              <w:pStyle w:val="Title"/>
              <w:jc w:val="left"/>
              <w:rPr>
                <w:b w:val="0"/>
                <w:sz w:val="20"/>
              </w:rPr>
            </w:pPr>
          </w:p>
          <w:p w:rsidR="00A400D0" w:rsidRDefault="00A400D0">
            <w:pPr>
              <w:pStyle w:val="Title"/>
              <w:jc w:val="left"/>
              <w:rPr>
                <w:b w:val="0"/>
                <w:sz w:val="20"/>
              </w:rPr>
            </w:pPr>
          </w:p>
          <w:p w:rsidR="00A400D0" w:rsidRDefault="00A400D0">
            <w:pPr>
              <w:pStyle w:val="Title"/>
              <w:jc w:val="left"/>
              <w:rPr>
                <w:b w:val="0"/>
                <w:sz w:val="20"/>
              </w:rPr>
            </w:pPr>
            <w:r>
              <w:rPr>
                <w:b w:val="0"/>
                <w:sz w:val="20"/>
              </w:rPr>
              <w:t>100%</w:t>
            </w:r>
          </w:p>
          <w:p w:rsidR="00A400D0" w:rsidRDefault="00A400D0">
            <w:pPr>
              <w:pStyle w:val="Title"/>
              <w:jc w:val="left"/>
              <w:rPr>
                <w:b w:val="0"/>
                <w:sz w:val="20"/>
              </w:rPr>
            </w:pPr>
          </w:p>
          <w:p w:rsidR="00A400D0" w:rsidRDefault="00A400D0">
            <w:pPr>
              <w:pStyle w:val="Title"/>
              <w:jc w:val="left"/>
              <w:rPr>
                <w:b w:val="0"/>
                <w:sz w:val="20"/>
              </w:rPr>
            </w:pPr>
            <w:r>
              <w:rPr>
                <w:b w:val="0"/>
                <w:sz w:val="20"/>
              </w:rPr>
              <w:t>100%</w:t>
            </w:r>
          </w:p>
          <w:p w:rsidR="00A400D0" w:rsidRDefault="00A400D0">
            <w:pPr>
              <w:pStyle w:val="Title"/>
              <w:jc w:val="left"/>
              <w:rPr>
                <w:b w:val="0"/>
                <w:sz w:val="20"/>
              </w:rPr>
            </w:pPr>
          </w:p>
          <w:p w:rsidR="00A400D0" w:rsidRDefault="00A400D0">
            <w:pPr>
              <w:pStyle w:val="Title"/>
              <w:jc w:val="left"/>
              <w:rPr>
                <w:b w:val="0"/>
                <w:sz w:val="20"/>
              </w:rPr>
            </w:pPr>
            <w:r>
              <w:rPr>
                <w:b w:val="0"/>
                <w:sz w:val="20"/>
              </w:rPr>
              <w:t xml:space="preserve">  </w:t>
            </w:r>
          </w:p>
          <w:p w:rsidR="00A400D0" w:rsidRDefault="00A400D0">
            <w:pPr>
              <w:pStyle w:val="Title"/>
              <w:jc w:val="left"/>
              <w:rPr>
                <w:b w:val="0"/>
                <w:sz w:val="20"/>
              </w:rPr>
            </w:pPr>
            <w:r>
              <w:rPr>
                <w:b w:val="0"/>
                <w:sz w:val="20"/>
              </w:rPr>
              <w:t xml:space="preserve">    0</w:t>
            </w:r>
          </w:p>
        </w:tc>
        <w:tc>
          <w:tcPr>
            <w:tcW w:w="3582" w:type="dxa"/>
          </w:tcPr>
          <w:p w:rsidR="00A400D0" w:rsidRDefault="00A400D0">
            <w:pPr>
              <w:pStyle w:val="Title"/>
              <w:jc w:val="left"/>
              <w:rPr>
                <w:b w:val="0"/>
                <w:sz w:val="20"/>
              </w:rPr>
            </w:pPr>
          </w:p>
        </w:tc>
      </w:tr>
      <w:tr w:rsidR="00A400D0">
        <w:tblPrEx>
          <w:tblCellMar>
            <w:top w:w="0" w:type="dxa"/>
            <w:bottom w:w="0" w:type="dxa"/>
          </w:tblCellMar>
        </w:tblPrEx>
        <w:tc>
          <w:tcPr>
            <w:tcW w:w="3582" w:type="dxa"/>
          </w:tcPr>
          <w:p w:rsidR="00A400D0" w:rsidRDefault="00A400D0">
            <w:pPr>
              <w:pStyle w:val="Title"/>
              <w:jc w:val="left"/>
              <w:rPr>
                <w:b w:val="0"/>
                <w:bCs w:val="0"/>
                <w:sz w:val="20"/>
              </w:rPr>
            </w:pPr>
            <w:r>
              <w:rPr>
                <w:b w:val="0"/>
                <w:bCs w:val="0"/>
                <w:sz w:val="20"/>
              </w:rPr>
              <w:t>SPA 5:  Administer Practitioner Licensure including adopting licensure standards and regulations, processing applications and granting licenses, and implementing procedures for the suspension or revocation of a license.</w:t>
            </w:r>
          </w:p>
        </w:tc>
        <w:tc>
          <w:tcPr>
            <w:tcW w:w="3582" w:type="dxa"/>
          </w:tcPr>
          <w:p w:rsidR="00A400D0" w:rsidRDefault="00A400D0">
            <w:pPr>
              <w:pStyle w:val="Title"/>
              <w:jc w:val="left"/>
              <w:rPr>
                <w:b w:val="0"/>
                <w:sz w:val="20"/>
              </w:rPr>
            </w:pPr>
          </w:p>
          <w:p w:rsidR="00A400D0" w:rsidRDefault="00A400D0">
            <w:pPr>
              <w:pStyle w:val="Title"/>
              <w:jc w:val="left"/>
              <w:rPr>
                <w:b w:val="0"/>
                <w:sz w:val="20"/>
              </w:rPr>
            </w:pPr>
          </w:p>
          <w:p w:rsidR="00A400D0" w:rsidRDefault="00A400D0">
            <w:pPr>
              <w:pStyle w:val="Title"/>
              <w:jc w:val="left"/>
              <w:rPr>
                <w:b w:val="0"/>
                <w:sz w:val="20"/>
              </w:rPr>
            </w:pPr>
          </w:p>
          <w:p w:rsidR="00A400D0" w:rsidRDefault="00A400D0">
            <w:pPr>
              <w:pStyle w:val="Title"/>
              <w:jc w:val="left"/>
              <w:rPr>
                <w:b w:val="0"/>
                <w:sz w:val="20"/>
              </w:rPr>
            </w:pPr>
          </w:p>
          <w:p w:rsidR="00A400D0" w:rsidRDefault="00A400D0">
            <w:pPr>
              <w:pStyle w:val="Title"/>
              <w:jc w:val="left"/>
              <w:rPr>
                <w:b w:val="0"/>
                <w:sz w:val="20"/>
              </w:rPr>
            </w:pPr>
            <w:r>
              <w:rPr>
                <w:b w:val="0"/>
                <w:sz w:val="20"/>
              </w:rPr>
              <w:t>Percent of licensure applications received which were processed</w:t>
            </w:r>
          </w:p>
        </w:tc>
        <w:tc>
          <w:tcPr>
            <w:tcW w:w="3582" w:type="dxa"/>
          </w:tcPr>
          <w:p w:rsidR="00A400D0" w:rsidRDefault="00A400D0">
            <w:pPr>
              <w:pStyle w:val="Title"/>
              <w:jc w:val="left"/>
              <w:rPr>
                <w:b w:val="0"/>
                <w:sz w:val="20"/>
              </w:rPr>
            </w:pPr>
          </w:p>
          <w:p w:rsidR="00A400D0" w:rsidRDefault="00A400D0">
            <w:pPr>
              <w:pStyle w:val="Title"/>
              <w:jc w:val="left"/>
              <w:rPr>
                <w:b w:val="0"/>
                <w:sz w:val="20"/>
              </w:rPr>
            </w:pPr>
          </w:p>
          <w:p w:rsidR="00A400D0" w:rsidRDefault="00A400D0">
            <w:pPr>
              <w:pStyle w:val="Title"/>
              <w:jc w:val="left"/>
              <w:rPr>
                <w:b w:val="0"/>
                <w:sz w:val="20"/>
              </w:rPr>
            </w:pPr>
          </w:p>
          <w:p w:rsidR="00A400D0" w:rsidRDefault="00A400D0">
            <w:pPr>
              <w:pStyle w:val="Title"/>
              <w:jc w:val="left"/>
              <w:rPr>
                <w:b w:val="0"/>
                <w:sz w:val="20"/>
              </w:rPr>
            </w:pPr>
          </w:p>
          <w:p w:rsidR="00A400D0" w:rsidRDefault="00A400D0">
            <w:pPr>
              <w:pStyle w:val="Title"/>
              <w:jc w:val="left"/>
              <w:rPr>
                <w:b w:val="0"/>
                <w:sz w:val="20"/>
              </w:rPr>
            </w:pPr>
          </w:p>
          <w:p w:rsidR="00A400D0" w:rsidRDefault="00A400D0">
            <w:pPr>
              <w:pStyle w:val="Title"/>
              <w:jc w:val="left"/>
              <w:rPr>
                <w:b w:val="0"/>
                <w:sz w:val="20"/>
              </w:rPr>
            </w:pPr>
            <w:r>
              <w:rPr>
                <w:b w:val="0"/>
                <w:sz w:val="20"/>
              </w:rPr>
              <w:t>100%</w:t>
            </w:r>
          </w:p>
          <w:p w:rsidR="00A400D0" w:rsidRDefault="00A400D0">
            <w:pPr>
              <w:pStyle w:val="Title"/>
              <w:jc w:val="left"/>
              <w:rPr>
                <w:b w:val="0"/>
                <w:sz w:val="20"/>
              </w:rPr>
            </w:pPr>
          </w:p>
        </w:tc>
        <w:tc>
          <w:tcPr>
            <w:tcW w:w="3582" w:type="dxa"/>
          </w:tcPr>
          <w:p w:rsidR="00A400D0" w:rsidRDefault="00A400D0">
            <w:pPr>
              <w:pStyle w:val="Title"/>
              <w:jc w:val="left"/>
              <w:rPr>
                <w:b w:val="0"/>
                <w:sz w:val="20"/>
              </w:rPr>
            </w:pPr>
          </w:p>
        </w:tc>
      </w:tr>
    </w:tbl>
    <w:p w:rsidR="00A400D0" w:rsidRDefault="00A400D0">
      <w:r>
        <w:rPr>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82"/>
        <w:gridCol w:w="3582"/>
        <w:gridCol w:w="3582"/>
        <w:gridCol w:w="3582"/>
      </w:tblGrid>
      <w:tr w:rsidR="00A400D0">
        <w:tblPrEx>
          <w:tblCellMar>
            <w:top w:w="0" w:type="dxa"/>
            <w:bottom w:w="0" w:type="dxa"/>
          </w:tblCellMar>
        </w:tblPrEx>
        <w:tc>
          <w:tcPr>
            <w:tcW w:w="3582" w:type="dxa"/>
            <w:shd w:val="pct15" w:color="000000" w:fill="FFFFFF"/>
          </w:tcPr>
          <w:p w:rsidR="00A400D0" w:rsidRDefault="00A400D0">
            <w:pPr>
              <w:pStyle w:val="Title"/>
              <w:rPr>
                <w:rFonts w:ascii="Times New Roman" w:hAnsi="Times New Roman"/>
                <w:sz w:val="20"/>
              </w:rPr>
            </w:pPr>
            <w:r>
              <w:rPr>
                <w:rFonts w:ascii="Times New Roman" w:hAnsi="Times New Roman"/>
                <w:sz w:val="20"/>
              </w:rPr>
              <w:t>Core Function</w:t>
            </w:r>
          </w:p>
        </w:tc>
        <w:tc>
          <w:tcPr>
            <w:tcW w:w="3582" w:type="dxa"/>
            <w:shd w:val="pct15" w:color="000000" w:fill="FFFFFF"/>
          </w:tcPr>
          <w:p w:rsidR="00A400D0" w:rsidRDefault="00A400D0">
            <w:pPr>
              <w:pStyle w:val="Title"/>
              <w:rPr>
                <w:rFonts w:ascii="Times New Roman" w:hAnsi="Times New Roman"/>
                <w:sz w:val="20"/>
              </w:rPr>
            </w:pPr>
            <w:r>
              <w:rPr>
                <w:rFonts w:ascii="Times New Roman" w:hAnsi="Times New Roman"/>
                <w:sz w:val="20"/>
              </w:rPr>
              <w:t>Outcome Measure(s)</w:t>
            </w:r>
          </w:p>
        </w:tc>
        <w:tc>
          <w:tcPr>
            <w:tcW w:w="3582" w:type="dxa"/>
            <w:shd w:val="pct15" w:color="000000" w:fill="FFFFFF"/>
          </w:tcPr>
          <w:p w:rsidR="00A400D0" w:rsidRDefault="00A400D0">
            <w:pPr>
              <w:pStyle w:val="Title"/>
              <w:rPr>
                <w:rFonts w:ascii="Times New Roman" w:hAnsi="Times New Roman"/>
                <w:sz w:val="20"/>
              </w:rPr>
            </w:pPr>
            <w:r>
              <w:rPr>
                <w:rFonts w:ascii="Times New Roman" w:hAnsi="Times New Roman"/>
                <w:sz w:val="20"/>
              </w:rPr>
              <w:t>Outcome Target</w:t>
            </w:r>
          </w:p>
        </w:tc>
        <w:tc>
          <w:tcPr>
            <w:tcW w:w="3582" w:type="dxa"/>
            <w:shd w:val="pct15" w:color="000000" w:fill="FFFFFF"/>
          </w:tcPr>
          <w:p w:rsidR="00A400D0" w:rsidRDefault="00A400D0">
            <w:pPr>
              <w:pStyle w:val="Title"/>
              <w:rPr>
                <w:rFonts w:ascii="Times New Roman" w:hAnsi="Times New Roman"/>
                <w:sz w:val="20"/>
              </w:rPr>
            </w:pPr>
            <w:r>
              <w:rPr>
                <w:rFonts w:ascii="Times New Roman" w:hAnsi="Times New Roman"/>
                <w:sz w:val="20"/>
              </w:rPr>
              <w:t>Link to Strategic Plan Goals</w:t>
            </w:r>
          </w:p>
        </w:tc>
      </w:tr>
      <w:tr w:rsidR="00A400D0">
        <w:tblPrEx>
          <w:tblCellMar>
            <w:top w:w="0" w:type="dxa"/>
            <w:bottom w:w="0" w:type="dxa"/>
          </w:tblCellMar>
        </w:tblPrEx>
        <w:tc>
          <w:tcPr>
            <w:tcW w:w="3582" w:type="dxa"/>
          </w:tcPr>
          <w:p w:rsidR="00A400D0" w:rsidRDefault="00A400D0">
            <w:pPr>
              <w:pStyle w:val="Heading1"/>
            </w:pPr>
            <w:r>
              <w:rPr>
                <w:rFonts w:ascii="Times New Roman" w:hAnsi="Times New Roman"/>
                <w:sz w:val="20"/>
              </w:rPr>
              <w:t xml:space="preserve">CF: </w:t>
            </w:r>
            <w:r>
              <w:rPr>
                <w:rFonts w:ascii="Arial" w:hAnsi="Arial" w:cs="Arial"/>
                <w:b w:val="0"/>
                <w:bCs/>
                <w:sz w:val="20"/>
              </w:rPr>
              <w:t>Library Services</w:t>
            </w:r>
          </w:p>
          <w:p w:rsidR="00A400D0" w:rsidRDefault="00A400D0">
            <w:pPr>
              <w:pStyle w:val="BodyText2"/>
              <w:rPr>
                <w:rFonts w:ascii="Verdana" w:hAnsi="Verdana"/>
                <w:sz w:val="22"/>
              </w:rPr>
            </w:pPr>
            <w:r>
              <w:t>Acquire, manage and provide access to information.  Collections include books, journals, videos, state &amp; federal documents, electronic informational databases &amp; web-based information.</w:t>
            </w:r>
          </w:p>
          <w:p w:rsidR="00A400D0" w:rsidRDefault="00A400D0">
            <w:pPr>
              <w:pStyle w:val="Title"/>
              <w:jc w:val="left"/>
              <w:rPr>
                <w:rFonts w:ascii="Times New Roman" w:hAnsi="Times New Roman"/>
                <w:sz w:val="20"/>
              </w:rPr>
            </w:pPr>
          </w:p>
        </w:tc>
        <w:tc>
          <w:tcPr>
            <w:tcW w:w="3582" w:type="dxa"/>
          </w:tcPr>
          <w:p w:rsidR="00A400D0" w:rsidRDefault="00A400D0">
            <w:pPr>
              <w:pStyle w:val="Title"/>
              <w:jc w:val="left"/>
              <w:rPr>
                <w:rFonts w:ascii="Times New Roman" w:hAnsi="Times New Roman"/>
                <w:sz w:val="20"/>
              </w:rPr>
            </w:pPr>
          </w:p>
        </w:tc>
        <w:tc>
          <w:tcPr>
            <w:tcW w:w="3582" w:type="dxa"/>
          </w:tcPr>
          <w:p w:rsidR="00A400D0" w:rsidRDefault="00A400D0">
            <w:pPr>
              <w:pStyle w:val="Title"/>
              <w:jc w:val="left"/>
              <w:rPr>
                <w:rFonts w:ascii="Times New Roman" w:hAnsi="Times New Roman"/>
                <w:sz w:val="20"/>
              </w:rPr>
            </w:pPr>
          </w:p>
        </w:tc>
        <w:tc>
          <w:tcPr>
            <w:tcW w:w="3582" w:type="dxa"/>
          </w:tcPr>
          <w:p w:rsidR="00A400D0" w:rsidRDefault="00A400D0">
            <w:pPr>
              <w:pStyle w:val="Title"/>
              <w:jc w:val="left"/>
              <w:rPr>
                <w:rFonts w:ascii="Times New Roman" w:hAnsi="Times New Roman"/>
                <w:sz w:val="20"/>
              </w:rPr>
            </w:pPr>
            <w:r>
              <w:rPr>
                <w:b w:val="0"/>
                <w:bCs w:val="0"/>
                <w:sz w:val="20"/>
              </w:rPr>
              <w:t>LSTA Five Year Plan 2003-2007, Goal 1:  Provide expanded, equitable access to library information, materials and services to Iowans of all ages.</w:t>
            </w:r>
          </w:p>
        </w:tc>
      </w:tr>
      <w:tr w:rsidR="00A400D0">
        <w:tblPrEx>
          <w:tblCellMar>
            <w:top w:w="0" w:type="dxa"/>
            <w:bottom w:w="0" w:type="dxa"/>
          </w:tblCellMar>
        </w:tblPrEx>
        <w:tc>
          <w:tcPr>
            <w:tcW w:w="3582" w:type="dxa"/>
          </w:tcPr>
          <w:p w:rsidR="00A400D0" w:rsidRDefault="00A400D0">
            <w:pPr>
              <w:pStyle w:val="Title"/>
              <w:jc w:val="left"/>
              <w:rPr>
                <w:rFonts w:ascii="Times New Roman" w:hAnsi="Times New Roman"/>
                <w:sz w:val="20"/>
              </w:rPr>
            </w:pPr>
            <w:r>
              <w:rPr>
                <w:rFonts w:ascii="Times New Roman" w:hAnsi="Times New Roman"/>
                <w:sz w:val="20"/>
              </w:rPr>
              <w:t>Desired Outcome(s):</w:t>
            </w:r>
          </w:p>
        </w:tc>
        <w:tc>
          <w:tcPr>
            <w:tcW w:w="3582" w:type="dxa"/>
          </w:tcPr>
          <w:p w:rsidR="00A400D0" w:rsidRDefault="00A400D0">
            <w:pPr>
              <w:pStyle w:val="Title"/>
              <w:jc w:val="left"/>
              <w:rPr>
                <w:rFonts w:ascii="Times New Roman" w:hAnsi="Times New Roman"/>
                <w:sz w:val="20"/>
              </w:rPr>
            </w:pPr>
          </w:p>
        </w:tc>
        <w:tc>
          <w:tcPr>
            <w:tcW w:w="3582" w:type="dxa"/>
          </w:tcPr>
          <w:p w:rsidR="00A400D0" w:rsidRDefault="00A400D0">
            <w:pPr>
              <w:pStyle w:val="Title"/>
              <w:jc w:val="left"/>
              <w:rPr>
                <w:rFonts w:ascii="Times New Roman" w:hAnsi="Times New Roman"/>
                <w:sz w:val="20"/>
              </w:rPr>
            </w:pPr>
          </w:p>
        </w:tc>
        <w:tc>
          <w:tcPr>
            <w:tcW w:w="3582" w:type="dxa"/>
          </w:tcPr>
          <w:p w:rsidR="00A400D0" w:rsidRDefault="00A400D0">
            <w:pPr>
              <w:pStyle w:val="Title"/>
              <w:jc w:val="left"/>
              <w:rPr>
                <w:rFonts w:ascii="Times New Roman" w:hAnsi="Times New Roman"/>
                <w:sz w:val="20"/>
              </w:rPr>
            </w:pPr>
          </w:p>
        </w:tc>
      </w:tr>
      <w:tr w:rsidR="00A400D0">
        <w:tblPrEx>
          <w:tblCellMar>
            <w:top w:w="0" w:type="dxa"/>
            <w:bottom w:w="0" w:type="dxa"/>
          </w:tblCellMar>
        </w:tblPrEx>
        <w:tc>
          <w:tcPr>
            <w:tcW w:w="3582" w:type="dxa"/>
          </w:tcPr>
          <w:p w:rsidR="00A400D0" w:rsidRDefault="00A400D0">
            <w:pPr>
              <w:rPr>
                <w:rFonts w:ascii="Times New Roman" w:hAnsi="Times New Roman"/>
                <w:sz w:val="20"/>
              </w:rPr>
            </w:pPr>
            <w:r>
              <w:rPr>
                <w:rFonts w:cs="Arial"/>
                <w:bCs/>
                <w:sz w:val="20"/>
              </w:rPr>
              <w:t>All Iowans have access to high-quality electronic library resources to enhance learning &amp; decision-making at all ages</w:t>
            </w:r>
          </w:p>
        </w:tc>
        <w:tc>
          <w:tcPr>
            <w:tcW w:w="3582" w:type="dxa"/>
          </w:tcPr>
          <w:p w:rsidR="00A400D0" w:rsidRDefault="00A400D0">
            <w:pPr>
              <w:pStyle w:val="Title"/>
              <w:jc w:val="left"/>
              <w:rPr>
                <w:rFonts w:ascii="Times New Roman" w:hAnsi="Times New Roman"/>
                <w:sz w:val="20"/>
              </w:rPr>
            </w:pPr>
            <w:r>
              <w:rPr>
                <w:b w:val="0"/>
                <w:bCs w:val="0"/>
                <w:sz w:val="20"/>
              </w:rPr>
              <w:t>Percentage of Iowans with access through their public library to electronic informational databases purchased by the State Library</w:t>
            </w:r>
          </w:p>
        </w:tc>
        <w:tc>
          <w:tcPr>
            <w:tcW w:w="3582" w:type="dxa"/>
          </w:tcPr>
          <w:p w:rsidR="00A400D0" w:rsidRDefault="00A400D0">
            <w:pPr>
              <w:pStyle w:val="Title"/>
              <w:jc w:val="left"/>
              <w:rPr>
                <w:b w:val="0"/>
                <w:bCs w:val="0"/>
                <w:sz w:val="20"/>
              </w:rPr>
            </w:pPr>
            <w:r>
              <w:rPr>
                <w:b w:val="0"/>
                <w:bCs w:val="0"/>
                <w:sz w:val="20"/>
              </w:rPr>
              <w:t>90%</w:t>
            </w:r>
          </w:p>
        </w:tc>
        <w:tc>
          <w:tcPr>
            <w:tcW w:w="3582" w:type="dxa"/>
          </w:tcPr>
          <w:p w:rsidR="00A400D0" w:rsidRDefault="00A400D0">
            <w:pPr>
              <w:pStyle w:val="Title"/>
              <w:jc w:val="left"/>
              <w:rPr>
                <w:rFonts w:ascii="Times New Roman" w:hAnsi="Times New Roman"/>
                <w:sz w:val="20"/>
              </w:rPr>
            </w:pPr>
          </w:p>
        </w:tc>
      </w:tr>
      <w:tr w:rsidR="00A400D0">
        <w:tblPrEx>
          <w:tblCellMar>
            <w:top w:w="0" w:type="dxa"/>
            <w:bottom w:w="0" w:type="dxa"/>
          </w:tblCellMar>
        </w:tblPrEx>
        <w:tc>
          <w:tcPr>
            <w:tcW w:w="3582" w:type="dxa"/>
            <w:shd w:val="pct15" w:color="000000" w:fill="FFFFFF"/>
          </w:tcPr>
          <w:p w:rsidR="00A400D0" w:rsidRDefault="00A400D0">
            <w:pPr>
              <w:pStyle w:val="Title"/>
              <w:jc w:val="left"/>
              <w:rPr>
                <w:rFonts w:ascii="Times New Roman" w:hAnsi="Times New Roman"/>
                <w:sz w:val="20"/>
              </w:rPr>
            </w:pPr>
            <w:r>
              <w:rPr>
                <w:rFonts w:ascii="Times New Roman" w:hAnsi="Times New Roman"/>
                <w:sz w:val="20"/>
              </w:rPr>
              <w:t>Services, Products, Activities</w:t>
            </w:r>
          </w:p>
        </w:tc>
        <w:tc>
          <w:tcPr>
            <w:tcW w:w="3582" w:type="dxa"/>
            <w:shd w:val="pct15" w:color="000000" w:fill="FFFFFF"/>
          </w:tcPr>
          <w:p w:rsidR="00A400D0" w:rsidRDefault="00A400D0">
            <w:pPr>
              <w:pStyle w:val="Title"/>
              <w:jc w:val="left"/>
              <w:rPr>
                <w:rFonts w:ascii="Times New Roman" w:hAnsi="Times New Roman"/>
                <w:sz w:val="20"/>
              </w:rPr>
            </w:pPr>
            <w:r>
              <w:rPr>
                <w:rFonts w:ascii="Times New Roman" w:hAnsi="Times New Roman"/>
                <w:sz w:val="20"/>
              </w:rPr>
              <w:t>Performance Measures</w:t>
            </w:r>
          </w:p>
        </w:tc>
        <w:tc>
          <w:tcPr>
            <w:tcW w:w="3582" w:type="dxa"/>
            <w:shd w:val="pct15" w:color="000000" w:fill="FFFFFF"/>
          </w:tcPr>
          <w:p w:rsidR="00A400D0" w:rsidRDefault="00A400D0">
            <w:pPr>
              <w:pStyle w:val="Title"/>
              <w:jc w:val="left"/>
              <w:rPr>
                <w:rFonts w:ascii="Times New Roman" w:hAnsi="Times New Roman"/>
                <w:sz w:val="20"/>
              </w:rPr>
            </w:pPr>
            <w:r>
              <w:rPr>
                <w:rFonts w:ascii="Times New Roman" w:hAnsi="Times New Roman"/>
                <w:sz w:val="20"/>
              </w:rPr>
              <w:t>Performance Target(s)</w:t>
            </w:r>
          </w:p>
        </w:tc>
        <w:tc>
          <w:tcPr>
            <w:tcW w:w="3582" w:type="dxa"/>
            <w:shd w:val="pct15" w:color="000000" w:fill="FFFFFF"/>
          </w:tcPr>
          <w:p w:rsidR="00A400D0" w:rsidRDefault="00A400D0">
            <w:pPr>
              <w:pStyle w:val="Title"/>
              <w:jc w:val="left"/>
              <w:rPr>
                <w:rFonts w:ascii="Times New Roman" w:hAnsi="Times New Roman"/>
                <w:sz w:val="20"/>
              </w:rPr>
            </w:pPr>
            <w:r>
              <w:rPr>
                <w:rFonts w:ascii="Times New Roman" w:hAnsi="Times New Roman"/>
                <w:sz w:val="20"/>
              </w:rPr>
              <w:t>Strategies/Recommended Actions</w:t>
            </w:r>
          </w:p>
        </w:tc>
      </w:tr>
      <w:tr w:rsidR="00A400D0">
        <w:tblPrEx>
          <w:tblCellMar>
            <w:top w:w="0" w:type="dxa"/>
            <w:bottom w:w="0" w:type="dxa"/>
          </w:tblCellMar>
        </w:tblPrEx>
        <w:tc>
          <w:tcPr>
            <w:tcW w:w="3582" w:type="dxa"/>
          </w:tcPr>
          <w:p w:rsidR="00A400D0" w:rsidRDefault="00A400D0">
            <w:pPr>
              <w:pStyle w:val="Title"/>
              <w:jc w:val="left"/>
              <w:rPr>
                <w:b w:val="0"/>
                <w:bCs w:val="0"/>
                <w:sz w:val="20"/>
              </w:rPr>
            </w:pPr>
            <w:r>
              <w:rPr>
                <w:b w:val="0"/>
                <w:bCs w:val="0"/>
                <w:sz w:val="20"/>
              </w:rPr>
              <w:t>1. Provide high quality library collections and reference services in public policy, census and demographics, state and federal documents, law and medicine.</w:t>
            </w:r>
          </w:p>
        </w:tc>
        <w:tc>
          <w:tcPr>
            <w:tcW w:w="3582" w:type="dxa"/>
          </w:tcPr>
          <w:p w:rsidR="00A400D0" w:rsidRDefault="00A400D0">
            <w:pPr>
              <w:pStyle w:val="Title"/>
              <w:jc w:val="left"/>
              <w:rPr>
                <w:b w:val="0"/>
                <w:bCs w:val="0"/>
                <w:sz w:val="20"/>
              </w:rPr>
            </w:pPr>
            <w:r>
              <w:rPr>
                <w:b w:val="0"/>
                <w:bCs w:val="0"/>
                <w:sz w:val="20"/>
              </w:rPr>
              <w:t>Number of filled requests for State Library specialized information materials or services (including reference questions, circulation, interlibrary loan, in-house use of materials and web hits)</w:t>
            </w:r>
          </w:p>
        </w:tc>
        <w:tc>
          <w:tcPr>
            <w:tcW w:w="3582" w:type="dxa"/>
          </w:tcPr>
          <w:p w:rsidR="00A400D0" w:rsidRDefault="00A400D0">
            <w:pPr>
              <w:pStyle w:val="Title"/>
              <w:jc w:val="left"/>
              <w:rPr>
                <w:b w:val="0"/>
                <w:bCs w:val="0"/>
                <w:sz w:val="20"/>
              </w:rPr>
            </w:pPr>
            <w:r>
              <w:rPr>
                <w:b w:val="0"/>
                <w:bCs w:val="0"/>
                <w:sz w:val="20"/>
              </w:rPr>
              <w:t>2,985,000</w:t>
            </w:r>
          </w:p>
        </w:tc>
        <w:tc>
          <w:tcPr>
            <w:tcW w:w="3582" w:type="dxa"/>
          </w:tcPr>
          <w:p w:rsidR="00A400D0" w:rsidRDefault="00A400D0">
            <w:pPr>
              <w:pStyle w:val="Title"/>
              <w:jc w:val="left"/>
              <w:rPr>
                <w:b w:val="0"/>
                <w:bCs w:val="0"/>
                <w:sz w:val="20"/>
              </w:rPr>
            </w:pPr>
            <w:r>
              <w:rPr>
                <w:b w:val="0"/>
                <w:bCs w:val="0"/>
                <w:sz w:val="20"/>
              </w:rPr>
              <w:t>Purchase books, journals, databases and other materials; make specialized information available on State Library web sites; staff service desks with qualified librarians; teach customers how to use State Library databases; promote services to potential customers.</w:t>
            </w:r>
          </w:p>
        </w:tc>
      </w:tr>
      <w:tr w:rsidR="00A400D0">
        <w:tblPrEx>
          <w:tblCellMar>
            <w:top w:w="0" w:type="dxa"/>
            <w:bottom w:w="0" w:type="dxa"/>
          </w:tblCellMar>
        </w:tblPrEx>
        <w:tc>
          <w:tcPr>
            <w:tcW w:w="3582" w:type="dxa"/>
          </w:tcPr>
          <w:p w:rsidR="00A400D0" w:rsidRDefault="00A400D0">
            <w:pPr>
              <w:pStyle w:val="Title"/>
              <w:jc w:val="left"/>
              <w:rPr>
                <w:b w:val="0"/>
                <w:bCs w:val="0"/>
                <w:sz w:val="20"/>
              </w:rPr>
            </w:pPr>
            <w:r>
              <w:rPr>
                <w:b w:val="0"/>
                <w:bCs w:val="0"/>
                <w:sz w:val="20"/>
              </w:rPr>
              <w:t>2. Purchase statewide access to electronic resources on behalf of Iowa libraries.</w:t>
            </w:r>
          </w:p>
        </w:tc>
        <w:tc>
          <w:tcPr>
            <w:tcW w:w="3582" w:type="dxa"/>
          </w:tcPr>
          <w:p w:rsidR="00A400D0" w:rsidRDefault="00A400D0">
            <w:pPr>
              <w:pStyle w:val="Title"/>
              <w:jc w:val="left"/>
              <w:rPr>
                <w:b w:val="0"/>
                <w:bCs w:val="0"/>
                <w:sz w:val="20"/>
              </w:rPr>
            </w:pPr>
            <w:r>
              <w:rPr>
                <w:b w:val="0"/>
                <w:bCs w:val="0"/>
                <w:sz w:val="20"/>
              </w:rPr>
              <w:t>Number of public searches of electronic databases purchased by the State Library</w:t>
            </w:r>
          </w:p>
        </w:tc>
        <w:tc>
          <w:tcPr>
            <w:tcW w:w="3582" w:type="dxa"/>
          </w:tcPr>
          <w:p w:rsidR="00A400D0" w:rsidRDefault="00A400D0">
            <w:pPr>
              <w:pStyle w:val="Title"/>
              <w:jc w:val="left"/>
              <w:rPr>
                <w:b w:val="0"/>
                <w:bCs w:val="0"/>
                <w:sz w:val="20"/>
              </w:rPr>
            </w:pPr>
            <w:r>
              <w:rPr>
                <w:b w:val="0"/>
                <w:bCs w:val="0"/>
                <w:sz w:val="20"/>
              </w:rPr>
              <w:t>4,900,000 searches (or 1.65 searches per Iowan)</w:t>
            </w:r>
          </w:p>
        </w:tc>
        <w:tc>
          <w:tcPr>
            <w:tcW w:w="3582" w:type="dxa"/>
          </w:tcPr>
          <w:p w:rsidR="00A400D0" w:rsidRDefault="00A400D0">
            <w:pPr>
              <w:pStyle w:val="Title"/>
              <w:jc w:val="left"/>
              <w:rPr>
                <w:b w:val="0"/>
                <w:sz w:val="20"/>
              </w:rPr>
            </w:pPr>
            <w:r>
              <w:rPr>
                <w:b w:val="0"/>
                <w:bCs w:val="0"/>
                <w:sz w:val="20"/>
              </w:rPr>
              <w:t>Determine electronic products available; collaborate with AEAs and other partners on statewide purchases; purchase statewide access to electronic resources on behalf of Iowa libraries; publicize availability to libraries and the public; administer sign-ups and maintain</w:t>
            </w:r>
            <w:r>
              <w:rPr>
                <w:sz w:val="20"/>
              </w:rPr>
              <w:t xml:space="preserve"> </w:t>
            </w:r>
            <w:r>
              <w:rPr>
                <w:b w:val="0"/>
                <w:bCs w:val="0"/>
                <w:sz w:val="20"/>
              </w:rPr>
              <w:t>program.</w:t>
            </w:r>
          </w:p>
        </w:tc>
      </w:tr>
      <w:tr w:rsidR="00A400D0">
        <w:tblPrEx>
          <w:tblCellMar>
            <w:top w:w="0" w:type="dxa"/>
            <w:bottom w:w="0" w:type="dxa"/>
          </w:tblCellMar>
        </w:tblPrEx>
        <w:tc>
          <w:tcPr>
            <w:tcW w:w="14328" w:type="dxa"/>
            <w:gridSpan w:val="4"/>
          </w:tcPr>
          <w:p w:rsidR="00A400D0" w:rsidRDefault="00A400D0">
            <w:pPr>
              <w:pStyle w:val="Title"/>
              <w:jc w:val="left"/>
              <w:rPr>
                <w:rFonts w:ascii="Times New Roman" w:hAnsi="Times New Roman"/>
                <w:sz w:val="20"/>
              </w:rPr>
            </w:pPr>
          </w:p>
        </w:tc>
      </w:tr>
      <w:tr w:rsidR="00A400D0">
        <w:tblPrEx>
          <w:tblCellMar>
            <w:top w:w="0" w:type="dxa"/>
            <w:bottom w:w="0" w:type="dxa"/>
          </w:tblCellMar>
        </w:tblPrEx>
        <w:tc>
          <w:tcPr>
            <w:tcW w:w="3582" w:type="dxa"/>
            <w:shd w:val="pct15" w:color="000000" w:fill="FFFFFF"/>
          </w:tcPr>
          <w:p w:rsidR="00A400D0" w:rsidRDefault="00A400D0">
            <w:pPr>
              <w:pStyle w:val="Title"/>
              <w:rPr>
                <w:rFonts w:ascii="Times New Roman" w:hAnsi="Times New Roman"/>
                <w:sz w:val="20"/>
              </w:rPr>
            </w:pPr>
            <w:r>
              <w:rPr>
                <w:rFonts w:ascii="Times New Roman" w:hAnsi="Times New Roman"/>
                <w:sz w:val="20"/>
              </w:rPr>
              <w:t>Core Function</w:t>
            </w:r>
          </w:p>
        </w:tc>
        <w:tc>
          <w:tcPr>
            <w:tcW w:w="3582" w:type="dxa"/>
            <w:shd w:val="pct15" w:color="000000" w:fill="FFFFFF"/>
          </w:tcPr>
          <w:p w:rsidR="00A400D0" w:rsidRDefault="00A400D0">
            <w:pPr>
              <w:pStyle w:val="Title"/>
              <w:rPr>
                <w:rFonts w:ascii="Times New Roman" w:hAnsi="Times New Roman"/>
                <w:sz w:val="20"/>
              </w:rPr>
            </w:pPr>
            <w:r>
              <w:rPr>
                <w:rFonts w:ascii="Times New Roman" w:hAnsi="Times New Roman"/>
                <w:sz w:val="20"/>
              </w:rPr>
              <w:t>Outcome Measure(s)</w:t>
            </w:r>
          </w:p>
        </w:tc>
        <w:tc>
          <w:tcPr>
            <w:tcW w:w="3582" w:type="dxa"/>
            <w:shd w:val="pct15" w:color="000000" w:fill="FFFFFF"/>
          </w:tcPr>
          <w:p w:rsidR="00A400D0" w:rsidRDefault="00A400D0">
            <w:pPr>
              <w:pStyle w:val="Title"/>
              <w:rPr>
                <w:rFonts w:ascii="Times New Roman" w:hAnsi="Times New Roman"/>
                <w:sz w:val="20"/>
              </w:rPr>
            </w:pPr>
            <w:r>
              <w:rPr>
                <w:rFonts w:ascii="Times New Roman" w:hAnsi="Times New Roman"/>
                <w:sz w:val="20"/>
              </w:rPr>
              <w:t>Outcome Target</w:t>
            </w:r>
          </w:p>
        </w:tc>
        <w:tc>
          <w:tcPr>
            <w:tcW w:w="3582" w:type="dxa"/>
            <w:shd w:val="pct15" w:color="000000" w:fill="FFFFFF"/>
          </w:tcPr>
          <w:p w:rsidR="00A400D0" w:rsidRDefault="00A400D0">
            <w:pPr>
              <w:pStyle w:val="Title"/>
              <w:rPr>
                <w:rFonts w:ascii="Times New Roman" w:hAnsi="Times New Roman"/>
                <w:sz w:val="20"/>
              </w:rPr>
            </w:pPr>
            <w:r>
              <w:rPr>
                <w:rFonts w:ascii="Times New Roman" w:hAnsi="Times New Roman"/>
                <w:sz w:val="20"/>
              </w:rPr>
              <w:t>Link to Strategic Plan Goals</w:t>
            </w:r>
          </w:p>
        </w:tc>
      </w:tr>
      <w:tr w:rsidR="00A400D0">
        <w:tblPrEx>
          <w:tblCellMar>
            <w:top w:w="0" w:type="dxa"/>
            <w:bottom w:w="0" w:type="dxa"/>
          </w:tblCellMar>
        </w:tblPrEx>
        <w:tc>
          <w:tcPr>
            <w:tcW w:w="3582" w:type="dxa"/>
          </w:tcPr>
          <w:p w:rsidR="00A400D0" w:rsidRDefault="00A400D0">
            <w:pPr>
              <w:pStyle w:val="Title"/>
              <w:jc w:val="left"/>
              <w:rPr>
                <w:bCs w:val="0"/>
                <w:sz w:val="20"/>
              </w:rPr>
            </w:pPr>
            <w:r>
              <w:rPr>
                <w:rFonts w:ascii="Times New Roman" w:hAnsi="Times New Roman"/>
                <w:sz w:val="20"/>
              </w:rPr>
              <w:t xml:space="preserve">CF: </w:t>
            </w:r>
            <w:r>
              <w:rPr>
                <w:b w:val="0"/>
                <w:sz w:val="20"/>
              </w:rPr>
              <w:t>Community Coordination and Development (Library Development</w:t>
            </w:r>
            <w:r>
              <w:rPr>
                <w:bCs w:val="0"/>
                <w:sz w:val="20"/>
              </w:rPr>
              <w:t>)</w:t>
            </w:r>
          </w:p>
          <w:p w:rsidR="00A400D0" w:rsidRDefault="00A400D0">
            <w:pPr>
              <w:pStyle w:val="Title"/>
              <w:jc w:val="left"/>
              <w:rPr>
                <w:rFonts w:ascii="Times New Roman" w:hAnsi="Times New Roman"/>
                <w:b w:val="0"/>
                <w:bCs w:val="0"/>
                <w:sz w:val="20"/>
              </w:rPr>
            </w:pPr>
            <w:r>
              <w:rPr>
                <w:b w:val="0"/>
                <w:bCs w:val="0"/>
                <w:sz w:val="20"/>
                <w:szCs w:val="22"/>
              </w:rPr>
              <w:t xml:space="preserve">Develop the economic security and quality of life of Iowans by working with local public libraries.  Activities may include facilitation and coordination; administration of grants </w:t>
            </w:r>
            <w:r>
              <w:rPr>
                <w:b w:val="0"/>
                <w:bCs w:val="0"/>
                <w:sz w:val="20"/>
                <w:szCs w:val="22"/>
              </w:rPr>
              <w:lastRenderedPageBreak/>
              <w:t>to enhance services; program oversight; and technical assistance and support.</w:t>
            </w:r>
          </w:p>
        </w:tc>
        <w:tc>
          <w:tcPr>
            <w:tcW w:w="3582" w:type="dxa"/>
          </w:tcPr>
          <w:p w:rsidR="00A400D0" w:rsidRDefault="00A400D0">
            <w:pPr>
              <w:pStyle w:val="Title"/>
              <w:jc w:val="left"/>
              <w:rPr>
                <w:rFonts w:ascii="Times New Roman" w:hAnsi="Times New Roman"/>
                <w:sz w:val="20"/>
              </w:rPr>
            </w:pPr>
          </w:p>
        </w:tc>
        <w:tc>
          <w:tcPr>
            <w:tcW w:w="3582" w:type="dxa"/>
          </w:tcPr>
          <w:p w:rsidR="00A400D0" w:rsidRDefault="00A400D0">
            <w:pPr>
              <w:pStyle w:val="Title"/>
              <w:jc w:val="left"/>
              <w:rPr>
                <w:rFonts w:ascii="Times New Roman" w:hAnsi="Times New Roman"/>
                <w:sz w:val="20"/>
              </w:rPr>
            </w:pPr>
          </w:p>
        </w:tc>
        <w:tc>
          <w:tcPr>
            <w:tcW w:w="3582" w:type="dxa"/>
          </w:tcPr>
          <w:p w:rsidR="00A400D0" w:rsidRDefault="00A400D0">
            <w:pPr>
              <w:rPr>
                <w:rFonts w:cs="Arial"/>
                <w:sz w:val="20"/>
                <w:szCs w:val="22"/>
              </w:rPr>
            </w:pPr>
            <w:r>
              <w:rPr>
                <w:rFonts w:cs="Arial"/>
                <w:sz w:val="20"/>
                <w:szCs w:val="22"/>
              </w:rPr>
              <w:t>LSTA Five Year Plan 2003-2007:</w:t>
            </w:r>
          </w:p>
          <w:p w:rsidR="00A400D0" w:rsidRDefault="00A400D0">
            <w:pPr>
              <w:rPr>
                <w:rFonts w:cs="Arial"/>
                <w:sz w:val="20"/>
                <w:szCs w:val="22"/>
              </w:rPr>
            </w:pPr>
            <w:r>
              <w:rPr>
                <w:rFonts w:cs="Arial"/>
                <w:sz w:val="20"/>
                <w:szCs w:val="22"/>
              </w:rPr>
              <w:t xml:space="preserve">  Goal 4.  Identify and encourage resource sharing and partnerships in order to help libraries provide effective, high-quality services to Iowans.</w:t>
            </w:r>
          </w:p>
          <w:p w:rsidR="00A400D0" w:rsidRDefault="00A400D0">
            <w:pPr>
              <w:rPr>
                <w:rFonts w:cs="Arial"/>
                <w:sz w:val="20"/>
                <w:szCs w:val="22"/>
              </w:rPr>
            </w:pPr>
            <w:r>
              <w:rPr>
                <w:rFonts w:cs="Arial"/>
                <w:sz w:val="20"/>
                <w:szCs w:val="22"/>
              </w:rPr>
              <w:t xml:space="preserve">  Goal 5.  Strengthen Iowa’s libraries </w:t>
            </w:r>
            <w:r>
              <w:rPr>
                <w:rFonts w:cs="Arial"/>
                <w:sz w:val="20"/>
                <w:szCs w:val="22"/>
              </w:rPr>
              <w:lastRenderedPageBreak/>
              <w:t>through state level leadership and statewide library advocacy, coordination and planning.</w:t>
            </w:r>
          </w:p>
          <w:p w:rsidR="00A400D0" w:rsidRDefault="00A400D0">
            <w:pPr>
              <w:rPr>
                <w:rFonts w:cs="Arial"/>
                <w:sz w:val="20"/>
                <w:szCs w:val="22"/>
              </w:rPr>
            </w:pPr>
          </w:p>
          <w:p w:rsidR="00A400D0" w:rsidRDefault="00A400D0">
            <w:pPr>
              <w:rPr>
                <w:rFonts w:cs="Arial"/>
                <w:sz w:val="20"/>
                <w:szCs w:val="22"/>
              </w:rPr>
            </w:pPr>
          </w:p>
          <w:p w:rsidR="00A400D0" w:rsidRDefault="00A400D0">
            <w:pPr>
              <w:pStyle w:val="Title"/>
              <w:jc w:val="left"/>
              <w:rPr>
                <w:rFonts w:ascii="Times New Roman" w:hAnsi="Times New Roman"/>
                <w:sz w:val="20"/>
              </w:rPr>
            </w:pPr>
          </w:p>
        </w:tc>
      </w:tr>
      <w:tr w:rsidR="00A400D0">
        <w:tblPrEx>
          <w:tblCellMar>
            <w:top w:w="0" w:type="dxa"/>
            <w:bottom w:w="0" w:type="dxa"/>
          </w:tblCellMar>
        </w:tblPrEx>
        <w:tc>
          <w:tcPr>
            <w:tcW w:w="3582" w:type="dxa"/>
          </w:tcPr>
          <w:p w:rsidR="00A400D0" w:rsidRDefault="00A400D0">
            <w:pPr>
              <w:pStyle w:val="Title"/>
              <w:jc w:val="left"/>
              <w:rPr>
                <w:rFonts w:ascii="Times New Roman" w:hAnsi="Times New Roman"/>
                <w:sz w:val="20"/>
              </w:rPr>
            </w:pPr>
            <w:r>
              <w:rPr>
                <w:rFonts w:ascii="Times New Roman" w:hAnsi="Times New Roman"/>
                <w:sz w:val="20"/>
              </w:rPr>
              <w:lastRenderedPageBreak/>
              <w:t>Desired Outcome(s):</w:t>
            </w:r>
          </w:p>
        </w:tc>
        <w:tc>
          <w:tcPr>
            <w:tcW w:w="3582" w:type="dxa"/>
          </w:tcPr>
          <w:p w:rsidR="00A400D0" w:rsidRDefault="00A400D0">
            <w:pPr>
              <w:pStyle w:val="Title"/>
              <w:jc w:val="left"/>
              <w:rPr>
                <w:rFonts w:ascii="Times New Roman" w:hAnsi="Times New Roman"/>
                <w:sz w:val="20"/>
              </w:rPr>
            </w:pPr>
          </w:p>
        </w:tc>
        <w:tc>
          <w:tcPr>
            <w:tcW w:w="3582" w:type="dxa"/>
          </w:tcPr>
          <w:p w:rsidR="00A400D0" w:rsidRDefault="00A400D0">
            <w:pPr>
              <w:pStyle w:val="Title"/>
              <w:jc w:val="left"/>
              <w:rPr>
                <w:rFonts w:ascii="Times New Roman" w:hAnsi="Times New Roman"/>
                <w:sz w:val="20"/>
              </w:rPr>
            </w:pPr>
          </w:p>
        </w:tc>
        <w:tc>
          <w:tcPr>
            <w:tcW w:w="3582" w:type="dxa"/>
          </w:tcPr>
          <w:p w:rsidR="00A400D0" w:rsidRDefault="00A400D0">
            <w:pPr>
              <w:pStyle w:val="Title"/>
              <w:jc w:val="left"/>
              <w:rPr>
                <w:rFonts w:ascii="Times New Roman" w:hAnsi="Times New Roman"/>
                <w:sz w:val="20"/>
              </w:rPr>
            </w:pPr>
          </w:p>
        </w:tc>
      </w:tr>
      <w:tr w:rsidR="00A400D0">
        <w:tblPrEx>
          <w:tblCellMar>
            <w:top w:w="0" w:type="dxa"/>
            <w:bottom w:w="0" w:type="dxa"/>
          </w:tblCellMar>
        </w:tblPrEx>
        <w:tc>
          <w:tcPr>
            <w:tcW w:w="3582" w:type="dxa"/>
          </w:tcPr>
          <w:p w:rsidR="00A400D0" w:rsidRDefault="00A400D0">
            <w:pPr>
              <w:rPr>
                <w:rFonts w:ascii="Times New Roman" w:hAnsi="Times New Roman"/>
              </w:rPr>
            </w:pPr>
            <w:r>
              <w:rPr>
                <w:rFonts w:cs="Arial"/>
                <w:bCs/>
                <w:sz w:val="20"/>
                <w:szCs w:val="22"/>
              </w:rPr>
              <w:t>All Iowans have access to high quality library services so they can participate knowledgeably and productively in a democratic society and lead an enriched life through lifelong learning.</w:t>
            </w:r>
          </w:p>
        </w:tc>
        <w:tc>
          <w:tcPr>
            <w:tcW w:w="3582" w:type="dxa"/>
          </w:tcPr>
          <w:p w:rsidR="00A400D0" w:rsidRDefault="00A400D0">
            <w:pPr>
              <w:pStyle w:val="Title"/>
              <w:jc w:val="left"/>
              <w:rPr>
                <w:b w:val="0"/>
                <w:bCs w:val="0"/>
                <w:sz w:val="20"/>
                <w:szCs w:val="22"/>
              </w:rPr>
            </w:pPr>
            <w:r>
              <w:rPr>
                <w:b w:val="0"/>
                <w:bCs w:val="0"/>
                <w:sz w:val="20"/>
                <w:szCs w:val="22"/>
              </w:rPr>
              <w:t>Percentage of Iowa public libraries meeting five key standards:</w:t>
            </w:r>
          </w:p>
          <w:p w:rsidR="00A400D0" w:rsidRDefault="00A400D0">
            <w:pPr>
              <w:pStyle w:val="Title"/>
              <w:numPr>
                <w:ilvl w:val="0"/>
                <w:numId w:val="20"/>
              </w:numPr>
              <w:tabs>
                <w:tab w:val="num" w:leader="none" w:pos="288"/>
              </w:tabs>
              <w:ind w:left="504"/>
              <w:jc w:val="left"/>
              <w:rPr>
                <w:rFonts w:ascii="Times New Roman" w:hAnsi="Times New Roman"/>
                <w:b w:val="0"/>
                <w:bCs w:val="0"/>
                <w:sz w:val="20"/>
              </w:rPr>
            </w:pPr>
            <w:r>
              <w:rPr>
                <w:b w:val="0"/>
                <w:bCs w:val="0"/>
                <w:sz w:val="20"/>
              </w:rPr>
              <w:t>Certified, trained library director</w:t>
            </w:r>
          </w:p>
          <w:p w:rsidR="00A400D0" w:rsidRDefault="00A400D0">
            <w:pPr>
              <w:pStyle w:val="Title"/>
              <w:numPr>
                <w:ilvl w:val="0"/>
                <w:numId w:val="20"/>
              </w:numPr>
              <w:tabs>
                <w:tab w:val="num" w:leader="none" w:pos="288"/>
              </w:tabs>
              <w:ind w:left="504"/>
              <w:jc w:val="left"/>
              <w:rPr>
                <w:rFonts w:ascii="Times New Roman" w:hAnsi="Times New Roman"/>
                <w:b w:val="0"/>
                <w:bCs w:val="0"/>
                <w:sz w:val="20"/>
              </w:rPr>
            </w:pPr>
            <w:r>
              <w:rPr>
                <w:b w:val="0"/>
                <w:bCs w:val="0"/>
                <w:sz w:val="20"/>
              </w:rPr>
              <w:t>Good book collection</w:t>
            </w:r>
          </w:p>
          <w:p w:rsidR="00A400D0" w:rsidRDefault="00A400D0">
            <w:pPr>
              <w:pStyle w:val="Title"/>
              <w:numPr>
                <w:ilvl w:val="0"/>
                <w:numId w:val="20"/>
              </w:numPr>
              <w:tabs>
                <w:tab w:val="num" w:leader="none" w:pos="288"/>
              </w:tabs>
              <w:ind w:left="504"/>
              <w:jc w:val="left"/>
              <w:rPr>
                <w:rFonts w:ascii="Times New Roman" w:hAnsi="Times New Roman"/>
                <w:b w:val="0"/>
                <w:bCs w:val="0"/>
                <w:sz w:val="20"/>
              </w:rPr>
            </w:pPr>
            <w:r>
              <w:rPr>
                <w:b w:val="0"/>
                <w:bCs w:val="0"/>
                <w:sz w:val="20"/>
              </w:rPr>
              <w:t>Internet computers for the public</w:t>
            </w:r>
          </w:p>
          <w:p w:rsidR="00A400D0" w:rsidRDefault="00A400D0">
            <w:pPr>
              <w:pStyle w:val="Title"/>
              <w:numPr>
                <w:ilvl w:val="0"/>
                <w:numId w:val="20"/>
              </w:numPr>
              <w:tabs>
                <w:tab w:val="num" w:leader="none" w:pos="288"/>
              </w:tabs>
              <w:ind w:left="504"/>
              <w:jc w:val="left"/>
              <w:rPr>
                <w:rFonts w:ascii="Times New Roman" w:hAnsi="Times New Roman"/>
                <w:b w:val="0"/>
                <w:bCs w:val="0"/>
                <w:sz w:val="20"/>
              </w:rPr>
            </w:pPr>
            <w:r>
              <w:rPr>
                <w:b w:val="0"/>
                <w:bCs w:val="0"/>
                <w:sz w:val="20"/>
              </w:rPr>
              <w:t>Open at least 20 hours per week</w:t>
            </w:r>
          </w:p>
          <w:p w:rsidR="00A400D0" w:rsidRDefault="00A400D0">
            <w:pPr>
              <w:pStyle w:val="Title"/>
              <w:numPr>
                <w:ilvl w:val="0"/>
                <w:numId w:val="20"/>
              </w:numPr>
              <w:tabs>
                <w:tab w:val="num" w:leader="none" w:pos="288"/>
              </w:tabs>
              <w:ind w:left="504"/>
              <w:jc w:val="left"/>
              <w:rPr>
                <w:rFonts w:ascii="Times New Roman" w:hAnsi="Times New Roman"/>
                <w:b w:val="0"/>
                <w:bCs w:val="0"/>
                <w:sz w:val="20"/>
              </w:rPr>
            </w:pPr>
            <w:r>
              <w:rPr>
                <w:b w:val="0"/>
                <w:bCs w:val="0"/>
                <w:sz w:val="20"/>
              </w:rPr>
              <w:t>Provide annual summer reading program for children to sustain skills</w:t>
            </w:r>
          </w:p>
        </w:tc>
        <w:tc>
          <w:tcPr>
            <w:tcW w:w="3582" w:type="dxa"/>
          </w:tcPr>
          <w:p w:rsidR="00A400D0" w:rsidRDefault="00A400D0">
            <w:pPr>
              <w:pStyle w:val="Title"/>
              <w:jc w:val="left"/>
              <w:rPr>
                <w:b w:val="0"/>
                <w:bCs w:val="0"/>
                <w:sz w:val="20"/>
              </w:rPr>
            </w:pPr>
            <w:r>
              <w:rPr>
                <w:b w:val="0"/>
                <w:bCs w:val="0"/>
                <w:sz w:val="20"/>
              </w:rPr>
              <w:t>85%</w:t>
            </w:r>
          </w:p>
        </w:tc>
        <w:tc>
          <w:tcPr>
            <w:tcW w:w="3582" w:type="dxa"/>
          </w:tcPr>
          <w:p w:rsidR="00A400D0" w:rsidRDefault="00A400D0">
            <w:pPr>
              <w:pStyle w:val="Title"/>
              <w:jc w:val="left"/>
              <w:rPr>
                <w:rFonts w:ascii="Times New Roman" w:hAnsi="Times New Roman"/>
                <w:sz w:val="20"/>
              </w:rPr>
            </w:pPr>
          </w:p>
        </w:tc>
      </w:tr>
      <w:tr w:rsidR="00A400D0">
        <w:tblPrEx>
          <w:tblCellMar>
            <w:top w:w="0" w:type="dxa"/>
            <w:bottom w:w="0" w:type="dxa"/>
          </w:tblCellMar>
        </w:tblPrEx>
        <w:tc>
          <w:tcPr>
            <w:tcW w:w="3582" w:type="dxa"/>
          </w:tcPr>
          <w:p w:rsidR="00A400D0" w:rsidRDefault="00A400D0">
            <w:pPr>
              <w:rPr>
                <w:rFonts w:ascii="Times New Roman" w:hAnsi="Times New Roman"/>
              </w:rPr>
            </w:pPr>
          </w:p>
        </w:tc>
        <w:tc>
          <w:tcPr>
            <w:tcW w:w="3582" w:type="dxa"/>
          </w:tcPr>
          <w:p w:rsidR="00A400D0" w:rsidRDefault="00A400D0">
            <w:pPr>
              <w:pStyle w:val="Title"/>
              <w:jc w:val="left"/>
              <w:rPr>
                <w:rFonts w:ascii="Times New Roman" w:hAnsi="Times New Roman"/>
                <w:sz w:val="20"/>
              </w:rPr>
            </w:pPr>
          </w:p>
        </w:tc>
        <w:tc>
          <w:tcPr>
            <w:tcW w:w="3582" w:type="dxa"/>
          </w:tcPr>
          <w:p w:rsidR="00A400D0" w:rsidRDefault="00A400D0">
            <w:pPr>
              <w:pStyle w:val="Title"/>
              <w:jc w:val="left"/>
              <w:rPr>
                <w:rFonts w:ascii="Times New Roman" w:hAnsi="Times New Roman"/>
                <w:b w:val="0"/>
                <w:bCs w:val="0"/>
                <w:sz w:val="20"/>
              </w:rPr>
            </w:pPr>
          </w:p>
        </w:tc>
        <w:tc>
          <w:tcPr>
            <w:tcW w:w="3582" w:type="dxa"/>
          </w:tcPr>
          <w:p w:rsidR="00A400D0" w:rsidRDefault="00A400D0">
            <w:pPr>
              <w:pStyle w:val="Title"/>
              <w:jc w:val="left"/>
              <w:rPr>
                <w:rFonts w:ascii="Times New Roman" w:hAnsi="Times New Roman"/>
                <w:sz w:val="20"/>
              </w:rPr>
            </w:pPr>
          </w:p>
        </w:tc>
      </w:tr>
      <w:tr w:rsidR="00A400D0">
        <w:tblPrEx>
          <w:tblCellMar>
            <w:top w:w="0" w:type="dxa"/>
            <w:bottom w:w="0" w:type="dxa"/>
          </w:tblCellMar>
        </w:tblPrEx>
        <w:tc>
          <w:tcPr>
            <w:tcW w:w="3582" w:type="dxa"/>
            <w:shd w:val="pct15" w:color="000000" w:fill="FFFFFF"/>
          </w:tcPr>
          <w:p w:rsidR="00A400D0" w:rsidRDefault="00A400D0">
            <w:pPr>
              <w:pStyle w:val="Title"/>
              <w:jc w:val="left"/>
              <w:rPr>
                <w:rFonts w:ascii="Times New Roman" w:hAnsi="Times New Roman"/>
                <w:sz w:val="20"/>
              </w:rPr>
            </w:pPr>
            <w:r>
              <w:rPr>
                <w:rFonts w:ascii="Times New Roman" w:hAnsi="Times New Roman"/>
                <w:sz w:val="20"/>
              </w:rPr>
              <w:t>Services, Products, Activities</w:t>
            </w:r>
          </w:p>
        </w:tc>
        <w:tc>
          <w:tcPr>
            <w:tcW w:w="3582" w:type="dxa"/>
            <w:shd w:val="pct15" w:color="000000" w:fill="FFFFFF"/>
          </w:tcPr>
          <w:p w:rsidR="00A400D0" w:rsidRDefault="00A400D0">
            <w:pPr>
              <w:pStyle w:val="Title"/>
              <w:jc w:val="left"/>
              <w:rPr>
                <w:rFonts w:ascii="Times New Roman" w:hAnsi="Times New Roman"/>
                <w:sz w:val="20"/>
              </w:rPr>
            </w:pPr>
            <w:r>
              <w:rPr>
                <w:rFonts w:ascii="Times New Roman" w:hAnsi="Times New Roman"/>
                <w:sz w:val="20"/>
              </w:rPr>
              <w:t>Performance Measures</w:t>
            </w:r>
          </w:p>
        </w:tc>
        <w:tc>
          <w:tcPr>
            <w:tcW w:w="3582" w:type="dxa"/>
            <w:shd w:val="pct15" w:color="000000" w:fill="FFFFFF"/>
          </w:tcPr>
          <w:p w:rsidR="00A400D0" w:rsidRDefault="00A400D0">
            <w:pPr>
              <w:pStyle w:val="Title"/>
              <w:jc w:val="left"/>
              <w:rPr>
                <w:rFonts w:ascii="Times New Roman" w:hAnsi="Times New Roman"/>
                <w:sz w:val="20"/>
              </w:rPr>
            </w:pPr>
            <w:r>
              <w:rPr>
                <w:rFonts w:ascii="Times New Roman" w:hAnsi="Times New Roman"/>
                <w:sz w:val="20"/>
              </w:rPr>
              <w:t>Performance Target(s)</w:t>
            </w:r>
          </w:p>
        </w:tc>
        <w:tc>
          <w:tcPr>
            <w:tcW w:w="3582" w:type="dxa"/>
            <w:shd w:val="pct15" w:color="000000" w:fill="FFFFFF"/>
          </w:tcPr>
          <w:p w:rsidR="00A400D0" w:rsidRDefault="00A400D0">
            <w:pPr>
              <w:pStyle w:val="Title"/>
              <w:jc w:val="left"/>
              <w:rPr>
                <w:rFonts w:ascii="Times New Roman" w:hAnsi="Times New Roman"/>
                <w:sz w:val="20"/>
              </w:rPr>
            </w:pPr>
            <w:r>
              <w:rPr>
                <w:rFonts w:ascii="Times New Roman" w:hAnsi="Times New Roman"/>
                <w:sz w:val="20"/>
              </w:rPr>
              <w:t>Strategies/Recommended Actions</w:t>
            </w:r>
          </w:p>
        </w:tc>
      </w:tr>
      <w:tr w:rsidR="00A400D0">
        <w:tblPrEx>
          <w:tblCellMar>
            <w:top w:w="0" w:type="dxa"/>
            <w:bottom w:w="0" w:type="dxa"/>
          </w:tblCellMar>
        </w:tblPrEx>
        <w:tc>
          <w:tcPr>
            <w:tcW w:w="3582" w:type="dxa"/>
          </w:tcPr>
          <w:p w:rsidR="00A400D0" w:rsidRDefault="00A400D0">
            <w:pPr>
              <w:pStyle w:val="Title"/>
              <w:jc w:val="left"/>
              <w:rPr>
                <w:b w:val="0"/>
                <w:bCs w:val="0"/>
                <w:sz w:val="20"/>
              </w:rPr>
            </w:pPr>
            <w:r>
              <w:rPr>
                <w:b w:val="0"/>
                <w:bCs w:val="0"/>
                <w:sz w:val="20"/>
                <w:szCs w:val="22"/>
              </w:rPr>
              <w:t>1.</w:t>
            </w:r>
            <w:r>
              <w:rPr>
                <w:sz w:val="20"/>
                <w:szCs w:val="22"/>
              </w:rPr>
              <w:t xml:space="preserve">  </w:t>
            </w:r>
            <w:r>
              <w:rPr>
                <w:b w:val="0"/>
                <w:bCs w:val="0"/>
                <w:sz w:val="20"/>
              </w:rPr>
              <w:t>Statewide library resource sharing.</w:t>
            </w:r>
          </w:p>
        </w:tc>
        <w:tc>
          <w:tcPr>
            <w:tcW w:w="3582" w:type="dxa"/>
          </w:tcPr>
          <w:p w:rsidR="00A400D0" w:rsidRDefault="00A400D0">
            <w:pPr>
              <w:pStyle w:val="Title"/>
              <w:jc w:val="left"/>
              <w:rPr>
                <w:b w:val="0"/>
                <w:bCs w:val="0"/>
                <w:sz w:val="20"/>
              </w:rPr>
            </w:pPr>
            <w:r>
              <w:rPr>
                <w:b w:val="0"/>
                <w:bCs w:val="0"/>
                <w:sz w:val="20"/>
              </w:rPr>
              <w:t>Percentage of Iowa public and academic libraries participating in statewide resource sharing programs (Open Access, Access Plus, SILO Locator, SILO interlibrary loan</w:t>
            </w:r>
            <w:r>
              <w:rPr>
                <w:sz w:val="20"/>
              </w:rPr>
              <w:t>)</w:t>
            </w:r>
          </w:p>
        </w:tc>
        <w:tc>
          <w:tcPr>
            <w:tcW w:w="3582" w:type="dxa"/>
          </w:tcPr>
          <w:p w:rsidR="00A400D0" w:rsidRDefault="00A400D0">
            <w:pPr>
              <w:pStyle w:val="Title"/>
              <w:jc w:val="left"/>
              <w:rPr>
                <w:b w:val="0"/>
                <w:bCs w:val="0"/>
                <w:sz w:val="20"/>
              </w:rPr>
            </w:pPr>
            <w:r>
              <w:rPr>
                <w:b w:val="0"/>
                <w:bCs w:val="0"/>
                <w:sz w:val="20"/>
              </w:rPr>
              <w:t>90% participation</w:t>
            </w:r>
          </w:p>
        </w:tc>
        <w:tc>
          <w:tcPr>
            <w:tcW w:w="3582" w:type="dxa"/>
          </w:tcPr>
          <w:p w:rsidR="00A400D0" w:rsidRDefault="00A400D0">
            <w:pPr>
              <w:pStyle w:val="Title"/>
              <w:jc w:val="left"/>
              <w:rPr>
                <w:b w:val="0"/>
                <w:bCs w:val="0"/>
                <w:sz w:val="20"/>
              </w:rPr>
            </w:pPr>
            <w:r>
              <w:rPr>
                <w:b w:val="0"/>
                <w:bCs w:val="0"/>
                <w:sz w:val="20"/>
              </w:rPr>
              <w:t>Provide SILO (State of Iowa Libraries Online) Locator and interlibrary loan program; administer programs to partially reimburse</w:t>
            </w:r>
            <w:r>
              <w:rPr>
                <w:sz w:val="20"/>
              </w:rPr>
              <w:t xml:space="preserve"> </w:t>
            </w:r>
            <w:r>
              <w:rPr>
                <w:b w:val="0"/>
                <w:bCs w:val="0"/>
                <w:sz w:val="20"/>
              </w:rPr>
              <w:t>libraries for sharing resources.</w:t>
            </w:r>
          </w:p>
        </w:tc>
      </w:tr>
      <w:tr w:rsidR="00A400D0">
        <w:tblPrEx>
          <w:tblCellMar>
            <w:top w:w="0" w:type="dxa"/>
            <w:bottom w:w="0" w:type="dxa"/>
          </w:tblCellMar>
        </w:tblPrEx>
        <w:tc>
          <w:tcPr>
            <w:tcW w:w="3582" w:type="dxa"/>
          </w:tcPr>
          <w:p w:rsidR="00A400D0" w:rsidRDefault="00A400D0">
            <w:pPr>
              <w:pStyle w:val="Title"/>
              <w:jc w:val="left"/>
              <w:rPr>
                <w:b w:val="0"/>
                <w:bCs w:val="0"/>
                <w:sz w:val="20"/>
              </w:rPr>
            </w:pPr>
            <w:r>
              <w:rPr>
                <w:b w:val="0"/>
                <w:bCs w:val="0"/>
                <w:sz w:val="20"/>
              </w:rPr>
              <w:t>2. Administration of Statewide Programs.</w:t>
            </w:r>
          </w:p>
        </w:tc>
        <w:tc>
          <w:tcPr>
            <w:tcW w:w="3582" w:type="dxa"/>
          </w:tcPr>
          <w:p w:rsidR="00A400D0" w:rsidRDefault="00A400D0">
            <w:pPr>
              <w:pStyle w:val="Title"/>
              <w:jc w:val="left"/>
              <w:rPr>
                <w:b w:val="0"/>
                <w:bCs w:val="0"/>
                <w:sz w:val="20"/>
              </w:rPr>
            </w:pPr>
            <w:r>
              <w:rPr>
                <w:b w:val="0"/>
                <w:bCs w:val="0"/>
                <w:sz w:val="20"/>
              </w:rPr>
              <w:t>Percentage of accredited public libraries</w:t>
            </w:r>
          </w:p>
          <w:p w:rsidR="00A400D0" w:rsidRDefault="00A400D0">
            <w:pPr>
              <w:pStyle w:val="Title"/>
              <w:jc w:val="left"/>
              <w:rPr>
                <w:b w:val="0"/>
                <w:bCs w:val="0"/>
                <w:sz w:val="20"/>
              </w:rPr>
            </w:pPr>
          </w:p>
          <w:p w:rsidR="00A400D0" w:rsidRDefault="00A400D0">
            <w:pPr>
              <w:pStyle w:val="Title"/>
              <w:jc w:val="left"/>
              <w:rPr>
                <w:b w:val="0"/>
                <w:bCs w:val="0"/>
                <w:sz w:val="20"/>
              </w:rPr>
            </w:pPr>
            <w:r>
              <w:rPr>
                <w:b w:val="0"/>
                <w:bCs w:val="0"/>
                <w:sz w:val="20"/>
              </w:rPr>
              <w:t>Percentage of certified public library directors</w:t>
            </w:r>
          </w:p>
          <w:p w:rsidR="00A400D0" w:rsidRDefault="00A400D0">
            <w:pPr>
              <w:pStyle w:val="Title"/>
              <w:jc w:val="left"/>
              <w:rPr>
                <w:b w:val="0"/>
                <w:bCs w:val="0"/>
                <w:sz w:val="20"/>
              </w:rPr>
            </w:pPr>
          </w:p>
          <w:p w:rsidR="00A400D0" w:rsidRDefault="00A400D0">
            <w:pPr>
              <w:pStyle w:val="Title"/>
              <w:jc w:val="left"/>
              <w:rPr>
                <w:b w:val="0"/>
                <w:bCs w:val="0"/>
                <w:sz w:val="20"/>
              </w:rPr>
            </w:pPr>
            <w:r>
              <w:rPr>
                <w:b w:val="0"/>
                <w:bCs w:val="0"/>
                <w:sz w:val="20"/>
              </w:rPr>
              <w:t>Percentage of public libraries participating in Direct State Aid Program</w:t>
            </w:r>
          </w:p>
          <w:p w:rsidR="00A400D0" w:rsidRDefault="00A400D0">
            <w:pPr>
              <w:pStyle w:val="Title"/>
              <w:jc w:val="left"/>
              <w:rPr>
                <w:b w:val="0"/>
                <w:bCs w:val="0"/>
                <w:sz w:val="20"/>
              </w:rPr>
            </w:pPr>
          </w:p>
          <w:p w:rsidR="00A400D0" w:rsidRDefault="00A400D0">
            <w:pPr>
              <w:pStyle w:val="Title"/>
              <w:jc w:val="left"/>
              <w:rPr>
                <w:b w:val="0"/>
                <w:bCs w:val="0"/>
                <w:sz w:val="20"/>
              </w:rPr>
            </w:pPr>
            <w:r>
              <w:rPr>
                <w:b w:val="0"/>
                <w:bCs w:val="0"/>
                <w:sz w:val="20"/>
              </w:rPr>
              <w:t>Percentage of libraries submitting annual survey data</w:t>
            </w:r>
          </w:p>
        </w:tc>
        <w:tc>
          <w:tcPr>
            <w:tcW w:w="3582" w:type="dxa"/>
          </w:tcPr>
          <w:p w:rsidR="00A400D0" w:rsidRDefault="00A400D0">
            <w:pPr>
              <w:pStyle w:val="Title"/>
              <w:jc w:val="left"/>
              <w:rPr>
                <w:b w:val="0"/>
                <w:sz w:val="20"/>
              </w:rPr>
            </w:pPr>
            <w:r>
              <w:rPr>
                <w:b w:val="0"/>
                <w:sz w:val="20"/>
              </w:rPr>
              <w:t>50% of public libraries are accredited</w:t>
            </w:r>
          </w:p>
          <w:p w:rsidR="00A400D0" w:rsidRDefault="00A400D0">
            <w:pPr>
              <w:pStyle w:val="Title"/>
              <w:jc w:val="left"/>
              <w:rPr>
                <w:b w:val="0"/>
                <w:sz w:val="20"/>
              </w:rPr>
            </w:pPr>
          </w:p>
          <w:p w:rsidR="00A400D0" w:rsidRDefault="00A400D0">
            <w:pPr>
              <w:pStyle w:val="Title"/>
              <w:jc w:val="left"/>
              <w:rPr>
                <w:b w:val="0"/>
                <w:sz w:val="20"/>
              </w:rPr>
            </w:pPr>
          </w:p>
          <w:p w:rsidR="00A400D0" w:rsidRDefault="00A400D0">
            <w:pPr>
              <w:pStyle w:val="Title"/>
              <w:jc w:val="left"/>
              <w:rPr>
                <w:b w:val="0"/>
                <w:sz w:val="20"/>
              </w:rPr>
            </w:pPr>
            <w:r>
              <w:rPr>
                <w:b w:val="0"/>
                <w:sz w:val="20"/>
              </w:rPr>
              <w:t>80% of public library directors are certified</w:t>
            </w:r>
          </w:p>
          <w:p w:rsidR="00A400D0" w:rsidRDefault="00A400D0">
            <w:pPr>
              <w:pStyle w:val="Title"/>
              <w:jc w:val="left"/>
              <w:rPr>
                <w:b w:val="0"/>
                <w:sz w:val="20"/>
              </w:rPr>
            </w:pPr>
          </w:p>
          <w:p w:rsidR="00A400D0" w:rsidRDefault="00A400D0">
            <w:pPr>
              <w:pStyle w:val="Title"/>
              <w:jc w:val="left"/>
              <w:rPr>
                <w:b w:val="0"/>
                <w:sz w:val="20"/>
              </w:rPr>
            </w:pPr>
            <w:r>
              <w:rPr>
                <w:b w:val="0"/>
                <w:sz w:val="20"/>
              </w:rPr>
              <w:t>85% of public libraries participate in Direct State Aid program</w:t>
            </w:r>
          </w:p>
          <w:p w:rsidR="00A400D0" w:rsidRDefault="00A400D0">
            <w:pPr>
              <w:pStyle w:val="Title"/>
              <w:jc w:val="left"/>
              <w:rPr>
                <w:b w:val="0"/>
                <w:sz w:val="20"/>
              </w:rPr>
            </w:pPr>
          </w:p>
          <w:p w:rsidR="00A400D0" w:rsidRDefault="00A400D0">
            <w:pPr>
              <w:pStyle w:val="Title"/>
              <w:jc w:val="left"/>
              <w:rPr>
                <w:b w:val="0"/>
                <w:sz w:val="20"/>
              </w:rPr>
            </w:pPr>
          </w:p>
          <w:p w:rsidR="00A400D0" w:rsidRDefault="00A400D0">
            <w:pPr>
              <w:pStyle w:val="Title"/>
              <w:jc w:val="left"/>
              <w:rPr>
                <w:b w:val="0"/>
                <w:sz w:val="20"/>
              </w:rPr>
            </w:pPr>
            <w:r>
              <w:rPr>
                <w:b w:val="0"/>
                <w:sz w:val="20"/>
              </w:rPr>
              <w:t>75% of Iowa public and school libraries submit annual survey data</w:t>
            </w:r>
          </w:p>
        </w:tc>
        <w:tc>
          <w:tcPr>
            <w:tcW w:w="3582" w:type="dxa"/>
          </w:tcPr>
          <w:p w:rsidR="00A400D0" w:rsidRDefault="00A400D0">
            <w:pPr>
              <w:rPr>
                <w:rFonts w:cs="Arial"/>
                <w:sz w:val="20"/>
              </w:rPr>
            </w:pPr>
            <w:r>
              <w:rPr>
                <w:rFonts w:cs="Arial"/>
                <w:sz w:val="20"/>
              </w:rPr>
              <w:t>Provide leadership for Iowa library community; develop and implement plans to improve Iowa library services; administer public library accreditation program, based on “In Service to Iowa:  Public Library Measures of Quality”; administer certification program for public library directors; administer Direct State Aid program;  administer statistics programs; administer federal LSTA funds.</w:t>
            </w:r>
          </w:p>
          <w:p w:rsidR="00A400D0" w:rsidRDefault="00A400D0">
            <w:pPr>
              <w:rPr>
                <w:rFonts w:cs="Arial"/>
                <w:sz w:val="20"/>
              </w:rPr>
            </w:pPr>
          </w:p>
          <w:p w:rsidR="00A400D0" w:rsidRDefault="00A400D0">
            <w:pPr>
              <w:pStyle w:val="Title"/>
              <w:jc w:val="left"/>
              <w:rPr>
                <w:b w:val="0"/>
                <w:sz w:val="20"/>
              </w:rPr>
            </w:pPr>
          </w:p>
        </w:tc>
      </w:tr>
    </w:tbl>
    <w:p w:rsidR="00A400D0" w:rsidRDefault="00A400D0">
      <w:pPr>
        <w:pStyle w:val="Caption"/>
        <w:jc w:val="left"/>
        <w:rPr>
          <w:b w:val="0"/>
          <w:bCs w:val="0"/>
        </w:rPr>
      </w:pPr>
    </w:p>
    <w:sectPr w:rsidR="00A400D0">
      <w:footerReference w:type="default" r:id="rId7"/>
      <w:pgSz w:w="15840" w:h="12240" w:orient="landscape" w:code="1"/>
      <w:pgMar w:top="1152" w:right="864" w:bottom="864"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0D0" w:rsidRDefault="00A400D0">
      <w:r>
        <w:separator/>
      </w:r>
    </w:p>
  </w:endnote>
  <w:endnote w:type="continuationSeparator" w:id="1">
    <w:p w:rsidR="00A400D0" w:rsidRDefault="00A400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64"/>
      <w:gridCol w:w="7164"/>
    </w:tblGrid>
    <w:tr w:rsidR="00A400D0">
      <w:tblPrEx>
        <w:tblCellMar>
          <w:top w:w="0" w:type="dxa"/>
          <w:bottom w:w="0" w:type="dxa"/>
        </w:tblCellMar>
      </w:tblPrEx>
      <w:trPr>
        <w:cantSplit/>
      </w:trPr>
      <w:tc>
        <w:tcPr>
          <w:tcW w:w="7164" w:type="dxa"/>
          <w:shd w:val="clear" w:color="auto" w:fill="000000"/>
        </w:tcPr>
        <w:p w:rsidR="00A400D0" w:rsidRDefault="00A400D0">
          <w:pPr>
            <w:pStyle w:val="Title"/>
            <w:jc w:val="left"/>
            <w:rPr>
              <w:rFonts w:ascii="Times New Roman" w:hAnsi="Times New Roman"/>
              <w:color w:val="FFFFFF"/>
              <w:sz w:val="20"/>
            </w:rPr>
          </w:pPr>
          <w:r>
            <w:rPr>
              <w:rFonts w:ascii="Times New Roman" w:hAnsi="Times New Roman"/>
              <w:color w:val="FFFFFF"/>
              <w:sz w:val="20"/>
            </w:rPr>
            <w:t>Guide for Agency Performance Planning</w:t>
          </w:r>
        </w:p>
      </w:tc>
      <w:tc>
        <w:tcPr>
          <w:tcW w:w="7164" w:type="dxa"/>
          <w:shd w:val="clear" w:color="auto" w:fill="000000"/>
        </w:tcPr>
        <w:p w:rsidR="00A400D0" w:rsidRDefault="00A400D0">
          <w:pPr>
            <w:pStyle w:val="Title"/>
            <w:jc w:val="right"/>
            <w:rPr>
              <w:rFonts w:ascii="Times New Roman" w:hAnsi="Times New Roman"/>
              <w:color w:val="FFFFFF"/>
              <w:sz w:val="20"/>
            </w:rPr>
          </w:pPr>
          <w:r>
            <w:rPr>
              <w:rStyle w:val="PageNumber"/>
              <w:rFonts w:ascii="Times New Roman" w:hAnsi="Times New Roman"/>
              <w:color w:val="FFFFFF"/>
              <w:sz w:val="20"/>
              <w:shd w:val="clear" w:color="auto" w:fill="000000"/>
            </w:rPr>
            <w:t xml:space="preserve">Page </w:t>
          </w:r>
          <w:r>
            <w:rPr>
              <w:rStyle w:val="PageNumber"/>
              <w:rFonts w:ascii="Times New Roman" w:hAnsi="Times New Roman"/>
              <w:color w:val="FFFFFF"/>
              <w:sz w:val="20"/>
              <w:shd w:val="clear" w:color="auto" w:fill="000000"/>
            </w:rPr>
            <w:fldChar w:fldCharType="begin"/>
          </w:r>
          <w:r>
            <w:rPr>
              <w:rStyle w:val="PageNumber"/>
              <w:rFonts w:ascii="Times New Roman" w:hAnsi="Times New Roman"/>
              <w:color w:val="FFFFFF"/>
              <w:sz w:val="20"/>
              <w:shd w:val="clear" w:color="auto" w:fill="000000"/>
            </w:rPr>
            <w:instrText xml:space="preserve"> PAGE </w:instrText>
          </w:r>
          <w:r>
            <w:rPr>
              <w:rStyle w:val="PageNumber"/>
              <w:rFonts w:ascii="Times New Roman" w:hAnsi="Times New Roman"/>
              <w:color w:val="FFFFFF"/>
              <w:sz w:val="20"/>
              <w:shd w:val="clear" w:color="auto" w:fill="000000"/>
            </w:rPr>
            <w:fldChar w:fldCharType="separate"/>
          </w:r>
          <w:r w:rsidR="00391817">
            <w:rPr>
              <w:rStyle w:val="PageNumber"/>
              <w:rFonts w:ascii="Times New Roman" w:hAnsi="Times New Roman"/>
              <w:noProof/>
              <w:color w:val="FFFFFF"/>
              <w:sz w:val="20"/>
              <w:shd w:val="clear" w:color="auto" w:fill="000000"/>
            </w:rPr>
            <w:t>1</w:t>
          </w:r>
          <w:r>
            <w:rPr>
              <w:rStyle w:val="PageNumber"/>
              <w:rFonts w:ascii="Times New Roman" w:hAnsi="Times New Roman"/>
              <w:color w:val="FFFFFF"/>
              <w:sz w:val="20"/>
              <w:shd w:val="clear" w:color="auto" w:fill="000000"/>
            </w:rPr>
            <w:fldChar w:fldCharType="end"/>
          </w:r>
          <w:r>
            <w:rPr>
              <w:rFonts w:ascii="Times New Roman" w:hAnsi="Times New Roman"/>
              <w:color w:val="FFFFFF"/>
              <w:sz w:val="20"/>
            </w:rPr>
            <w:t xml:space="preserve"> </w:t>
          </w:r>
        </w:p>
      </w:tc>
    </w:tr>
  </w:tbl>
  <w:p w:rsidR="00A400D0" w:rsidRDefault="00A400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0D0" w:rsidRDefault="00A400D0">
      <w:r>
        <w:separator/>
      </w:r>
    </w:p>
  </w:footnote>
  <w:footnote w:type="continuationSeparator" w:id="1">
    <w:p w:rsidR="00A400D0" w:rsidRDefault="00A400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5FB3"/>
    <w:multiLevelType w:val="hybridMultilevel"/>
    <w:tmpl w:val="389ADA58"/>
    <w:lvl w:ilvl="0" w:tplc="FF3E71D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423448"/>
    <w:multiLevelType w:val="hybridMultilevel"/>
    <w:tmpl w:val="C450C796"/>
    <w:lvl w:ilvl="0" w:tplc="4CD60FA6">
      <w:start w:val="5"/>
      <w:numFmt w:val="upperLetter"/>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
    <w:nsid w:val="036F5B00"/>
    <w:multiLevelType w:val="hybridMultilevel"/>
    <w:tmpl w:val="D3C6C886"/>
    <w:lvl w:ilvl="0" w:tplc="FF3E71D8">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3">
    <w:nsid w:val="038360B7"/>
    <w:multiLevelType w:val="hybridMultilevel"/>
    <w:tmpl w:val="27C633FE"/>
    <w:lvl w:ilvl="0" w:tplc="5CDCD768">
      <w:start w:val="6"/>
      <w:numFmt w:val="upperLetter"/>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4">
    <w:nsid w:val="09A417C2"/>
    <w:multiLevelType w:val="hybridMultilevel"/>
    <w:tmpl w:val="3ECEB9C8"/>
    <w:lvl w:ilvl="0" w:tplc="BDA88E1C">
      <w:start w:val="1"/>
      <w:numFmt w:val="upp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
    <w:nsid w:val="100F479B"/>
    <w:multiLevelType w:val="hybridMultilevel"/>
    <w:tmpl w:val="FDFA02FE"/>
    <w:lvl w:ilvl="0" w:tplc="B0925A7E">
      <w:start w:val="1"/>
      <w:numFmt w:val="upperLetter"/>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6">
    <w:nsid w:val="16C531BB"/>
    <w:multiLevelType w:val="hybridMultilevel"/>
    <w:tmpl w:val="389AD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DE6450"/>
    <w:multiLevelType w:val="hybridMultilevel"/>
    <w:tmpl w:val="4260CB26"/>
    <w:lvl w:ilvl="0" w:tplc="FF3E71D8">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8">
    <w:nsid w:val="205F082F"/>
    <w:multiLevelType w:val="hybridMultilevel"/>
    <w:tmpl w:val="B0B6A2B6"/>
    <w:lvl w:ilvl="0" w:tplc="1512B7D4">
      <w:start w:val="1"/>
      <w:numFmt w:val="upperLetter"/>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9">
    <w:nsid w:val="255F6F81"/>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2A57022B"/>
    <w:multiLevelType w:val="hybridMultilevel"/>
    <w:tmpl w:val="A6A8E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2C02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7C07F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C571E31"/>
    <w:multiLevelType w:val="singleLevel"/>
    <w:tmpl w:val="0409000F"/>
    <w:lvl w:ilvl="0">
      <w:start w:val="1"/>
      <w:numFmt w:val="decimal"/>
      <w:lvlText w:val="%1."/>
      <w:lvlJc w:val="left"/>
      <w:pPr>
        <w:tabs>
          <w:tab w:val="num" w:pos="360"/>
        </w:tabs>
        <w:ind w:left="360" w:hanging="360"/>
      </w:pPr>
    </w:lvl>
  </w:abstractNum>
  <w:abstractNum w:abstractNumId="14">
    <w:nsid w:val="51142A6C"/>
    <w:multiLevelType w:val="hybridMultilevel"/>
    <w:tmpl w:val="9C76F71C"/>
    <w:lvl w:ilvl="0" w:tplc="EDB4D270">
      <w:start w:val="1"/>
      <w:numFmt w:val="upperLetter"/>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5">
    <w:nsid w:val="54AB6B04"/>
    <w:multiLevelType w:val="multilevel"/>
    <w:tmpl w:val="B56ED5CE"/>
    <w:lvl w:ilvl="0">
      <w:start w:val="2"/>
      <w:numFmt w:val="upperLetter"/>
      <w:lvlText w:val="%1."/>
      <w:lvlJc w:val="left"/>
      <w:pPr>
        <w:tabs>
          <w:tab w:val="num" w:pos="645"/>
        </w:tabs>
        <w:ind w:left="645" w:hanging="360"/>
      </w:pPr>
      <w:rPr>
        <w:rFonts w:ascii="Arial" w:hAnsi="Arial" w:hint="default"/>
        <w:b w:val="0"/>
      </w:rPr>
    </w:lvl>
    <w:lvl w:ilvl="1" w:tentative="1">
      <w:start w:val="1"/>
      <w:numFmt w:val="lowerLetter"/>
      <w:lvlText w:val="%2."/>
      <w:lvlJc w:val="left"/>
      <w:pPr>
        <w:tabs>
          <w:tab w:val="num" w:pos="1365"/>
        </w:tabs>
        <w:ind w:left="1365" w:hanging="360"/>
      </w:pPr>
    </w:lvl>
    <w:lvl w:ilvl="2" w:tentative="1">
      <w:start w:val="1"/>
      <w:numFmt w:val="lowerRoman"/>
      <w:lvlText w:val="%3."/>
      <w:lvlJc w:val="right"/>
      <w:pPr>
        <w:tabs>
          <w:tab w:val="num" w:pos="2085"/>
        </w:tabs>
        <w:ind w:left="2085" w:hanging="180"/>
      </w:pPr>
    </w:lvl>
    <w:lvl w:ilvl="3" w:tentative="1">
      <w:start w:val="1"/>
      <w:numFmt w:val="decimal"/>
      <w:lvlText w:val="%4."/>
      <w:lvlJc w:val="left"/>
      <w:pPr>
        <w:tabs>
          <w:tab w:val="num" w:pos="2805"/>
        </w:tabs>
        <w:ind w:left="2805" w:hanging="360"/>
      </w:pPr>
    </w:lvl>
    <w:lvl w:ilvl="4" w:tentative="1">
      <w:start w:val="1"/>
      <w:numFmt w:val="lowerLetter"/>
      <w:lvlText w:val="%5."/>
      <w:lvlJc w:val="left"/>
      <w:pPr>
        <w:tabs>
          <w:tab w:val="num" w:pos="3525"/>
        </w:tabs>
        <w:ind w:left="3525" w:hanging="360"/>
      </w:pPr>
    </w:lvl>
    <w:lvl w:ilvl="5" w:tentative="1">
      <w:start w:val="1"/>
      <w:numFmt w:val="lowerRoman"/>
      <w:lvlText w:val="%6."/>
      <w:lvlJc w:val="right"/>
      <w:pPr>
        <w:tabs>
          <w:tab w:val="num" w:pos="4245"/>
        </w:tabs>
        <w:ind w:left="4245" w:hanging="180"/>
      </w:pPr>
    </w:lvl>
    <w:lvl w:ilvl="6" w:tentative="1">
      <w:start w:val="1"/>
      <w:numFmt w:val="decimal"/>
      <w:lvlText w:val="%7."/>
      <w:lvlJc w:val="left"/>
      <w:pPr>
        <w:tabs>
          <w:tab w:val="num" w:pos="4965"/>
        </w:tabs>
        <w:ind w:left="4965" w:hanging="360"/>
      </w:pPr>
    </w:lvl>
    <w:lvl w:ilvl="7" w:tentative="1">
      <w:start w:val="1"/>
      <w:numFmt w:val="lowerLetter"/>
      <w:lvlText w:val="%8."/>
      <w:lvlJc w:val="left"/>
      <w:pPr>
        <w:tabs>
          <w:tab w:val="num" w:pos="5685"/>
        </w:tabs>
        <w:ind w:left="5685" w:hanging="360"/>
      </w:pPr>
    </w:lvl>
    <w:lvl w:ilvl="8" w:tentative="1">
      <w:start w:val="1"/>
      <w:numFmt w:val="lowerRoman"/>
      <w:lvlText w:val="%9."/>
      <w:lvlJc w:val="right"/>
      <w:pPr>
        <w:tabs>
          <w:tab w:val="num" w:pos="6405"/>
        </w:tabs>
        <w:ind w:left="6405" w:hanging="180"/>
      </w:pPr>
    </w:lvl>
  </w:abstractNum>
  <w:abstractNum w:abstractNumId="16">
    <w:nsid w:val="68F679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95D6BB2"/>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69D25ADD"/>
    <w:multiLevelType w:val="hybridMultilevel"/>
    <w:tmpl w:val="53DE077A"/>
    <w:lvl w:ilvl="0" w:tplc="66600FF4">
      <w:start w:val="1"/>
      <w:numFmt w:val="upperLetter"/>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9">
    <w:nsid w:val="6A0F0141"/>
    <w:multiLevelType w:val="hybridMultilevel"/>
    <w:tmpl w:val="723249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2"/>
  </w:num>
  <w:num w:numId="3">
    <w:abstractNumId w:val="13"/>
  </w:num>
  <w:num w:numId="4">
    <w:abstractNumId w:val="11"/>
  </w:num>
  <w:num w:numId="5">
    <w:abstractNumId w:val="9"/>
  </w:num>
  <w:num w:numId="6">
    <w:abstractNumId w:val="17"/>
  </w:num>
  <w:num w:numId="7">
    <w:abstractNumId w:val="15"/>
  </w:num>
  <w:num w:numId="8">
    <w:abstractNumId w:val="5"/>
  </w:num>
  <w:num w:numId="9">
    <w:abstractNumId w:val="4"/>
  </w:num>
  <w:num w:numId="10">
    <w:abstractNumId w:val="14"/>
  </w:num>
  <w:num w:numId="11">
    <w:abstractNumId w:val="18"/>
  </w:num>
  <w:num w:numId="12">
    <w:abstractNumId w:val="8"/>
  </w:num>
  <w:num w:numId="13">
    <w:abstractNumId w:val="3"/>
  </w:num>
  <w:num w:numId="14">
    <w:abstractNumId w:val="1"/>
  </w:num>
  <w:num w:numId="15">
    <w:abstractNumId w:val="19"/>
  </w:num>
  <w:num w:numId="16">
    <w:abstractNumId w:val="10"/>
  </w:num>
  <w:num w:numId="17">
    <w:abstractNumId w:val="6"/>
  </w:num>
  <w:num w:numId="18">
    <w:abstractNumId w:val="0"/>
  </w:num>
  <w:num w:numId="19">
    <w:abstractNumId w:val="7"/>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D83DAF"/>
    <w:rsid w:val="00391817"/>
    <w:rsid w:val="00A400D0"/>
    <w:rsid w:val="00D83D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utlineLvl w:val="0"/>
    </w:pPr>
    <w:rPr>
      <w:rFonts w:ascii="Verdana" w:hAnsi="Verdana"/>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cs="Arial"/>
      <w:b/>
      <w:bCs/>
      <w:sz w:val="28"/>
    </w:rPr>
  </w:style>
  <w:style w:type="paragraph" w:styleId="Caption">
    <w:name w:val="caption"/>
    <w:basedOn w:val="Normal"/>
    <w:next w:val="Normal"/>
    <w:qFormat/>
    <w:pPr>
      <w:jc w:val="center"/>
    </w:pPr>
    <w:rPr>
      <w:rFonts w:ascii="Times New Roman" w:hAnsi="Times New Roman"/>
      <w:b/>
      <w:bCs/>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Verdana" w:hAnsi="Verdana"/>
      <w:sz w:val="22"/>
    </w:rPr>
  </w:style>
  <w:style w:type="paragraph" w:styleId="BodyText2">
    <w:name w:val="Body Text 2"/>
    <w:basedOn w:val="Normal"/>
    <w:rPr>
      <w:rFonts w:cs="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2432</Words>
  <Characters>13868</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AGENCY PERFORMANCE PLAN TEMPLATE</vt:lpstr>
    </vt:vector>
  </TitlesOfParts>
  <Company>State of Iowa</Company>
  <LinksUpToDate>false</LinksUpToDate>
  <CharactersWithSpaces>16268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PERFORMANCE PLAN TEMPLATE</dc:title>
  <dc:subject/>
  <dc:creator>Department of Management</dc:creator>
  <cp:keywords/>
  <dc:description/>
  <cp:lastModifiedBy>Margaret Noon</cp:lastModifiedBy>
  <cp:revision>2</cp:revision>
  <cp:lastPrinted>2006-07-12T18:34:00Z</cp:lastPrinted>
  <dcterms:created xsi:type="dcterms:W3CDTF">2008-11-19T15:39:00Z</dcterms:created>
  <dcterms:modified xsi:type="dcterms:W3CDTF">2008-11-19T15:39:00Z</dcterms:modified>
</cp:coreProperties>
</file>