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167" w:rsidRDefault="00ED0167" w:rsidP="00ED0167">
      <w:pPr>
        <w:jc w:val="center"/>
      </w:pPr>
    </w:p>
    <w:p w:rsidR="00ED0167" w:rsidRDefault="00ED0167" w:rsidP="00ED0167">
      <w:pPr>
        <w:jc w:val="center"/>
      </w:pPr>
    </w:p>
    <w:p w:rsidR="00ED0167" w:rsidRDefault="00ED0167" w:rsidP="00ED0167">
      <w:pPr>
        <w:jc w:val="center"/>
      </w:pPr>
    </w:p>
    <w:p w:rsidR="00ED0167" w:rsidRDefault="00ED0167" w:rsidP="00ED0167">
      <w:pPr>
        <w:jc w:val="center"/>
      </w:pPr>
    </w:p>
    <w:p w:rsidR="00ED0167" w:rsidRDefault="00ED0167" w:rsidP="00ED0167">
      <w:pPr>
        <w:jc w:val="center"/>
      </w:pPr>
    </w:p>
    <w:p w:rsidR="00ED0167" w:rsidRDefault="00ED0167" w:rsidP="00ED0167">
      <w:pPr>
        <w:jc w:val="center"/>
      </w:pPr>
    </w:p>
    <w:p w:rsidR="00ED0167" w:rsidRDefault="00ED0167" w:rsidP="00ED0167">
      <w:pPr>
        <w:jc w:val="center"/>
      </w:pPr>
    </w:p>
    <w:p w:rsidR="00ED0167" w:rsidRDefault="00ED0167" w:rsidP="00ED0167">
      <w:pPr>
        <w:jc w:val="center"/>
      </w:pPr>
    </w:p>
    <w:p w:rsidR="00ED0167" w:rsidRDefault="00ED0167" w:rsidP="00ED0167">
      <w:pPr>
        <w:jc w:val="center"/>
      </w:pPr>
    </w:p>
    <w:p w:rsidR="00ED0167" w:rsidRDefault="00ED0167" w:rsidP="00ED0167">
      <w:pPr>
        <w:jc w:val="center"/>
      </w:pPr>
    </w:p>
    <w:p w:rsidR="00ED0167" w:rsidRDefault="00986C80" w:rsidP="00ED0167">
      <w:pPr>
        <w:jc w:val="center"/>
      </w:pPr>
      <w:bookmarkStart w:id="0" w:name="_Toc84306141"/>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75.75pt;height:70.5pt" fillcolor="#369" stroked="f">
            <v:shadow on="t" color="#b2b2b2" opacity="52429f" offset="3pt"/>
            <v:textpath style="font-family:&quot;Times New Roman&quot;;v-text-kern:t" trim="t" fitpath="t" string="Iowa Lottery Authority"/>
          </v:shape>
        </w:pict>
      </w:r>
      <w:bookmarkEnd w:id="0"/>
    </w:p>
    <w:p w:rsidR="00ED0167" w:rsidRDefault="00ED0167" w:rsidP="00ED0167">
      <w:pPr>
        <w:jc w:val="center"/>
      </w:pPr>
    </w:p>
    <w:p w:rsidR="003B5412" w:rsidRDefault="003B5412" w:rsidP="00ED0167">
      <w:pPr>
        <w:jc w:val="center"/>
      </w:pPr>
    </w:p>
    <w:p w:rsidR="00ED0167" w:rsidRDefault="00986C80" w:rsidP="00ED0167">
      <w:pPr>
        <w:jc w:val="center"/>
      </w:pPr>
      <w:bookmarkStart w:id="1" w:name="_Toc84306142"/>
      <w:r>
        <w:pict>
          <v:shape id="_x0000_i1026" type="#_x0000_t136" style="width:324pt;height:60pt" fillcolor="#369" stroked="f">
            <v:shadow on="t" color="#b2b2b2" opacity="52429f" offset="3pt"/>
            <v:textpath style="font-family:&quot;Times New Roman&quot;;v-text-kern:t" trim="t" fitpath="t" string="Performance Report"/>
          </v:shape>
        </w:pict>
      </w:r>
      <w:bookmarkEnd w:id="1"/>
    </w:p>
    <w:p w:rsidR="00ED0167" w:rsidRDefault="00ED0167" w:rsidP="00ED0167">
      <w:pPr>
        <w:jc w:val="center"/>
      </w:pPr>
    </w:p>
    <w:p w:rsidR="00ED0167" w:rsidRDefault="00ED0167" w:rsidP="00ED0167">
      <w:pPr>
        <w:jc w:val="center"/>
      </w:pPr>
    </w:p>
    <w:p w:rsidR="00ED0167" w:rsidRDefault="00ED0167" w:rsidP="00ED0167">
      <w:pPr>
        <w:jc w:val="center"/>
      </w:pPr>
    </w:p>
    <w:p w:rsidR="00ED0167" w:rsidRDefault="00ED0167" w:rsidP="00ED0167">
      <w:pPr>
        <w:jc w:val="center"/>
      </w:pPr>
    </w:p>
    <w:p w:rsidR="00ED0167" w:rsidRDefault="00ED0167" w:rsidP="00ED0167">
      <w:pPr>
        <w:jc w:val="center"/>
        <w:rPr>
          <w:b/>
          <w:sz w:val="48"/>
          <w:szCs w:val="48"/>
        </w:rPr>
      </w:pPr>
    </w:p>
    <w:p w:rsidR="006D4382" w:rsidRDefault="006D4382" w:rsidP="00ED0167">
      <w:pPr>
        <w:jc w:val="center"/>
        <w:rPr>
          <w:b/>
          <w:sz w:val="48"/>
          <w:szCs w:val="48"/>
        </w:rPr>
      </w:pPr>
    </w:p>
    <w:p w:rsidR="006D4382" w:rsidRDefault="006D4382" w:rsidP="00ED0167">
      <w:pPr>
        <w:jc w:val="center"/>
      </w:pPr>
    </w:p>
    <w:p w:rsidR="003B5412" w:rsidRDefault="003B5412" w:rsidP="003B5412">
      <w:pPr>
        <w:jc w:val="center"/>
      </w:pPr>
    </w:p>
    <w:p w:rsidR="00ED0167" w:rsidRDefault="00ED0167" w:rsidP="003B5412">
      <w:pPr>
        <w:jc w:val="center"/>
      </w:pPr>
    </w:p>
    <w:p w:rsidR="006D6B85" w:rsidRDefault="006D6B85" w:rsidP="003B5412">
      <w:pPr>
        <w:jc w:val="center"/>
      </w:pPr>
    </w:p>
    <w:p w:rsidR="00ED0167" w:rsidRDefault="00986C80" w:rsidP="00ED0167">
      <w:pPr>
        <w:jc w:val="right"/>
      </w:pPr>
      <w:bookmarkStart w:id="2" w:name="_Toc84306145"/>
      <w:r>
        <w:pict>
          <v:shape id="_x0000_i1027" type="#_x0000_t136" style="width:223.5pt;height:20.25pt" fillcolor="#369" stroked="f">
            <v:shadow on="t" color="#b2b2b2" opacity="52429f" offset="3pt"/>
            <v:textpath style="font-family:&quot;Times New Roman&quot;;font-size:18pt;v-text-kern:t" trim="t" fitpath="t" string="Performance Results Achieved"/>
          </v:shape>
        </w:pict>
      </w:r>
      <w:bookmarkEnd w:id="2"/>
    </w:p>
    <w:p w:rsidR="00FE07C8" w:rsidRDefault="00986C80" w:rsidP="00ED0167">
      <w:pPr>
        <w:jc w:val="right"/>
      </w:pPr>
      <w:bookmarkStart w:id="3" w:name="_Toc84306146"/>
      <w:r>
        <w:pict>
          <v:shape id="_x0000_i1028" type="#_x0000_t136" style="width:122.25pt;height:20.25pt" fillcolor="#369" stroked="f">
            <v:shadow on="t" color="#b2b2b2" opacity="52429f" offset="3pt"/>
            <v:textpath style="font-family:&quot;Times New Roman&quot;;font-size:18pt;v-text-kern:t" trim="t" fitpath="t" string="Fiscal Year 2004"/>
          </v:shape>
        </w:pict>
      </w:r>
      <w:bookmarkEnd w:id="3"/>
    </w:p>
    <w:p w:rsidR="003B5412" w:rsidRDefault="003B5412" w:rsidP="00ED0167">
      <w:pPr>
        <w:jc w:val="right"/>
      </w:pPr>
    </w:p>
    <w:p w:rsidR="003B5412" w:rsidRDefault="00986C80" w:rsidP="00ED0167">
      <w:pPr>
        <w:jc w:val="right"/>
      </w:pPr>
      <w:bookmarkStart w:id="4" w:name="_Toc84306147"/>
      <w:r>
        <w:rPr>
          <w:rFonts w:ascii="Verdana" w:hAnsi="Verdana"/>
          <w:b/>
          <w:bCs/>
          <w:noProof/>
          <w:color w:val="669900"/>
          <w:sz w:val="15"/>
          <w:szCs w:val="15"/>
        </w:rPr>
        <w:drawing>
          <wp:inline distT="0" distB="0" distL="0" distR="0">
            <wp:extent cx="1162050" cy="1304925"/>
            <wp:effectExtent l="0" t="0" r="0" b="0"/>
            <wp:docPr id="5" name="Picture 5" descr="Iowa Lott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owa Lottery"/>
                    <pic:cNvPicPr>
                      <a:picLocks noChangeAspect="1" noChangeArrowheads="1"/>
                    </pic:cNvPicPr>
                  </pic:nvPicPr>
                  <pic:blipFill>
                    <a:blip r:embed="rId7"/>
                    <a:srcRect/>
                    <a:stretch>
                      <a:fillRect/>
                    </a:stretch>
                  </pic:blipFill>
                  <pic:spPr bwMode="auto">
                    <a:xfrm>
                      <a:off x="0" y="0"/>
                      <a:ext cx="1162050" cy="1304925"/>
                    </a:xfrm>
                    <a:prstGeom prst="rect">
                      <a:avLst/>
                    </a:prstGeom>
                    <a:noFill/>
                    <a:ln w="9525">
                      <a:noFill/>
                      <a:miter lim="800000"/>
                      <a:headEnd/>
                      <a:tailEnd/>
                    </a:ln>
                  </pic:spPr>
                </pic:pic>
              </a:graphicData>
            </a:graphic>
          </wp:inline>
        </w:drawing>
      </w:r>
      <w:bookmarkEnd w:id="4"/>
    </w:p>
    <w:p w:rsidR="007A5FAA" w:rsidRDefault="007A5FAA" w:rsidP="0068527D">
      <w:pPr>
        <w:jc w:val="center"/>
      </w:pPr>
    </w:p>
    <w:p w:rsidR="0068527D" w:rsidRDefault="0068527D" w:rsidP="0068527D">
      <w:pPr>
        <w:pBdr>
          <w:top w:val="thinThickThinLargeGap" w:sz="24" w:space="1" w:color="auto"/>
          <w:left w:val="thinThickThinLargeGap" w:sz="24" w:space="4" w:color="auto"/>
          <w:bottom w:val="thinThickThinLargeGap" w:sz="24" w:space="1" w:color="auto"/>
          <w:right w:val="thinThickThinLargeGap" w:sz="24" w:space="4" w:color="auto"/>
        </w:pBdr>
        <w:jc w:val="center"/>
        <w:sectPr w:rsidR="0068527D" w:rsidSect="00ED0167">
          <w:headerReference w:type="default" r:id="rId8"/>
          <w:footerReference w:type="even" r:id="rId9"/>
          <w:pgSz w:w="12240" w:h="15840"/>
          <w:pgMar w:top="1440" w:right="1440" w:bottom="1440" w:left="1440" w:header="720" w:footer="720"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20"/>
          <w:noEndnote/>
          <w:docGrid w:linePitch="78"/>
        </w:sectPr>
      </w:pPr>
    </w:p>
    <w:p w:rsidR="003B5412" w:rsidRPr="003B5412" w:rsidRDefault="003B5412" w:rsidP="0068527D">
      <w:pPr>
        <w:pBdr>
          <w:top w:val="thinThickThinLargeGap" w:sz="24" w:space="1" w:color="auto"/>
          <w:left w:val="thinThickThinLargeGap" w:sz="24" w:space="4" w:color="auto"/>
          <w:bottom w:val="thinThickThinLargeGap" w:sz="24" w:space="1" w:color="auto"/>
          <w:right w:val="thinThickThinLargeGap" w:sz="24" w:space="4" w:color="auto"/>
        </w:pBdr>
        <w:jc w:val="center"/>
        <w:rPr>
          <w:b/>
          <w:sz w:val="32"/>
          <w:szCs w:val="32"/>
        </w:rPr>
      </w:pPr>
    </w:p>
    <w:p w:rsidR="003B5412" w:rsidRPr="003B5412" w:rsidRDefault="003B5412" w:rsidP="0068527D">
      <w:pPr>
        <w:pBdr>
          <w:top w:val="thinThickThinLargeGap" w:sz="24" w:space="1" w:color="auto"/>
          <w:left w:val="thinThickThinLargeGap" w:sz="24" w:space="4" w:color="auto"/>
          <w:bottom w:val="thinThickThinLargeGap" w:sz="24" w:space="1" w:color="auto"/>
          <w:right w:val="thinThickThinLargeGap" w:sz="24" w:space="4" w:color="auto"/>
        </w:pBdr>
        <w:jc w:val="center"/>
        <w:rPr>
          <w:b/>
          <w:sz w:val="32"/>
          <w:szCs w:val="32"/>
        </w:rPr>
      </w:pPr>
      <w:bookmarkStart w:id="5" w:name="_Toc84306149"/>
      <w:r w:rsidRPr="003B5412">
        <w:rPr>
          <w:b/>
          <w:sz w:val="32"/>
          <w:szCs w:val="32"/>
        </w:rPr>
        <w:t>Introduction</w:t>
      </w:r>
      <w:bookmarkEnd w:id="5"/>
    </w:p>
    <w:p w:rsidR="003B5412" w:rsidRPr="003B5412" w:rsidRDefault="003B5412" w:rsidP="0068527D">
      <w:pPr>
        <w:pBdr>
          <w:top w:val="thinThickThinLargeGap" w:sz="24" w:space="1" w:color="auto"/>
          <w:left w:val="thinThickThinLargeGap" w:sz="24" w:space="4" w:color="auto"/>
          <w:bottom w:val="thinThickThinLargeGap" w:sz="24" w:space="1" w:color="auto"/>
          <w:right w:val="thinThickThinLargeGap" w:sz="24" w:space="4" w:color="auto"/>
        </w:pBdr>
        <w:jc w:val="center"/>
        <w:rPr>
          <w:b/>
          <w:sz w:val="32"/>
          <w:szCs w:val="32"/>
        </w:rPr>
      </w:pPr>
    </w:p>
    <w:p w:rsidR="00BA583F" w:rsidRDefault="00BA583F"/>
    <w:p w:rsidR="003B5412" w:rsidRDefault="003B5412"/>
    <w:p w:rsidR="008731EA" w:rsidRDefault="008731EA"/>
    <w:p w:rsidR="003B5412" w:rsidRDefault="00463BCA">
      <w:r>
        <w:t xml:space="preserve">I am pleased to present to the Iowa </w:t>
      </w:r>
      <w:smartTag w:uri="urn:schemas-microsoft-com:office:smarttags" w:element="PersonName">
        <w:r>
          <w:t>Lottery</w:t>
        </w:r>
      </w:smartTag>
      <w:r>
        <w:t xml:space="preserve"> Authority’s performance report for fiscal year 2004 (July 1, 2003 through June 30, 2004).  This report contains information about the activities of the Iowa </w:t>
      </w:r>
      <w:smartTag w:uri="urn:schemas-microsoft-com:office:smarttags" w:element="PersonName">
        <w:r>
          <w:t>Lottery</w:t>
        </w:r>
      </w:smartTag>
      <w:r>
        <w:t xml:space="preserve"> Authority during the past fiscal year.</w:t>
      </w:r>
    </w:p>
    <w:p w:rsidR="00463BCA" w:rsidRDefault="00463BCA"/>
    <w:p w:rsidR="000B30AB" w:rsidRPr="002718CB" w:rsidRDefault="0066741C" w:rsidP="008731EA">
      <w:pPr>
        <w:pStyle w:val="NormalWeb"/>
        <w:spacing w:before="0" w:after="0"/>
        <w:rPr>
          <w:rFonts w:ascii="Times New Roman" w:hAnsi="Times New Roman"/>
          <w:color w:val="000000"/>
          <w:sz w:val="24"/>
          <w:szCs w:val="24"/>
        </w:rPr>
      </w:pPr>
      <w:r w:rsidRPr="002718CB">
        <w:rPr>
          <w:rFonts w:ascii="Times New Roman" w:hAnsi="Times New Roman"/>
          <w:sz w:val="24"/>
          <w:szCs w:val="24"/>
        </w:rPr>
        <w:t xml:space="preserve">On </w:t>
      </w:r>
      <w:smartTag w:uri="urn:schemas-microsoft-com:office:smarttags" w:element="date">
        <w:smartTagPr>
          <w:attr w:name="Year" w:val="2003"/>
          <w:attr w:name="Day" w:val="1"/>
          <w:attr w:name="Month" w:val="7"/>
        </w:smartTagPr>
        <w:r w:rsidRPr="002718CB">
          <w:rPr>
            <w:rFonts w:ascii="Times New Roman" w:hAnsi="Times New Roman"/>
            <w:sz w:val="24"/>
            <w:szCs w:val="24"/>
          </w:rPr>
          <w:t>July 1, 2003</w:t>
        </w:r>
      </w:smartTag>
      <w:r w:rsidRPr="002718CB">
        <w:rPr>
          <w:rFonts w:ascii="Times New Roman" w:hAnsi="Times New Roman"/>
          <w:sz w:val="24"/>
          <w:szCs w:val="24"/>
        </w:rPr>
        <w:t xml:space="preserve">, as a result of action by the legislature, the Iowa </w:t>
      </w:r>
      <w:smartTag w:uri="urn:schemas-microsoft-com:office:smarttags" w:element="PersonName">
        <w:r w:rsidRPr="002718CB">
          <w:rPr>
            <w:rFonts w:ascii="Times New Roman" w:hAnsi="Times New Roman"/>
            <w:sz w:val="24"/>
            <w:szCs w:val="24"/>
          </w:rPr>
          <w:t>Lottery</w:t>
        </w:r>
      </w:smartTag>
      <w:r w:rsidR="002718CB">
        <w:rPr>
          <w:rFonts w:ascii="Times New Roman" w:hAnsi="Times New Roman"/>
          <w:sz w:val="24"/>
          <w:szCs w:val="24"/>
        </w:rPr>
        <w:t xml:space="preserve"> Authority came into existence</w:t>
      </w:r>
      <w:r w:rsidR="002718CB" w:rsidRPr="002718CB">
        <w:rPr>
          <w:rFonts w:ascii="Times New Roman" w:hAnsi="Times New Roman"/>
          <w:sz w:val="24"/>
          <w:szCs w:val="24"/>
        </w:rPr>
        <w:t xml:space="preserve">.  As a result of strategic marketing and budgeting decisions, </w:t>
      </w:r>
      <w:r w:rsidR="002718CB">
        <w:rPr>
          <w:rFonts w:ascii="Times New Roman" w:hAnsi="Times New Roman"/>
          <w:sz w:val="24"/>
          <w:szCs w:val="24"/>
        </w:rPr>
        <w:t>it</w:t>
      </w:r>
      <w:r w:rsidR="002718CB" w:rsidRPr="002718CB">
        <w:rPr>
          <w:rFonts w:ascii="Times New Roman" w:hAnsi="Times New Roman"/>
          <w:sz w:val="24"/>
          <w:szCs w:val="24"/>
        </w:rPr>
        <w:t xml:space="preserve"> ended its first year of operation with an increase of millions of dollars in profits to the state</w:t>
      </w:r>
      <w:r w:rsidR="002718CB">
        <w:rPr>
          <w:rFonts w:ascii="Times New Roman" w:hAnsi="Times New Roman"/>
          <w:sz w:val="24"/>
          <w:szCs w:val="24"/>
        </w:rPr>
        <w:t>.  In FY 2004,</w:t>
      </w:r>
      <w:r w:rsidR="002718CB" w:rsidRPr="002718CB">
        <w:rPr>
          <w:rFonts w:ascii="Times New Roman" w:hAnsi="Times New Roman"/>
          <w:color w:val="000000"/>
          <w:sz w:val="24"/>
          <w:szCs w:val="24"/>
        </w:rPr>
        <w:t xml:space="preserve"> </w:t>
      </w:r>
      <w:smartTag w:uri="urn:schemas-microsoft-com:office:smarttags" w:element="PersonName">
        <w:r w:rsidR="002718CB" w:rsidRPr="002718CB">
          <w:rPr>
            <w:rFonts w:ascii="Times New Roman" w:hAnsi="Times New Roman"/>
            <w:color w:val="000000"/>
            <w:sz w:val="24"/>
            <w:szCs w:val="24"/>
          </w:rPr>
          <w:t>Lottery</w:t>
        </w:r>
      </w:smartTag>
      <w:r w:rsidR="002718CB" w:rsidRPr="002718CB">
        <w:rPr>
          <w:rFonts w:ascii="Times New Roman" w:hAnsi="Times New Roman"/>
          <w:color w:val="000000"/>
          <w:sz w:val="24"/>
          <w:szCs w:val="24"/>
        </w:rPr>
        <w:t xml:space="preserve"> sales totaled more than $208.5 million with profits to the state of $55.8 million</w:t>
      </w:r>
      <w:r w:rsidR="002718CB">
        <w:rPr>
          <w:rFonts w:ascii="Times New Roman" w:hAnsi="Times New Roman"/>
          <w:sz w:val="24"/>
          <w:szCs w:val="24"/>
        </w:rPr>
        <w:t xml:space="preserve">.  This equates to a </w:t>
      </w:r>
      <w:r w:rsidR="000B30AB" w:rsidRPr="002718CB">
        <w:rPr>
          <w:rFonts w:ascii="Times New Roman" w:hAnsi="Times New Roman"/>
          <w:color w:val="000000"/>
          <w:sz w:val="24"/>
          <w:szCs w:val="24"/>
        </w:rPr>
        <w:t>sales increase</w:t>
      </w:r>
      <w:r w:rsidR="002718CB">
        <w:rPr>
          <w:rFonts w:ascii="Times New Roman" w:hAnsi="Times New Roman"/>
          <w:color w:val="000000"/>
          <w:sz w:val="24"/>
          <w:szCs w:val="24"/>
        </w:rPr>
        <w:t xml:space="preserve"> of</w:t>
      </w:r>
      <w:r w:rsidR="000B30AB" w:rsidRPr="002718CB">
        <w:rPr>
          <w:rFonts w:ascii="Times New Roman" w:hAnsi="Times New Roman"/>
          <w:color w:val="000000"/>
          <w:sz w:val="24"/>
          <w:szCs w:val="24"/>
        </w:rPr>
        <w:t xml:space="preserve"> 11 percent in fiscal year 2004 after a 3.6 percent increase in FY 2003 and a 3.</w:t>
      </w:r>
      <w:r w:rsidR="006D4382">
        <w:rPr>
          <w:rFonts w:ascii="Times New Roman" w:hAnsi="Times New Roman"/>
          <w:color w:val="000000"/>
          <w:sz w:val="24"/>
          <w:szCs w:val="24"/>
        </w:rPr>
        <w:t>6</w:t>
      </w:r>
      <w:r w:rsidR="000B30AB" w:rsidRPr="002718CB">
        <w:rPr>
          <w:rFonts w:ascii="Times New Roman" w:hAnsi="Times New Roman"/>
          <w:color w:val="000000"/>
          <w:sz w:val="24"/>
          <w:szCs w:val="24"/>
        </w:rPr>
        <w:t xml:space="preserve"> percent increase in FY 2002. </w:t>
      </w:r>
      <w:r w:rsidR="002718CB">
        <w:rPr>
          <w:rFonts w:ascii="Times New Roman" w:hAnsi="Times New Roman"/>
          <w:color w:val="000000"/>
          <w:sz w:val="24"/>
          <w:szCs w:val="24"/>
        </w:rPr>
        <w:t xml:space="preserve"> The </w:t>
      </w:r>
      <w:smartTag w:uri="urn:schemas-microsoft-com:office:smarttags" w:element="PersonName">
        <w:r w:rsidR="002718CB">
          <w:rPr>
            <w:rFonts w:ascii="Times New Roman" w:hAnsi="Times New Roman"/>
            <w:color w:val="000000"/>
            <w:sz w:val="24"/>
            <w:szCs w:val="24"/>
          </w:rPr>
          <w:t>L</w:t>
        </w:r>
        <w:r w:rsidR="000B30AB" w:rsidRPr="002718CB">
          <w:rPr>
            <w:rFonts w:ascii="Times New Roman" w:hAnsi="Times New Roman"/>
            <w:color w:val="000000"/>
            <w:sz w:val="24"/>
            <w:szCs w:val="24"/>
          </w:rPr>
          <w:t>ottery</w:t>
        </w:r>
      </w:smartTag>
      <w:r w:rsidR="000B30AB" w:rsidRPr="002718CB">
        <w:rPr>
          <w:rFonts w:ascii="Times New Roman" w:hAnsi="Times New Roman"/>
          <w:color w:val="000000"/>
          <w:sz w:val="24"/>
          <w:szCs w:val="24"/>
        </w:rPr>
        <w:t>’s revenue increase of more than 16 percent in FY 2004 followed revenues that held steady in FY 2003 and had increased 8 percent in FY 2002.</w:t>
      </w:r>
    </w:p>
    <w:p w:rsidR="000B30AB" w:rsidRPr="002718CB" w:rsidRDefault="000B30AB" w:rsidP="008731EA"/>
    <w:p w:rsidR="0066741C" w:rsidRDefault="0066741C" w:rsidP="008731EA">
      <w:pPr>
        <w:rPr>
          <w:bCs/>
        </w:rPr>
      </w:pPr>
      <w:r w:rsidRPr="0066741C">
        <w:rPr>
          <w:bCs/>
        </w:rPr>
        <w:t xml:space="preserve">The lottery </w:t>
      </w:r>
      <w:r w:rsidRPr="0066741C">
        <w:t>achieved</w:t>
      </w:r>
      <w:r w:rsidRPr="0066741C">
        <w:rPr>
          <w:bCs/>
        </w:rPr>
        <w:t xml:space="preserve"> sales increases in </w:t>
      </w:r>
      <w:r>
        <w:rPr>
          <w:bCs/>
        </w:rPr>
        <w:t xml:space="preserve">FY </w:t>
      </w:r>
      <w:r w:rsidRPr="0066741C">
        <w:rPr>
          <w:bCs/>
        </w:rPr>
        <w:t>2004</w:t>
      </w:r>
      <w:r>
        <w:rPr>
          <w:bCs/>
        </w:rPr>
        <w:t xml:space="preserve"> in nearly all of its products.  The </w:t>
      </w:r>
      <w:smartTag w:uri="urn:schemas-microsoft-com:office:smarttags" w:element="PersonName">
        <w:r>
          <w:rPr>
            <w:bCs/>
          </w:rPr>
          <w:t>L</w:t>
        </w:r>
        <w:r w:rsidRPr="0066741C">
          <w:rPr>
            <w:bCs/>
          </w:rPr>
          <w:t>ottery</w:t>
        </w:r>
      </w:smartTag>
      <w:r w:rsidRPr="0066741C">
        <w:rPr>
          <w:bCs/>
        </w:rPr>
        <w:t xml:space="preserve">’s new TouchPlay machines also </w:t>
      </w:r>
      <w:r>
        <w:rPr>
          <w:bCs/>
        </w:rPr>
        <w:t>contributed to the</w:t>
      </w:r>
      <w:r w:rsidRPr="0066741C">
        <w:rPr>
          <w:bCs/>
        </w:rPr>
        <w:t xml:space="preserve"> results </w:t>
      </w:r>
      <w:r>
        <w:rPr>
          <w:bCs/>
        </w:rPr>
        <w:t xml:space="preserve">achieved </w:t>
      </w:r>
      <w:r w:rsidRPr="0066741C">
        <w:rPr>
          <w:bCs/>
        </w:rPr>
        <w:t xml:space="preserve">this year. </w:t>
      </w:r>
      <w:r>
        <w:rPr>
          <w:bCs/>
        </w:rPr>
        <w:t xml:space="preserve"> </w:t>
      </w:r>
      <w:r w:rsidRPr="0066741C">
        <w:rPr>
          <w:bCs/>
        </w:rPr>
        <w:t xml:space="preserve">The creation of the Iowa </w:t>
      </w:r>
      <w:smartTag w:uri="urn:schemas-microsoft-com:office:smarttags" w:element="PersonName">
        <w:r w:rsidRPr="0066741C">
          <w:rPr>
            <w:bCs/>
          </w:rPr>
          <w:t>Lottery</w:t>
        </w:r>
      </w:smartTag>
      <w:r w:rsidRPr="0066741C">
        <w:rPr>
          <w:bCs/>
        </w:rPr>
        <w:t xml:space="preserve"> Authority, with its accompanying freedom to operate as a business with business-type incentives, has set the stage for fu</w:t>
      </w:r>
      <w:r>
        <w:rPr>
          <w:bCs/>
        </w:rPr>
        <w:t xml:space="preserve">ture </w:t>
      </w:r>
      <w:smartTag w:uri="urn:schemas-microsoft-com:office:smarttags" w:element="PersonName">
        <w:r>
          <w:rPr>
            <w:bCs/>
          </w:rPr>
          <w:t>Lottery</w:t>
        </w:r>
      </w:smartTag>
      <w:r>
        <w:rPr>
          <w:bCs/>
        </w:rPr>
        <w:t xml:space="preserve"> success.</w:t>
      </w:r>
    </w:p>
    <w:p w:rsidR="0066741C" w:rsidRPr="0066741C" w:rsidRDefault="0066741C" w:rsidP="0066741C">
      <w:pPr>
        <w:rPr>
          <w:bCs/>
        </w:rPr>
      </w:pPr>
    </w:p>
    <w:p w:rsidR="00463BCA" w:rsidRDefault="008731EA">
      <w:r>
        <w:t xml:space="preserve">The proof of the </w:t>
      </w:r>
      <w:smartTag w:uri="urn:schemas-microsoft-com:office:smarttags" w:element="PersonName">
        <w:r>
          <w:t>Lottery</w:t>
        </w:r>
      </w:smartTag>
      <w:r>
        <w:t xml:space="preserve">’s renewed business focus is in the results achieved in FY 2004.  The result has been greater productivity, which results in benefits to all Iowans.  Success of the </w:t>
      </w:r>
      <w:smartTag w:uri="urn:schemas-microsoft-com:office:smarttags" w:element="PersonName">
        <w:r>
          <w:t>Lottery</w:t>
        </w:r>
      </w:smartTag>
      <w:r>
        <w:t xml:space="preserve"> means greater resources for the programs that benefit all Iowans, and everyone at the </w:t>
      </w:r>
      <w:smartTag w:uri="urn:schemas-microsoft-com:office:smarttags" w:element="PersonName">
        <w:r>
          <w:t>Lottery</w:t>
        </w:r>
      </w:smartTag>
      <w:r>
        <w:t xml:space="preserve"> worked hard in order to achieve the level of support given in FY 2004.  With a continued focus on success in FY 2005, we hope to improve our results even more.</w:t>
      </w:r>
    </w:p>
    <w:p w:rsidR="008731EA" w:rsidRDefault="008731EA"/>
    <w:p w:rsidR="008731EA" w:rsidRDefault="008731EA"/>
    <w:p w:rsidR="008731EA" w:rsidRDefault="008731EA">
      <w:r>
        <w:t>Sincerely,</w:t>
      </w:r>
    </w:p>
    <w:p w:rsidR="008731EA" w:rsidRDefault="008731EA"/>
    <w:p w:rsidR="008731EA" w:rsidRDefault="008731EA">
      <w:r>
        <w:t>Edward J. Stanek</w:t>
      </w:r>
    </w:p>
    <w:p w:rsidR="008731EA" w:rsidRDefault="008731EA">
      <w:r>
        <w:t>Chief Executive Officer</w:t>
      </w:r>
    </w:p>
    <w:p w:rsidR="008731EA" w:rsidRDefault="008731EA">
      <w:smartTag w:uri="urn:schemas-microsoft-com:office:smarttags" w:element="place">
        <w:smartTag w:uri="urn:schemas-microsoft-com:office:smarttags" w:element="State">
          <w:r>
            <w:t>Iowa</w:t>
          </w:r>
        </w:smartTag>
      </w:smartTag>
      <w:r>
        <w:t xml:space="preserve"> </w:t>
      </w:r>
      <w:smartTag w:uri="urn:schemas-microsoft-com:office:smarttags" w:element="PersonName">
        <w:r>
          <w:t>Lottery</w:t>
        </w:r>
      </w:smartTag>
      <w:r>
        <w:t xml:space="preserve"> Authority</w:t>
      </w:r>
    </w:p>
    <w:p w:rsidR="003B5412" w:rsidRPr="003B5412" w:rsidRDefault="00BA583F" w:rsidP="003B5412">
      <w:pPr>
        <w:pBdr>
          <w:top w:val="thinThickThinLargeGap" w:sz="24" w:space="1" w:color="auto"/>
          <w:left w:val="thinThickThinLargeGap" w:sz="24" w:space="4" w:color="auto"/>
          <w:bottom w:val="thinThickThinLargeGap" w:sz="24" w:space="1" w:color="auto"/>
          <w:right w:val="thinThickThinLargeGap" w:sz="24" w:space="4" w:color="auto"/>
        </w:pBdr>
        <w:jc w:val="center"/>
        <w:rPr>
          <w:b/>
          <w:sz w:val="32"/>
          <w:szCs w:val="32"/>
        </w:rPr>
      </w:pPr>
      <w:r>
        <w:br w:type="page"/>
      </w:r>
    </w:p>
    <w:p w:rsidR="003B5412" w:rsidRPr="003B5412" w:rsidRDefault="003B5412" w:rsidP="003B5412">
      <w:pPr>
        <w:pBdr>
          <w:top w:val="thinThickThinLargeGap" w:sz="24" w:space="1" w:color="auto"/>
          <w:left w:val="thinThickThinLargeGap" w:sz="24" w:space="4" w:color="auto"/>
          <w:bottom w:val="thinThickThinLargeGap" w:sz="24" w:space="1" w:color="auto"/>
          <w:right w:val="thinThickThinLargeGap" w:sz="24" w:space="4" w:color="auto"/>
        </w:pBdr>
        <w:jc w:val="center"/>
        <w:rPr>
          <w:b/>
          <w:sz w:val="32"/>
          <w:szCs w:val="32"/>
        </w:rPr>
      </w:pPr>
      <w:bookmarkStart w:id="6" w:name="_Toc84306150"/>
      <w:r w:rsidRPr="003B5412">
        <w:rPr>
          <w:b/>
          <w:sz w:val="32"/>
          <w:szCs w:val="32"/>
        </w:rPr>
        <w:t xml:space="preserve">Overview of the </w:t>
      </w:r>
      <w:smartTag w:uri="urn:schemas-microsoft-com:office:smarttags" w:element="place">
        <w:smartTag w:uri="urn:schemas-microsoft-com:office:smarttags" w:element="State">
          <w:r w:rsidRPr="003B5412">
            <w:rPr>
              <w:b/>
              <w:sz w:val="32"/>
              <w:szCs w:val="32"/>
            </w:rPr>
            <w:t>Iowa</w:t>
          </w:r>
        </w:smartTag>
      </w:smartTag>
      <w:r w:rsidRPr="003B5412">
        <w:rPr>
          <w:b/>
          <w:sz w:val="32"/>
          <w:szCs w:val="32"/>
        </w:rPr>
        <w:t xml:space="preserve"> </w:t>
      </w:r>
      <w:smartTag w:uri="urn:schemas-microsoft-com:office:smarttags" w:element="PersonName">
        <w:r w:rsidRPr="003B5412">
          <w:rPr>
            <w:b/>
            <w:sz w:val="32"/>
            <w:szCs w:val="32"/>
          </w:rPr>
          <w:t>Lottery</w:t>
        </w:r>
      </w:smartTag>
      <w:r w:rsidRPr="003B5412">
        <w:rPr>
          <w:b/>
          <w:sz w:val="32"/>
          <w:szCs w:val="32"/>
        </w:rPr>
        <w:t xml:space="preserve"> Authority</w:t>
      </w:r>
      <w:bookmarkEnd w:id="6"/>
    </w:p>
    <w:p w:rsidR="003B5412" w:rsidRPr="003B5412" w:rsidRDefault="003B5412" w:rsidP="003B5412">
      <w:pPr>
        <w:pBdr>
          <w:top w:val="thinThickThinLargeGap" w:sz="24" w:space="1" w:color="auto"/>
          <w:left w:val="thinThickThinLargeGap" w:sz="24" w:space="4" w:color="auto"/>
          <w:bottom w:val="thinThickThinLargeGap" w:sz="24" w:space="1" w:color="auto"/>
          <w:right w:val="thinThickThinLargeGap" w:sz="24" w:space="4" w:color="auto"/>
        </w:pBdr>
        <w:jc w:val="center"/>
        <w:rPr>
          <w:b/>
          <w:sz w:val="32"/>
          <w:szCs w:val="32"/>
        </w:rPr>
      </w:pPr>
    </w:p>
    <w:p w:rsidR="003B5412" w:rsidRDefault="003B5412"/>
    <w:p w:rsidR="003B5412" w:rsidRDefault="003B5412"/>
    <w:p w:rsidR="003B5412" w:rsidRDefault="003B5412"/>
    <w:p w:rsidR="00650FEC" w:rsidRDefault="007F1CBB">
      <w:pPr>
        <w:rPr>
          <w:color w:val="000000"/>
        </w:rPr>
      </w:pPr>
      <w:bookmarkStart w:id="7" w:name="_Toc84306151"/>
      <w:r>
        <w:t xml:space="preserve">The Iowa </w:t>
      </w:r>
      <w:smartTag w:uri="urn:schemas-microsoft-com:office:smarttags" w:element="PersonName">
        <w:r>
          <w:t>Lottery</w:t>
        </w:r>
      </w:smartTag>
      <w:r>
        <w:t xml:space="preserve"> was established in 1985 and began sales of products on August 22 of that year.  </w:t>
      </w:r>
      <w:r w:rsidR="00650FEC">
        <w:rPr>
          <w:color w:val="000000"/>
        </w:rPr>
        <w:t xml:space="preserve">The </w:t>
      </w:r>
      <w:smartTag w:uri="urn:schemas-microsoft-com:office:smarttags" w:element="PersonName">
        <w:r w:rsidR="00650FEC">
          <w:rPr>
            <w:color w:val="000000"/>
          </w:rPr>
          <w:t>Lottery</w:t>
        </w:r>
      </w:smartTag>
      <w:r w:rsidR="00650FEC">
        <w:rPr>
          <w:color w:val="000000"/>
        </w:rPr>
        <w:t xml:space="preserve"> has always focused on results, and since its inception, has awarded more than $1.77 billion in prizes and has raised more than $883 million for state programs.  The </w:t>
      </w:r>
      <w:smartTag w:uri="urn:schemas-microsoft-com:office:smarttags" w:element="PersonName">
        <w:r w:rsidR="00650FEC">
          <w:rPr>
            <w:color w:val="000000"/>
          </w:rPr>
          <w:t>Lottery</w:t>
        </w:r>
      </w:smartTag>
      <w:r w:rsidR="00650FEC">
        <w:rPr>
          <w:color w:val="000000"/>
        </w:rPr>
        <w:t xml:space="preserve">’s mission is to conduct a statewide lottery in a secure, controlled manner so as to maximize net revenue while maintaining the dignity of the state of </w:t>
      </w:r>
      <w:smartTag w:uri="urn:schemas-microsoft-com:office:smarttags" w:element="place">
        <w:smartTag w:uri="urn:schemas-microsoft-com:office:smarttags" w:element="State">
          <w:r w:rsidR="00650FEC">
            <w:rPr>
              <w:color w:val="000000"/>
            </w:rPr>
            <w:t>Iowa</w:t>
          </w:r>
        </w:smartTag>
      </w:smartTag>
      <w:r w:rsidR="00650FEC">
        <w:rPr>
          <w:color w:val="000000"/>
        </w:rPr>
        <w:t xml:space="preserve"> and the welfare of its people.</w:t>
      </w:r>
      <w:bookmarkEnd w:id="7"/>
    </w:p>
    <w:p w:rsidR="00650FEC" w:rsidRDefault="00650FEC">
      <w:pPr>
        <w:rPr>
          <w:color w:val="000000"/>
        </w:rPr>
      </w:pPr>
    </w:p>
    <w:p w:rsidR="00650FEC" w:rsidRDefault="00650FEC">
      <w:pPr>
        <w:rPr>
          <w:color w:val="000000"/>
        </w:rPr>
      </w:pPr>
      <w:bookmarkStart w:id="8" w:name="_Toc84306152"/>
      <w:r>
        <w:rPr>
          <w:color w:val="000000"/>
        </w:rPr>
        <w:t xml:space="preserve">The guiding principles of the Iowa </w:t>
      </w:r>
      <w:smartTag w:uri="urn:schemas-microsoft-com:office:smarttags" w:element="PersonName">
        <w:r>
          <w:rPr>
            <w:color w:val="000000"/>
          </w:rPr>
          <w:t>Lottery</w:t>
        </w:r>
      </w:smartTag>
      <w:r>
        <w:rPr>
          <w:color w:val="000000"/>
        </w:rPr>
        <w:t xml:space="preserve"> are:</w:t>
      </w:r>
      <w:bookmarkEnd w:id="8"/>
    </w:p>
    <w:p w:rsidR="00650FEC" w:rsidRDefault="00650FEC" w:rsidP="00650FEC">
      <w:pPr>
        <w:numPr>
          <w:ilvl w:val="0"/>
          <w:numId w:val="1"/>
        </w:numPr>
        <w:rPr>
          <w:color w:val="000000"/>
        </w:rPr>
      </w:pPr>
      <w:bookmarkStart w:id="9" w:name="_Toc84306153"/>
      <w:r>
        <w:rPr>
          <w:color w:val="000000"/>
        </w:rPr>
        <w:t>Develop and distribute products that are fun and exciting to Iowans;</w:t>
      </w:r>
      <w:bookmarkEnd w:id="9"/>
    </w:p>
    <w:p w:rsidR="00650FEC" w:rsidRDefault="00650FEC" w:rsidP="00650FEC">
      <w:pPr>
        <w:numPr>
          <w:ilvl w:val="0"/>
          <w:numId w:val="1"/>
        </w:numPr>
        <w:rPr>
          <w:color w:val="000000"/>
        </w:rPr>
      </w:pPr>
      <w:bookmarkStart w:id="10" w:name="_Toc84306154"/>
      <w:r>
        <w:rPr>
          <w:color w:val="000000"/>
        </w:rPr>
        <w:t>Maintain integrity and security in production and delivery of those products while utilizing the highest level of technology available;</w:t>
      </w:r>
      <w:bookmarkEnd w:id="10"/>
    </w:p>
    <w:p w:rsidR="00650FEC" w:rsidRDefault="00650FEC" w:rsidP="00650FEC">
      <w:pPr>
        <w:numPr>
          <w:ilvl w:val="0"/>
          <w:numId w:val="1"/>
        </w:numPr>
        <w:rPr>
          <w:color w:val="000000"/>
        </w:rPr>
      </w:pPr>
      <w:bookmarkStart w:id="11" w:name="_Toc84306155"/>
      <w:r>
        <w:rPr>
          <w:color w:val="000000"/>
        </w:rPr>
        <w:t xml:space="preserve">Educate and motivate the public to play </w:t>
      </w:r>
      <w:smartTag w:uri="urn:schemas-microsoft-com:office:smarttags" w:element="PersonName">
        <w:r>
          <w:rPr>
            <w:color w:val="000000"/>
          </w:rPr>
          <w:t>Lottery</w:t>
        </w:r>
      </w:smartTag>
      <w:r>
        <w:rPr>
          <w:color w:val="000000"/>
        </w:rPr>
        <w:t xml:space="preserve"> games responsibly;</w:t>
      </w:r>
      <w:bookmarkEnd w:id="11"/>
    </w:p>
    <w:p w:rsidR="00650FEC" w:rsidRDefault="00650FEC" w:rsidP="00650FEC">
      <w:pPr>
        <w:numPr>
          <w:ilvl w:val="0"/>
          <w:numId w:val="1"/>
        </w:numPr>
        <w:rPr>
          <w:color w:val="000000"/>
        </w:rPr>
      </w:pPr>
      <w:bookmarkStart w:id="12" w:name="_Toc84306156"/>
      <w:r>
        <w:rPr>
          <w:color w:val="000000"/>
        </w:rPr>
        <w:t xml:space="preserve">Maintain the dignity of the </w:t>
      </w:r>
      <w:smartTag w:uri="urn:schemas-microsoft-com:office:smarttags" w:element="PersonName">
        <w:r>
          <w:rPr>
            <w:color w:val="000000"/>
          </w:rPr>
          <w:t>Lottery</w:t>
        </w:r>
      </w:smartTag>
      <w:r>
        <w:rPr>
          <w:color w:val="000000"/>
        </w:rPr>
        <w:t xml:space="preserve"> through truthful, tasteful, and informative advertising;</w:t>
      </w:r>
      <w:bookmarkEnd w:id="12"/>
    </w:p>
    <w:p w:rsidR="00650FEC" w:rsidRDefault="00650FEC" w:rsidP="00650FEC">
      <w:pPr>
        <w:numPr>
          <w:ilvl w:val="0"/>
          <w:numId w:val="1"/>
        </w:numPr>
        <w:rPr>
          <w:color w:val="000000"/>
        </w:rPr>
      </w:pPr>
      <w:bookmarkStart w:id="13" w:name="_Toc84306157"/>
      <w:r>
        <w:rPr>
          <w:color w:val="000000"/>
        </w:rPr>
        <w:t>Develop and effective employee workforce that is professional knowledgeable, skilled, and offers maximum service and reliability to retailers and players; and</w:t>
      </w:r>
      <w:bookmarkEnd w:id="13"/>
    </w:p>
    <w:p w:rsidR="00650FEC" w:rsidRDefault="00650FEC" w:rsidP="00650FEC">
      <w:pPr>
        <w:numPr>
          <w:ilvl w:val="0"/>
          <w:numId w:val="1"/>
        </w:numPr>
        <w:rPr>
          <w:color w:val="000000"/>
        </w:rPr>
      </w:pPr>
      <w:bookmarkStart w:id="14" w:name="_Toc84306158"/>
      <w:r>
        <w:rPr>
          <w:color w:val="000000"/>
        </w:rPr>
        <w:t>Maximize net revenues to the state.</w:t>
      </w:r>
      <w:bookmarkEnd w:id="14"/>
    </w:p>
    <w:p w:rsidR="00650FEC" w:rsidRDefault="00650FEC">
      <w:pPr>
        <w:rPr>
          <w:color w:val="000000"/>
        </w:rPr>
      </w:pPr>
    </w:p>
    <w:p w:rsidR="004B3358" w:rsidRDefault="004B3358">
      <w:bookmarkStart w:id="15" w:name="_Toc84306159"/>
      <w:r>
        <w:t xml:space="preserve">The </w:t>
      </w:r>
      <w:smartTag w:uri="urn:schemas-microsoft-com:office:smarttags" w:element="PersonName">
        <w:r>
          <w:t>Lottery</w:t>
        </w:r>
      </w:smartTag>
      <w:r>
        <w:t xml:space="preserve"> is guided by the leadership of Dr. Ed Stanek, Chief Executive Officer, and the five member Iowa </w:t>
      </w:r>
      <w:smartTag w:uri="urn:schemas-microsoft-com:office:smarttags" w:element="PersonName">
        <w:r>
          <w:t>Lottery</w:t>
        </w:r>
      </w:smartTag>
      <w:r>
        <w:t xml:space="preserve"> Board.  The Board and the CEO have joint responsibility for hiring and retaining key lottery staff members, for entering into major contracts, procuring the printing of instant and pull-tab tickets, for the purchase or lease of equipment or services essential to the operation of </w:t>
      </w:r>
      <w:smartTag w:uri="urn:schemas-microsoft-com:office:smarttags" w:element="PersonName">
        <w:r>
          <w:t>Lottery</w:t>
        </w:r>
      </w:smartTag>
      <w:r>
        <w:t xml:space="preserve"> games, and for the purchase or lease of real estate.</w:t>
      </w:r>
      <w:bookmarkEnd w:id="15"/>
    </w:p>
    <w:p w:rsidR="004B3358" w:rsidRDefault="004B3358"/>
    <w:p w:rsidR="00BA583F" w:rsidRDefault="004B3358">
      <w:bookmarkStart w:id="16" w:name="_Toc84306160"/>
      <w:r>
        <w:t xml:space="preserve">The </w:t>
      </w:r>
      <w:smartTag w:uri="urn:schemas-microsoft-com:office:smarttags" w:element="PersonName">
        <w:r>
          <w:t>Lottery</w:t>
        </w:r>
      </w:smartTag>
      <w:r>
        <w:t xml:space="preserve"> operates with approximately </w:t>
      </w:r>
      <w:r w:rsidRPr="00A37329">
        <w:t>112</w:t>
      </w:r>
      <w:r>
        <w:t xml:space="preserve"> employees separated into five divisions:  security, finance, operations, sales, and marketing.  Approximately 50 employees are assigned to </w:t>
      </w:r>
      <w:smartTag w:uri="urn:schemas-microsoft-com:office:smarttags" w:element="PersonName">
        <w:r>
          <w:t>Lottery</w:t>
        </w:r>
      </w:smartTag>
      <w:r>
        <w:t xml:space="preserve"> Headquarters, currently located at </w:t>
      </w:r>
      <w:smartTag w:uri="urn:schemas-microsoft-com:office:smarttags" w:element="Street">
        <w:smartTag w:uri="urn:schemas-microsoft-com:office:smarttags" w:element="address">
          <w:r>
            <w:t>2015 Grand Avenue</w:t>
          </w:r>
        </w:smartTag>
      </w:smartTag>
      <w:r>
        <w:t xml:space="preserve"> in </w:t>
      </w:r>
      <w:smartTag w:uri="urn:schemas-microsoft-com:office:smarttags" w:element="place">
        <w:smartTag w:uri="urn:schemas-microsoft-com:office:smarttags" w:element="City">
          <w:r>
            <w:t>Des Moines</w:t>
          </w:r>
        </w:smartTag>
      </w:smartTag>
      <w:r>
        <w:t xml:space="preserve">.  These associates design games, draft and administer contracts, oversee ticket printing and security, validate and pay winning tickets, plan marketing, public relations, and marking efforts, and perform accounting, information technology, and data processing duties.  The </w:t>
      </w:r>
      <w:smartTag w:uri="urn:schemas-microsoft-com:office:smarttags" w:element="PersonName">
        <w:r>
          <w:t>Lottery</w:t>
        </w:r>
      </w:smartTag>
      <w:r>
        <w:t xml:space="preserve"> also maintains several staff members at a warehouse facility in </w:t>
      </w:r>
      <w:smartTag w:uri="urn:schemas-microsoft-com:office:smarttags" w:element="place">
        <w:smartTag w:uri="urn:schemas-microsoft-com:office:smarttags" w:element="City">
          <w:r>
            <w:t>Ankeny</w:t>
          </w:r>
        </w:smartTag>
      </w:smartTag>
      <w:r>
        <w:t xml:space="preserve">.  The remaining employees are sales representatives, regional managers, and support staff that work out of five regional offices located in </w:t>
      </w:r>
      <w:smartTag w:uri="urn:schemas-microsoft-com:office:smarttags" w:element="PlaceName">
        <w:r>
          <w:t>Storm</w:t>
        </w:r>
      </w:smartTag>
      <w:r>
        <w:t xml:space="preserve"> </w:t>
      </w:r>
      <w:smartTag w:uri="urn:schemas-microsoft-com:office:smarttags" w:element="PlaceType">
        <w:r>
          <w:t>Lake</w:t>
        </w:r>
      </w:smartTag>
      <w:r>
        <w:t xml:space="preserve">, </w:t>
      </w:r>
      <w:smartTag w:uri="urn:schemas-microsoft-com:office:smarttags" w:element="City">
        <w:r>
          <w:t>Council Bluffs</w:t>
        </w:r>
      </w:smartTag>
      <w:r>
        <w:t xml:space="preserve">, </w:t>
      </w:r>
      <w:smartTag w:uri="urn:schemas-microsoft-com:office:smarttags" w:element="City">
        <w:r>
          <w:t>Cedar Rapids</w:t>
        </w:r>
      </w:smartTag>
      <w:r>
        <w:t xml:space="preserve">, </w:t>
      </w:r>
      <w:smartTag w:uri="urn:schemas-microsoft-com:office:smarttags" w:element="City">
        <w:r>
          <w:t>Mason City</w:t>
        </w:r>
      </w:smartTag>
      <w:r>
        <w:t xml:space="preserve">, and </w:t>
      </w:r>
      <w:smartTag w:uri="urn:schemas-microsoft-com:office:smarttags" w:element="place">
        <w:smartTag w:uri="urn:schemas-microsoft-com:office:smarttags" w:element="City">
          <w:r>
            <w:t>Des Moines</w:t>
          </w:r>
        </w:smartTag>
      </w:smartTag>
      <w:r>
        <w:t>.</w:t>
      </w:r>
      <w:bookmarkEnd w:id="16"/>
      <w:r>
        <w:t xml:space="preserve">  </w:t>
      </w:r>
    </w:p>
    <w:p w:rsidR="00C63AC1" w:rsidRDefault="00C63AC1"/>
    <w:p w:rsidR="00C63AC1" w:rsidRDefault="00C63AC1">
      <w:bookmarkStart w:id="17" w:name="_Toc84306161"/>
      <w:r>
        <w:t xml:space="preserve">The </w:t>
      </w:r>
      <w:smartTag w:uri="urn:schemas-microsoft-com:office:smarttags" w:element="PersonName">
        <w:r>
          <w:t>Lottery</w:t>
        </w:r>
      </w:smartTag>
      <w:r>
        <w:t xml:space="preserve"> offers four separate product lines.  Instant games </w:t>
      </w:r>
      <w:r w:rsidR="009C2320">
        <w:t xml:space="preserve">generally have a scratch-off covering removed to identify winning tickets, although an electronic version of a traditional scratch game is currently being tested by the Iowa </w:t>
      </w:r>
      <w:smartTag w:uri="urn:schemas-microsoft-com:office:smarttags" w:element="PersonName">
        <w:r w:rsidR="009C2320">
          <w:t>Lottery</w:t>
        </w:r>
      </w:smartTag>
      <w:r w:rsidR="009C2320">
        <w:t xml:space="preserve">.  Pull-tab tickets are played by opening tabs to reveal whether a prize has been won.  Online games are “numbers” games where computerized tickets are generated from a terminal.  Touch Play tickets are dispensed from vending machines that have video monitors that display the results of the ticket while </w:t>
      </w:r>
      <w:r w:rsidR="009C2320">
        <w:lastRenderedPageBreak/>
        <w:t>entertaining electronic tones indicate whether the ticket has won a prize.</w:t>
      </w:r>
      <w:r w:rsidR="009C2320" w:rsidRPr="009C2320">
        <w:t xml:space="preserve"> </w:t>
      </w:r>
      <w:r w:rsidR="009C2320">
        <w:t>The machines do not pay out money and do not build up credit.  Players must redeem Touch Play winning tickets at the retail location at which it was bought.</w:t>
      </w:r>
      <w:bookmarkEnd w:id="17"/>
    </w:p>
    <w:p w:rsidR="009C2320" w:rsidRDefault="009C2320"/>
    <w:p w:rsidR="009C2320" w:rsidRDefault="009C2320">
      <w:bookmarkStart w:id="18" w:name="_Toc84306162"/>
      <w:r>
        <w:t xml:space="preserve">The </w:t>
      </w:r>
      <w:smartTag w:uri="urn:schemas-microsoft-com:office:smarttags" w:element="PersonName">
        <w:r>
          <w:t>Lottery</w:t>
        </w:r>
      </w:smartTag>
      <w:r>
        <w:t xml:space="preserve">’s primary customer market is Iowans age 21 and older.  The </w:t>
      </w:r>
      <w:smartTag w:uri="urn:schemas-microsoft-com:office:smarttags" w:element="PersonName">
        <w:r>
          <w:t>Lottery</w:t>
        </w:r>
      </w:smartTag>
      <w:r>
        <w:t xml:space="preserve"> designs its products to appeal to a variety of demographics.  Different game themes, price points, play action, and prize structures are used to broaden the appeal.</w:t>
      </w:r>
      <w:r w:rsidR="00BF1CC1">
        <w:t xml:space="preserve">  The </w:t>
      </w:r>
      <w:smartTag w:uri="urn:schemas-microsoft-com:office:smarttags" w:element="PersonName">
        <w:r w:rsidR="00BF1CC1">
          <w:t>Lottery</w:t>
        </w:r>
      </w:smartTag>
      <w:r w:rsidR="00BF1CC1">
        <w:t xml:space="preserve"> also identifies the legislative body as a customer market.  A legislative program is used to educate and gain support from legislators on new games and public service programs.  Legislators are shown how the </w:t>
      </w:r>
      <w:smartTag w:uri="urn:schemas-microsoft-com:office:smarttags" w:element="PersonName">
        <w:r w:rsidR="00BF1CC1">
          <w:t>Lottery</w:t>
        </w:r>
      </w:smartTag>
      <w:r w:rsidR="00BF1CC1">
        <w:t xml:space="preserve"> complies with laws and regulations and are reminded of how the </w:t>
      </w:r>
      <w:smartTag w:uri="urn:schemas-microsoft-com:office:smarttags" w:element="PersonName">
        <w:r w:rsidR="00BF1CC1">
          <w:t>Lottery</w:t>
        </w:r>
      </w:smartTag>
      <w:r w:rsidR="00BF1CC1">
        <w:t xml:space="preserve"> helps the state of </w:t>
      </w:r>
      <w:smartTag w:uri="urn:schemas-microsoft-com:office:smarttags" w:element="place">
        <w:smartTag w:uri="urn:schemas-microsoft-com:office:smarttags" w:element="State">
          <w:r w:rsidR="00BF1CC1">
            <w:t>Iowa</w:t>
          </w:r>
        </w:smartTag>
      </w:smartTag>
      <w:r w:rsidR="00BF1CC1">
        <w:t xml:space="preserve"> and maintains the dignity and welfare of its people.</w:t>
      </w:r>
      <w:bookmarkEnd w:id="18"/>
    </w:p>
    <w:p w:rsidR="00BA583F" w:rsidRDefault="00BA583F"/>
    <w:p w:rsidR="00BA583F" w:rsidRDefault="00B244EC">
      <w:bookmarkStart w:id="19" w:name="_Toc84306163"/>
      <w:smartTag w:uri="urn:schemas-microsoft-com:office:smarttags" w:element="PersonName">
        <w:r>
          <w:t>Lottery</w:t>
        </w:r>
      </w:smartTag>
      <w:r>
        <w:t xml:space="preserve"> products are sold through licensed retail outlets located throughout the state.  Each outlet </w:t>
      </w:r>
      <w:r w:rsidR="00C63AC1">
        <w:t xml:space="preserve">carries computer equipment for ticket validation that is linked through an intricate communications network to a central online ticket system operated by the </w:t>
      </w:r>
      <w:smartTag w:uri="urn:schemas-microsoft-com:office:smarttags" w:element="PersonName">
        <w:r w:rsidR="00C63AC1">
          <w:t>Lottery</w:t>
        </w:r>
      </w:smartTag>
      <w:r w:rsidR="00C63AC1">
        <w:t xml:space="preserve">’s online vendor, Scientific Games.  The link to the central system records every transaction on the entire network to ensure the integrity of the system.  With the data from the system, the </w:t>
      </w:r>
      <w:smartTag w:uri="urn:schemas-microsoft-com:office:smarttags" w:element="PersonName">
        <w:r w:rsidR="00C63AC1">
          <w:t>Lottery</w:t>
        </w:r>
      </w:smartTag>
      <w:r w:rsidR="00C63AC1">
        <w:t xml:space="preserve"> monitors sales and validations, monitors the movement of inventory, collects accounts receivable, and determines retailer commissions.  The network operates seven days a week, </w:t>
      </w:r>
      <w:r w:rsidR="00E34D60">
        <w:t xml:space="preserve">for approximately 21 ½ </w:t>
      </w:r>
      <w:r w:rsidR="00C63AC1">
        <w:t xml:space="preserve">hours a day.  </w:t>
      </w:r>
      <w:r w:rsidR="00E34D60">
        <w:t xml:space="preserve">The </w:t>
      </w:r>
      <w:smartTag w:uri="urn:schemas-microsoft-com:office:smarttags" w:element="PersonName">
        <w:r w:rsidR="00E34D60">
          <w:t>Lottery</w:t>
        </w:r>
      </w:smartTag>
      <w:r w:rsidR="00E34D60">
        <w:t xml:space="preserve"> is working with its current online vendor to have 23 ½ hour per day network operation.</w:t>
      </w:r>
      <w:bookmarkEnd w:id="19"/>
    </w:p>
    <w:p w:rsidR="00C63AC1" w:rsidRDefault="00C63AC1"/>
    <w:p w:rsidR="00C63AC1" w:rsidRDefault="00E34D60">
      <w:bookmarkStart w:id="20" w:name="_Toc84306164"/>
      <w:r>
        <w:t xml:space="preserve">The </w:t>
      </w:r>
      <w:smartTag w:uri="urn:schemas-microsoft-com:office:smarttags" w:element="PersonName">
        <w:r>
          <w:t>Lottery</w:t>
        </w:r>
      </w:smartTag>
      <w:r>
        <w:t xml:space="preserve"> has 3190</w:t>
      </w:r>
      <w:r w:rsidR="00C63AC1">
        <w:t xml:space="preserve"> </w:t>
      </w:r>
      <w:r>
        <w:t xml:space="preserve">licensed </w:t>
      </w:r>
      <w:r w:rsidR="00C63AC1">
        <w:t>retail outlets</w:t>
      </w:r>
      <w:r>
        <w:t>, which</w:t>
      </w:r>
      <w:r w:rsidR="00C63AC1">
        <w:t xml:space="preserve"> are visited on a weekly basis by a lottery sales representative.  The sales reps make sure that each retailer has an adequate ticket supply, distribute point-of-purchase marketing and informational materials, and provide retailer training.</w:t>
      </w:r>
      <w:bookmarkEnd w:id="20"/>
      <w:r w:rsidR="00C63AC1">
        <w:t xml:space="preserve">  </w:t>
      </w:r>
    </w:p>
    <w:p w:rsidR="00BA583F" w:rsidRDefault="00BA583F"/>
    <w:p w:rsidR="00650FEC" w:rsidRDefault="00650FEC" w:rsidP="00650FEC">
      <w:bookmarkStart w:id="21" w:name="_Toc84306165"/>
      <w:r>
        <w:t xml:space="preserve">Despite legislative constraints and </w:t>
      </w:r>
      <w:r w:rsidR="00C63AC1">
        <w:t xml:space="preserve">increasing </w:t>
      </w:r>
      <w:r>
        <w:t xml:space="preserve">competition from riverboats and land-based casinos, the Iowa </w:t>
      </w:r>
      <w:smartTag w:uri="urn:schemas-microsoft-com:office:smarttags" w:element="PersonName">
        <w:r>
          <w:t>Lottery</w:t>
        </w:r>
      </w:smartTag>
      <w:r>
        <w:t xml:space="preserve"> averaged </w:t>
      </w:r>
      <w:r w:rsidR="00E55F89">
        <w:t>$45.9 million</w:t>
      </w:r>
      <w:r>
        <w:t xml:space="preserve"> in yearly profits by fiscal year 2003.  On July 1, 2004, </w:t>
      </w:r>
      <w:r w:rsidR="00C63AC1">
        <w:t xml:space="preserve">the </w:t>
      </w:r>
      <w:r>
        <w:t xml:space="preserve">legislature recognized that as an entrepreneurial entity, the Iowa </w:t>
      </w:r>
      <w:smartTag w:uri="urn:schemas-microsoft-com:office:smarttags" w:element="PersonName">
        <w:r>
          <w:t>Lottery</w:t>
        </w:r>
      </w:smartTag>
      <w:r>
        <w:t xml:space="preserve"> could operate more efficiently by being freed from the bureaucracy associated with state government and lifted some of its prior constraints by establishing the Iowa </w:t>
      </w:r>
      <w:smartTag w:uri="urn:schemas-microsoft-com:office:smarttags" w:element="PersonName">
        <w:r>
          <w:t>Lottery</w:t>
        </w:r>
      </w:smartTag>
      <w:r>
        <w:t xml:space="preserve"> Authority, a public instrumentality of the state.  As a result, in fiscal year 2004, the Iowa </w:t>
      </w:r>
      <w:smartTag w:uri="urn:schemas-microsoft-com:office:smarttags" w:element="PersonName">
        <w:r>
          <w:t>Lottery</w:t>
        </w:r>
      </w:smartTag>
      <w:r>
        <w:t xml:space="preserve"> </w:t>
      </w:r>
      <w:r w:rsidR="00C63AC1">
        <w:t xml:space="preserve">had sales of </w:t>
      </w:r>
      <w:r w:rsidR="00D9686C">
        <w:t>$208.5 million,</w:t>
      </w:r>
      <w:r w:rsidR="00C63AC1">
        <w:t xml:space="preserve"> paid prizes totaling </w:t>
      </w:r>
      <w:r w:rsidR="00E55F89">
        <w:t>over $114 million</w:t>
      </w:r>
      <w:r w:rsidR="00C63AC1">
        <w:t xml:space="preserve">, </w:t>
      </w:r>
      <w:r w:rsidR="00E34D60">
        <w:t xml:space="preserve">and </w:t>
      </w:r>
      <w:r>
        <w:t>turned over $55.</w:t>
      </w:r>
      <w:r w:rsidR="006D4382">
        <w:t>8</w:t>
      </w:r>
      <w:r>
        <w:t xml:space="preserve"> million in profits to the state coffers.  </w:t>
      </w:r>
      <w:r w:rsidR="00C63AC1">
        <w:t xml:space="preserve">The </w:t>
      </w:r>
      <w:smartTag w:uri="urn:schemas-microsoft-com:office:smarttags" w:element="PersonName">
        <w:r w:rsidR="00C63AC1">
          <w:t>Lottery</w:t>
        </w:r>
      </w:smartTag>
      <w:r w:rsidR="00C63AC1">
        <w:t xml:space="preserve"> expended </w:t>
      </w:r>
      <w:r w:rsidR="00ED1F6E">
        <w:t>$9,688,686</w:t>
      </w:r>
      <w:r w:rsidR="00C63AC1">
        <w:t xml:space="preserve"> in operations and </w:t>
      </w:r>
      <w:r w:rsidR="00E55F89">
        <w:t>$6 million</w:t>
      </w:r>
      <w:r w:rsidR="00C63AC1">
        <w:t xml:space="preserve"> in advertising in fiscal year 2004.</w:t>
      </w:r>
      <w:bookmarkEnd w:id="21"/>
    </w:p>
    <w:p w:rsidR="00ED1F6E" w:rsidRDefault="00ED1F6E" w:rsidP="00650FEC"/>
    <w:p w:rsidR="00ED1F6E" w:rsidRDefault="00ED1F6E" w:rsidP="00ED1F6E">
      <w:pPr>
        <w:rPr>
          <w:color w:val="000000"/>
        </w:rPr>
      </w:pPr>
      <w:bookmarkStart w:id="22" w:name="_Toc84306166"/>
      <w:r w:rsidRPr="00ED1F6E">
        <w:rPr>
          <w:color w:val="000000"/>
        </w:rPr>
        <w:t xml:space="preserve">The Department of Management has identified two core functions for the Iowa </w:t>
      </w:r>
      <w:smartTag w:uri="urn:schemas-microsoft-com:office:smarttags" w:element="PersonName">
        <w:r w:rsidRPr="00ED1F6E">
          <w:rPr>
            <w:color w:val="000000"/>
          </w:rPr>
          <w:t>Lottery</w:t>
        </w:r>
      </w:smartTag>
      <w:r w:rsidRPr="00ED1F6E">
        <w:rPr>
          <w:color w:val="000000"/>
        </w:rPr>
        <w:t>:  Sales and Distribution and Resource Management.</w:t>
      </w:r>
      <w:bookmarkEnd w:id="22"/>
      <w:r>
        <w:rPr>
          <w:color w:val="000000"/>
        </w:rPr>
        <w:t xml:space="preserve">  </w:t>
      </w:r>
    </w:p>
    <w:p w:rsidR="00ED1F6E" w:rsidRDefault="00ED1F6E" w:rsidP="00ED1F6E"/>
    <w:p w:rsidR="00BA6E1B" w:rsidRDefault="00BA6E1B" w:rsidP="00650FEC"/>
    <w:p w:rsidR="003B5412" w:rsidRPr="003B5412" w:rsidRDefault="00BA6E1B" w:rsidP="003B5412">
      <w:pPr>
        <w:pBdr>
          <w:top w:val="thinThickThinLargeGap" w:sz="24" w:space="1" w:color="auto"/>
          <w:left w:val="thinThickThinLargeGap" w:sz="24" w:space="4" w:color="auto"/>
          <w:bottom w:val="thinThickThinLargeGap" w:sz="24" w:space="1" w:color="auto"/>
          <w:right w:val="thinThickThinLargeGap" w:sz="24" w:space="4" w:color="auto"/>
        </w:pBdr>
        <w:jc w:val="center"/>
        <w:rPr>
          <w:b/>
          <w:sz w:val="32"/>
          <w:szCs w:val="32"/>
        </w:rPr>
      </w:pPr>
      <w:r>
        <w:br w:type="page"/>
      </w:r>
    </w:p>
    <w:p w:rsidR="003B5412" w:rsidRPr="003B5412" w:rsidRDefault="003B5412" w:rsidP="003B5412">
      <w:pPr>
        <w:pBdr>
          <w:top w:val="thinThickThinLargeGap" w:sz="24" w:space="1" w:color="auto"/>
          <w:left w:val="thinThickThinLargeGap" w:sz="24" w:space="4" w:color="auto"/>
          <w:bottom w:val="thinThickThinLargeGap" w:sz="24" w:space="1" w:color="auto"/>
          <w:right w:val="thinThickThinLargeGap" w:sz="24" w:space="4" w:color="auto"/>
        </w:pBdr>
        <w:jc w:val="center"/>
        <w:rPr>
          <w:b/>
          <w:sz w:val="32"/>
          <w:szCs w:val="32"/>
        </w:rPr>
      </w:pPr>
      <w:bookmarkStart w:id="23" w:name="_Toc84306167"/>
      <w:r w:rsidRPr="003B5412">
        <w:rPr>
          <w:b/>
          <w:sz w:val="32"/>
          <w:szCs w:val="32"/>
        </w:rPr>
        <w:t>Performance Plan Results</w:t>
      </w:r>
      <w:bookmarkEnd w:id="23"/>
    </w:p>
    <w:p w:rsidR="003B5412" w:rsidRPr="003B5412" w:rsidRDefault="003B5412" w:rsidP="003B5412">
      <w:pPr>
        <w:pBdr>
          <w:top w:val="thinThickThinLargeGap" w:sz="24" w:space="1" w:color="auto"/>
          <w:left w:val="thinThickThinLargeGap" w:sz="24" w:space="4" w:color="auto"/>
          <w:bottom w:val="thinThickThinLargeGap" w:sz="24" w:space="1" w:color="auto"/>
          <w:right w:val="thinThickThinLargeGap" w:sz="24" w:space="4" w:color="auto"/>
        </w:pBdr>
        <w:jc w:val="center"/>
        <w:rPr>
          <w:b/>
          <w:sz w:val="32"/>
          <w:szCs w:val="32"/>
        </w:rPr>
      </w:pPr>
    </w:p>
    <w:p w:rsidR="003B5412" w:rsidRDefault="003B5412" w:rsidP="00650FEC"/>
    <w:p w:rsidR="003B5412" w:rsidRDefault="003B5412" w:rsidP="00650FEC"/>
    <w:p w:rsidR="003B5412" w:rsidRDefault="003B5412" w:rsidP="00650FEC"/>
    <w:p w:rsidR="00E61AB4" w:rsidRPr="003B5412" w:rsidRDefault="00E61AB4" w:rsidP="003B5412">
      <w:pPr>
        <w:jc w:val="center"/>
        <w:rPr>
          <w:b/>
          <w:i/>
          <w:sz w:val="28"/>
          <w:szCs w:val="28"/>
        </w:rPr>
      </w:pPr>
      <w:bookmarkStart w:id="24" w:name="_Toc84306168"/>
      <w:r w:rsidRPr="003B5412">
        <w:rPr>
          <w:b/>
          <w:i/>
          <w:sz w:val="28"/>
          <w:szCs w:val="28"/>
        </w:rPr>
        <w:t>CORE FUNCTION</w:t>
      </w:r>
      <w:bookmarkEnd w:id="24"/>
    </w:p>
    <w:p w:rsidR="00E61AB4" w:rsidRPr="00E61AB4" w:rsidRDefault="00E61AB4" w:rsidP="00650FEC"/>
    <w:p w:rsidR="00E61AB4" w:rsidRDefault="00E61AB4" w:rsidP="00650FEC">
      <w:bookmarkStart w:id="25" w:name="_Toc84306169"/>
      <w:r w:rsidRPr="003B5412">
        <w:rPr>
          <w:b/>
          <w:i/>
        </w:rPr>
        <w:t>Name</w:t>
      </w:r>
      <w:r w:rsidRPr="00E61AB4">
        <w:t>:  Sales &amp; Distribution</w:t>
      </w:r>
      <w:bookmarkEnd w:id="25"/>
    </w:p>
    <w:p w:rsidR="003B5412" w:rsidRPr="00E61AB4" w:rsidRDefault="003B5412" w:rsidP="00650FEC"/>
    <w:p w:rsidR="00E61AB4" w:rsidRDefault="00E61AB4" w:rsidP="00650FEC">
      <w:pPr>
        <w:rPr>
          <w:bCs/>
        </w:rPr>
      </w:pPr>
      <w:bookmarkStart w:id="26" w:name="_Toc84306170"/>
      <w:r w:rsidRPr="003B5412">
        <w:rPr>
          <w:b/>
          <w:i/>
        </w:rPr>
        <w:t>Description:</w:t>
      </w:r>
      <w:r w:rsidRPr="00E61AB4">
        <w:t xml:space="preserve">  </w:t>
      </w:r>
      <w:r w:rsidRPr="00E61AB4">
        <w:rPr>
          <w:bCs/>
        </w:rPr>
        <w:t>Sell and distribute lottery products</w:t>
      </w:r>
      <w:r w:rsidR="007A6AE2">
        <w:rPr>
          <w:bCs/>
        </w:rPr>
        <w:t>.</w:t>
      </w:r>
      <w:bookmarkEnd w:id="26"/>
    </w:p>
    <w:p w:rsidR="003B5412" w:rsidRPr="00E61AB4" w:rsidRDefault="003B5412" w:rsidP="00650FEC">
      <w:pPr>
        <w:rPr>
          <w:bCs/>
        </w:rPr>
      </w:pPr>
    </w:p>
    <w:p w:rsidR="00E61AB4" w:rsidRDefault="00E61AB4" w:rsidP="00650FEC">
      <w:pPr>
        <w:rPr>
          <w:bCs/>
        </w:rPr>
      </w:pPr>
      <w:bookmarkStart w:id="27" w:name="_Toc84306171"/>
      <w:r w:rsidRPr="003B5412">
        <w:rPr>
          <w:b/>
          <w:bCs/>
          <w:i/>
        </w:rPr>
        <w:t xml:space="preserve">Why </w:t>
      </w:r>
      <w:r w:rsidR="009B3207">
        <w:rPr>
          <w:b/>
          <w:bCs/>
          <w:i/>
        </w:rPr>
        <w:t>We D</w:t>
      </w:r>
      <w:r w:rsidRPr="003B5412">
        <w:rPr>
          <w:b/>
          <w:bCs/>
          <w:i/>
        </w:rPr>
        <w:t>o</w:t>
      </w:r>
      <w:r w:rsidR="009B3207">
        <w:rPr>
          <w:b/>
          <w:bCs/>
          <w:i/>
        </w:rPr>
        <w:t xml:space="preserve"> T</w:t>
      </w:r>
      <w:r w:rsidRPr="003B5412">
        <w:rPr>
          <w:b/>
          <w:bCs/>
          <w:i/>
        </w:rPr>
        <w:t>his</w:t>
      </w:r>
      <w:r w:rsidRPr="00E61AB4">
        <w:rPr>
          <w:bCs/>
        </w:rPr>
        <w:t>:  To generate revenues to the General Fund in order the provide financial support for state services.</w:t>
      </w:r>
      <w:bookmarkEnd w:id="27"/>
    </w:p>
    <w:p w:rsidR="003B5412" w:rsidRDefault="003B5412" w:rsidP="00650FEC">
      <w:pPr>
        <w:rPr>
          <w:bCs/>
        </w:rPr>
      </w:pPr>
    </w:p>
    <w:p w:rsidR="00296C9E" w:rsidRDefault="009B3207" w:rsidP="00296C9E">
      <w:pPr>
        <w:pStyle w:val="BodyText"/>
        <w:rPr>
          <w:rFonts w:ascii="Times New Roman" w:hAnsi="Times New Roman" w:cs="Times New Roman"/>
          <w:szCs w:val="12"/>
        </w:rPr>
      </w:pPr>
      <w:r>
        <w:rPr>
          <w:rFonts w:ascii="Times New Roman" w:hAnsi="Times New Roman" w:cs="Times New Roman"/>
          <w:b/>
          <w:bCs/>
          <w:i/>
        </w:rPr>
        <w:t>What We Do To Achieve R</w:t>
      </w:r>
      <w:r w:rsidR="00E61AB4" w:rsidRPr="003B5412">
        <w:rPr>
          <w:rFonts w:ascii="Times New Roman" w:hAnsi="Times New Roman" w:cs="Times New Roman"/>
          <w:b/>
          <w:bCs/>
          <w:i/>
        </w:rPr>
        <w:t>esults</w:t>
      </w:r>
      <w:r w:rsidR="00E61AB4" w:rsidRPr="008C3072">
        <w:rPr>
          <w:rFonts w:ascii="Times New Roman" w:hAnsi="Times New Roman" w:cs="Times New Roman"/>
          <w:bCs/>
        </w:rPr>
        <w:t xml:space="preserve">:  </w:t>
      </w:r>
      <w:r w:rsidR="008C3072">
        <w:rPr>
          <w:rFonts w:ascii="Times New Roman" w:hAnsi="Times New Roman" w:cs="Times New Roman"/>
          <w:bCs/>
        </w:rPr>
        <w:t xml:space="preserve">The </w:t>
      </w:r>
      <w:smartTag w:uri="urn:schemas-microsoft-com:office:smarttags" w:element="PersonName">
        <w:r w:rsidR="008C3072">
          <w:rPr>
            <w:rFonts w:ascii="Times New Roman" w:hAnsi="Times New Roman" w:cs="Times New Roman"/>
            <w:bCs/>
          </w:rPr>
          <w:t>Lottery</w:t>
        </w:r>
      </w:smartTag>
      <w:r w:rsidR="008C3072">
        <w:rPr>
          <w:rFonts w:ascii="Times New Roman" w:hAnsi="Times New Roman" w:cs="Times New Roman"/>
          <w:bCs/>
        </w:rPr>
        <w:t xml:space="preserve"> </w:t>
      </w:r>
      <w:r>
        <w:rPr>
          <w:rFonts w:ascii="Times New Roman" w:hAnsi="Times New Roman" w:cs="Times New Roman"/>
          <w:bCs/>
        </w:rPr>
        <w:t xml:space="preserve">strives to maintain an effective sales force, </w:t>
      </w:r>
      <w:r w:rsidR="008C3072">
        <w:rPr>
          <w:rFonts w:ascii="Times New Roman" w:hAnsi="Times New Roman" w:cs="Times New Roman"/>
          <w:bCs/>
        </w:rPr>
        <w:t xml:space="preserve">utilizes advertising to build customer awareness, </w:t>
      </w:r>
      <w:r>
        <w:rPr>
          <w:rFonts w:ascii="Times New Roman" w:hAnsi="Times New Roman" w:cs="Times New Roman"/>
          <w:bCs/>
        </w:rPr>
        <w:t xml:space="preserve">and </w:t>
      </w:r>
      <w:r w:rsidR="008C3072">
        <w:rPr>
          <w:rFonts w:ascii="Times New Roman" w:hAnsi="Times New Roman" w:cs="Times New Roman"/>
          <w:bCs/>
        </w:rPr>
        <w:t>generates interest in products and specif</w:t>
      </w:r>
      <w:r>
        <w:rPr>
          <w:rFonts w:ascii="Times New Roman" w:hAnsi="Times New Roman" w:cs="Times New Roman"/>
          <w:bCs/>
        </w:rPr>
        <w:t>ic games via special promotions</w:t>
      </w:r>
      <w:r w:rsidR="008C3072">
        <w:rPr>
          <w:rFonts w:ascii="Times New Roman" w:hAnsi="Times New Roman" w:cs="Times New Roman"/>
          <w:bCs/>
        </w:rPr>
        <w:t>.  Additionally, i</w:t>
      </w:r>
      <w:r w:rsidR="00296C9E" w:rsidRPr="008C3072">
        <w:rPr>
          <w:rFonts w:ascii="Times New Roman" w:hAnsi="Times New Roman" w:cs="Times New Roman"/>
          <w:szCs w:val="12"/>
        </w:rPr>
        <w:t>n late April</w:t>
      </w:r>
      <w:r w:rsidR="008C3072">
        <w:rPr>
          <w:rFonts w:ascii="Times New Roman" w:hAnsi="Times New Roman" w:cs="Times New Roman"/>
          <w:szCs w:val="12"/>
        </w:rPr>
        <w:t xml:space="preserve"> 2004</w:t>
      </w:r>
      <w:r w:rsidR="00296C9E" w:rsidRPr="008C3072">
        <w:rPr>
          <w:rFonts w:ascii="Times New Roman" w:hAnsi="Times New Roman" w:cs="Times New Roman"/>
          <w:szCs w:val="12"/>
        </w:rPr>
        <w:t xml:space="preserve">, statewide rollout began of the </w:t>
      </w:r>
      <w:smartTag w:uri="urn:schemas-microsoft-com:office:smarttags" w:element="PersonName">
        <w:r w:rsidR="008C3072">
          <w:rPr>
            <w:rFonts w:ascii="Times New Roman" w:hAnsi="Times New Roman" w:cs="Times New Roman"/>
            <w:szCs w:val="12"/>
          </w:rPr>
          <w:t>L</w:t>
        </w:r>
        <w:r w:rsidR="00296C9E" w:rsidRPr="008C3072">
          <w:rPr>
            <w:rFonts w:ascii="Times New Roman" w:hAnsi="Times New Roman" w:cs="Times New Roman"/>
            <w:szCs w:val="12"/>
          </w:rPr>
          <w:t>ottery</w:t>
        </w:r>
      </w:smartTag>
      <w:r w:rsidR="00296C9E" w:rsidRPr="008C3072">
        <w:rPr>
          <w:rFonts w:ascii="Times New Roman" w:hAnsi="Times New Roman" w:cs="Times New Roman"/>
          <w:szCs w:val="12"/>
        </w:rPr>
        <w:t xml:space="preserve">’s monitor vending machines, which are being marketed under the brand name “TouchPlay.” </w:t>
      </w:r>
      <w:r w:rsidR="008C3072">
        <w:rPr>
          <w:rFonts w:ascii="Times New Roman" w:hAnsi="Times New Roman" w:cs="Times New Roman"/>
          <w:szCs w:val="12"/>
        </w:rPr>
        <w:t xml:space="preserve"> </w:t>
      </w:r>
      <w:r>
        <w:rPr>
          <w:rFonts w:ascii="Times New Roman" w:hAnsi="Times New Roman" w:cs="Times New Roman"/>
          <w:szCs w:val="12"/>
        </w:rPr>
        <w:t>The vending machines</w:t>
      </w:r>
      <w:r w:rsidR="00296C9E" w:rsidRPr="008C3072">
        <w:rPr>
          <w:rFonts w:ascii="Times New Roman" w:hAnsi="Times New Roman" w:cs="Times New Roman"/>
          <w:szCs w:val="12"/>
        </w:rPr>
        <w:t xml:space="preserve"> resulted in </w:t>
      </w:r>
      <w:r w:rsidR="00ED1F6E">
        <w:rPr>
          <w:rFonts w:ascii="Times New Roman" w:hAnsi="Times New Roman" w:cs="Times New Roman"/>
          <w:szCs w:val="12"/>
        </w:rPr>
        <w:t>net receipts</w:t>
      </w:r>
      <w:r w:rsidR="00296C9E" w:rsidRPr="008C3072">
        <w:rPr>
          <w:rFonts w:ascii="Times New Roman" w:hAnsi="Times New Roman" w:cs="Times New Roman"/>
          <w:szCs w:val="12"/>
        </w:rPr>
        <w:t xml:space="preserve"> of </w:t>
      </w:r>
      <w:r w:rsidR="00ED1F6E">
        <w:rPr>
          <w:rFonts w:ascii="Times New Roman" w:hAnsi="Times New Roman" w:cs="Times New Roman"/>
          <w:szCs w:val="12"/>
        </w:rPr>
        <w:t>over $303,000</w:t>
      </w:r>
      <w:r w:rsidR="008C3072">
        <w:rPr>
          <w:rFonts w:ascii="Times New Roman" w:hAnsi="Times New Roman" w:cs="Times New Roman"/>
          <w:szCs w:val="12"/>
        </w:rPr>
        <w:t xml:space="preserve"> by the end of </w:t>
      </w:r>
      <w:r>
        <w:rPr>
          <w:rFonts w:ascii="Times New Roman" w:hAnsi="Times New Roman" w:cs="Times New Roman"/>
          <w:szCs w:val="12"/>
        </w:rPr>
        <w:t>FY</w:t>
      </w:r>
      <w:r w:rsidR="008C3072">
        <w:rPr>
          <w:rFonts w:ascii="Times New Roman" w:hAnsi="Times New Roman" w:cs="Times New Roman"/>
          <w:szCs w:val="12"/>
        </w:rPr>
        <w:t xml:space="preserve"> 2004.  More</w:t>
      </w:r>
      <w:r>
        <w:rPr>
          <w:rFonts w:ascii="Times New Roman" w:hAnsi="Times New Roman" w:cs="Times New Roman"/>
          <w:szCs w:val="12"/>
        </w:rPr>
        <w:t xml:space="preserve"> TouchPlay</w:t>
      </w:r>
      <w:r w:rsidR="008C3072">
        <w:rPr>
          <w:rFonts w:ascii="Times New Roman" w:hAnsi="Times New Roman" w:cs="Times New Roman"/>
          <w:szCs w:val="12"/>
        </w:rPr>
        <w:t xml:space="preserve"> machines continue to be deployed</w:t>
      </w:r>
      <w:r w:rsidR="00296C9E" w:rsidRPr="008C3072">
        <w:rPr>
          <w:rFonts w:ascii="Times New Roman" w:hAnsi="Times New Roman" w:cs="Times New Roman"/>
          <w:szCs w:val="12"/>
        </w:rPr>
        <w:t xml:space="preserve"> each week.  </w:t>
      </w:r>
    </w:p>
    <w:p w:rsidR="008C3072" w:rsidRDefault="008C3072" w:rsidP="00296C9E">
      <w:pPr>
        <w:pStyle w:val="BodyText"/>
        <w:rPr>
          <w:rFonts w:ascii="Times New Roman" w:hAnsi="Times New Roman" w:cs="Times New Roman"/>
          <w:szCs w:val="12"/>
        </w:rPr>
      </w:pPr>
    </w:p>
    <w:p w:rsidR="009B3207" w:rsidRDefault="009B3207" w:rsidP="009B3207">
      <w:pPr>
        <w:pStyle w:val="BodyText"/>
        <w:pBdr>
          <w:top w:val="thinThickLargeGap" w:sz="24" w:space="1" w:color="auto"/>
        </w:pBdr>
        <w:jc w:val="center"/>
        <w:rPr>
          <w:rFonts w:ascii="Times New Roman" w:hAnsi="Times New Roman" w:cs="Times New Roman"/>
          <w:b/>
          <w:i/>
          <w:sz w:val="28"/>
          <w:szCs w:val="28"/>
        </w:rPr>
      </w:pPr>
    </w:p>
    <w:p w:rsidR="008C3072" w:rsidRDefault="003B5412" w:rsidP="009B3207">
      <w:pPr>
        <w:pStyle w:val="BodyText"/>
        <w:pBdr>
          <w:top w:val="thinThickLargeGap" w:sz="24" w:space="1" w:color="auto"/>
        </w:pBdr>
        <w:jc w:val="center"/>
        <w:rPr>
          <w:rFonts w:ascii="Times New Roman" w:hAnsi="Times New Roman" w:cs="Times New Roman"/>
          <w:b/>
          <w:i/>
          <w:sz w:val="28"/>
          <w:szCs w:val="28"/>
        </w:rPr>
      </w:pPr>
      <w:r w:rsidRPr="003B5412">
        <w:rPr>
          <w:rFonts w:ascii="Times New Roman" w:hAnsi="Times New Roman" w:cs="Times New Roman"/>
          <w:b/>
          <w:i/>
          <w:sz w:val="28"/>
          <w:szCs w:val="28"/>
        </w:rPr>
        <w:t>Results</w:t>
      </w:r>
    </w:p>
    <w:p w:rsidR="009B3207" w:rsidRPr="003B5412" w:rsidRDefault="009B3207" w:rsidP="009B3207">
      <w:pPr>
        <w:pStyle w:val="BodyText"/>
        <w:pBdr>
          <w:top w:val="thinThickLargeGap" w:sz="24" w:space="1" w:color="auto"/>
        </w:pBdr>
        <w:jc w:val="center"/>
        <w:rPr>
          <w:rFonts w:ascii="Times New Roman" w:hAnsi="Times New Roman" w:cs="Times New Roman"/>
          <w:b/>
          <w:i/>
          <w:sz w:val="28"/>
          <w:szCs w:val="28"/>
        </w:rPr>
      </w:pPr>
    </w:p>
    <w:p w:rsidR="003B5412" w:rsidRPr="00FC3480" w:rsidRDefault="009B3207" w:rsidP="00296C9E">
      <w:pPr>
        <w:pStyle w:val="BodyText"/>
        <w:rPr>
          <w:rFonts w:ascii="Times New Roman" w:hAnsi="Times New Roman" w:cs="Times New Roman"/>
          <w:szCs w:val="12"/>
        </w:rPr>
      </w:pPr>
      <w:r>
        <w:rPr>
          <w:rFonts w:ascii="Times New Roman" w:hAnsi="Times New Roman" w:cs="Times New Roman"/>
          <w:noProof/>
          <w:szCs w:val="12"/>
        </w:rPr>
        <w:pict>
          <v:shapetype id="_x0000_t202" coordsize="21600,21600" o:spt="202" path="m,l,21600r21600,l21600,xe">
            <v:stroke joinstyle="miter"/>
            <v:path gradientshapeok="t" o:connecttype="rect"/>
          </v:shapetype>
          <v:shape id="_x0000_s1028" type="#_x0000_t202" style="position:absolute;margin-left:.75pt;margin-top:3.6pt;width:188.1pt;height:185.25pt;z-index:251656704">
            <v:textbox style="mso-next-textbox:#_x0000_s1028">
              <w:txbxContent>
                <w:p w:rsidR="009B3207" w:rsidRPr="009B3207" w:rsidRDefault="009B3207" w:rsidP="009B3207">
                  <w:pPr>
                    <w:pStyle w:val="BodyText"/>
                    <w:rPr>
                      <w:rFonts w:ascii="Times New Roman" w:hAnsi="Times New Roman" w:cs="Times New Roman"/>
                    </w:rPr>
                  </w:pPr>
                  <w:r w:rsidRPr="009B3207">
                    <w:rPr>
                      <w:rFonts w:ascii="Times New Roman" w:hAnsi="Times New Roman" w:cs="Times New Roman"/>
                      <w:b/>
                      <w:i/>
                    </w:rPr>
                    <w:t>Performance Measure</w:t>
                  </w:r>
                  <w:r w:rsidRPr="009B3207">
                    <w:rPr>
                      <w:rFonts w:ascii="Times New Roman" w:hAnsi="Times New Roman" w:cs="Times New Roman"/>
                    </w:rPr>
                    <w:t>:  Total transfers to the state,</w:t>
                  </w:r>
                  <w:r w:rsidR="00FB697A">
                    <w:rPr>
                      <w:rFonts w:ascii="Times New Roman" w:hAnsi="Times New Roman" w:cs="Times New Roman"/>
                    </w:rPr>
                    <w:t>*</w:t>
                  </w:r>
                  <w:r w:rsidRPr="009B3207">
                    <w:rPr>
                      <w:rFonts w:ascii="Times New Roman" w:hAnsi="Times New Roman" w:cs="Times New Roman"/>
                    </w:rPr>
                    <w:t xml:space="preserve"> including the General Fund &amp; Gambler’s Assistance Fund</w:t>
                  </w:r>
                </w:p>
                <w:p w:rsidR="009B3207" w:rsidRDefault="009B3207" w:rsidP="009B3207">
                  <w:pPr>
                    <w:pStyle w:val="BodyText"/>
                    <w:rPr>
                      <w:rFonts w:ascii="Times New Roman" w:hAnsi="Times New Roman" w:cs="Times New Roman"/>
                    </w:rPr>
                  </w:pPr>
                </w:p>
                <w:p w:rsidR="009B3207" w:rsidRPr="009B3207" w:rsidRDefault="009B3207" w:rsidP="009B3207">
                  <w:pPr>
                    <w:pStyle w:val="BodyText"/>
                    <w:rPr>
                      <w:rFonts w:ascii="Times New Roman" w:hAnsi="Times New Roman" w:cs="Times New Roman"/>
                    </w:rPr>
                  </w:pPr>
                </w:p>
                <w:p w:rsidR="009B3207" w:rsidRPr="009B3207" w:rsidRDefault="009B3207" w:rsidP="009B3207">
                  <w:pPr>
                    <w:pStyle w:val="BodyText"/>
                    <w:rPr>
                      <w:rFonts w:ascii="Times New Roman" w:hAnsi="Times New Roman" w:cs="Times New Roman"/>
                    </w:rPr>
                  </w:pPr>
                  <w:r w:rsidRPr="009B3207">
                    <w:rPr>
                      <w:rFonts w:ascii="Times New Roman" w:hAnsi="Times New Roman" w:cs="Times New Roman"/>
                      <w:b/>
                      <w:i/>
                    </w:rPr>
                    <w:t>Performance Target</w:t>
                  </w:r>
                  <w:r w:rsidRPr="009B3207">
                    <w:rPr>
                      <w:rFonts w:ascii="Times New Roman" w:hAnsi="Times New Roman" w:cs="Times New Roman"/>
                    </w:rPr>
                    <w:t>:  $50 million</w:t>
                  </w:r>
                </w:p>
                <w:p w:rsidR="009B3207" w:rsidRDefault="009B3207" w:rsidP="009B3207">
                  <w:pPr>
                    <w:pStyle w:val="BodyText"/>
                    <w:rPr>
                      <w:rFonts w:ascii="Times New Roman" w:hAnsi="Times New Roman" w:cs="Times New Roman"/>
                    </w:rPr>
                  </w:pPr>
                </w:p>
                <w:p w:rsidR="009B3207" w:rsidRDefault="009B3207" w:rsidP="009B3207">
                  <w:pPr>
                    <w:pStyle w:val="BodyText"/>
                    <w:rPr>
                      <w:rFonts w:ascii="Times New Roman" w:hAnsi="Times New Roman" w:cs="Times New Roman"/>
                    </w:rPr>
                  </w:pPr>
                </w:p>
                <w:p w:rsidR="009B3207" w:rsidRPr="009B3207" w:rsidRDefault="009B3207" w:rsidP="009B3207">
                  <w:pPr>
                    <w:pStyle w:val="BodyText"/>
                    <w:rPr>
                      <w:rFonts w:ascii="Times New Roman" w:hAnsi="Times New Roman" w:cs="Times New Roman"/>
                    </w:rPr>
                  </w:pPr>
                </w:p>
                <w:p w:rsidR="009B3207" w:rsidRPr="009B3207" w:rsidRDefault="009B3207" w:rsidP="009B3207">
                  <w:pPr>
                    <w:pStyle w:val="BodyText"/>
                    <w:rPr>
                      <w:rFonts w:ascii="Times New Roman" w:hAnsi="Times New Roman" w:cs="Times New Roman"/>
                    </w:rPr>
                  </w:pPr>
                  <w:r w:rsidRPr="009B3207">
                    <w:rPr>
                      <w:rFonts w:ascii="Times New Roman" w:hAnsi="Times New Roman" w:cs="Times New Roman"/>
                      <w:b/>
                      <w:i/>
                    </w:rPr>
                    <w:t>Data Source</w:t>
                  </w:r>
                  <w:r w:rsidRPr="009B3207">
                    <w:rPr>
                      <w:rFonts w:ascii="Times New Roman" w:hAnsi="Times New Roman" w:cs="Times New Roman"/>
                    </w:rPr>
                    <w:t xml:space="preserve">:  </w:t>
                  </w:r>
                  <w:smartTag w:uri="urn:schemas-microsoft-com:office:smarttags" w:element="place">
                    <w:smartTag w:uri="urn:schemas-microsoft-com:office:smarttags" w:element="State">
                      <w:r w:rsidRPr="009B3207">
                        <w:rPr>
                          <w:rFonts w:ascii="Times New Roman" w:hAnsi="Times New Roman" w:cs="Times New Roman"/>
                        </w:rPr>
                        <w:t>Iowa</w:t>
                      </w:r>
                    </w:smartTag>
                  </w:smartTag>
                  <w:r w:rsidRPr="009B3207">
                    <w:rPr>
                      <w:rFonts w:ascii="Times New Roman" w:hAnsi="Times New Roman" w:cs="Times New Roman"/>
                    </w:rPr>
                    <w:t xml:space="preserve"> </w:t>
                  </w:r>
                  <w:smartTag w:uri="urn:schemas-microsoft-com:office:smarttags" w:element="PersonName">
                    <w:r w:rsidRPr="009B3207">
                      <w:rPr>
                        <w:rFonts w:ascii="Times New Roman" w:hAnsi="Times New Roman" w:cs="Times New Roman"/>
                      </w:rPr>
                      <w:t>Lottery</w:t>
                    </w:r>
                  </w:smartTag>
                  <w:r w:rsidRPr="009B3207">
                    <w:rPr>
                      <w:rFonts w:ascii="Times New Roman" w:hAnsi="Times New Roman" w:cs="Times New Roman"/>
                    </w:rPr>
                    <w:t xml:space="preserve"> Authority accounting records</w:t>
                  </w:r>
                </w:p>
              </w:txbxContent>
            </v:textbox>
            <w10:wrap type="square"/>
          </v:shape>
        </w:pict>
      </w:r>
      <w:r w:rsidR="00986C80">
        <w:rPr>
          <w:noProof/>
        </w:rPr>
        <w:drawing>
          <wp:inline distT="0" distB="0" distL="0" distR="0">
            <wp:extent cx="3486150" cy="2419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3486150" cy="2419350"/>
                    </a:xfrm>
                    <a:prstGeom prst="rect">
                      <a:avLst/>
                    </a:prstGeom>
                    <a:noFill/>
                    <a:ln w="9525">
                      <a:noFill/>
                      <a:miter lim="800000"/>
                      <a:headEnd/>
                      <a:tailEnd/>
                    </a:ln>
                  </pic:spPr>
                </pic:pic>
              </a:graphicData>
            </a:graphic>
          </wp:inline>
        </w:drawing>
      </w:r>
    </w:p>
    <w:p w:rsidR="00FB697A" w:rsidRDefault="00FB697A" w:rsidP="00FB697A">
      <w:pPr>
        <w:pStyle w:val="BodyText"/>
        <w:pBdr>
          <w:bottom w:val="thinThickLargeGap" w:sz="24" w:space="1" w:color="auto"/>
        </w:pBdr>
        <w:rPr>
          <w:rFonts w:ascii="Times New Roman" w:hAnsi="Times New Roman" w:cs="Times New Roman"/>
          <w:i/>
          <w:sz w:val="20"/>
          <w:szCs w:val="20"/>
        </w:rPr>
      </w:pPr>
      <w:r>
        <w:rPr>
          <w:rFonts w:ascii="Times New Roman" w:hAnsi="Times New Roman" w:cs="Times New Roman"/>
          <w:i/>
          <w:sz w:val="28"/>
          <w:szCs w:val="28"/>
        </w:rPr>
        <w:t>*</w:t>
      </w:r>
      <w:r w:rsidRPr="00FB697A">
        <w:rPr>
          <w:rFonts w:ascii="Times New Roman" w:hAnsi="Times New Roman" w:cs="Times New Roman"/>
          <w:i/>
          <w:sz w:val="20"/>
          <w:szCs w:val="20"/>
        </w:rPr>
        <w:t>Note:  This measure has been moved under</w:t>
      </w:r>
    </w:p>
    <w:p w:rsidR="00FB697A" w:rsidRDefault="00FB697A" w:rsidP="00FB697A">
      <w:pPr>
        <w:pStyle w:val="BodyText"/>
        <w:pBdr>
          <w:bottom w:val="thinThickLargeGap" w:sz="24" w:space="1" w:color="auto"/>
        </w:pBdr>
        <w:rPr>
          <w:rFonts w:ascii="Times New Roman" w:hAnsi="Times New Roman" w:cs="Times New Roman"/>
          <w:i/>
          <w:sz w:val="20"/>
          <w:szCs w:val="20"/>
        </w:rPr>
      </w:pPr>
      <w:r w:rsidRPr="00FB697A">
        <w:rPr>
          <w:rFonts w:ascii="Times New Roman" w:hAnsi="Times New Roman" w:cs="Times New Roman"/>
          <w:i/>
          <w:sz w:val="20"/>
          <w:szCs w:val="20"/>
        </w:rPr>
        <w:t xml:space="preserve">“Resource Management in the FY 2005 </w:t>
      </w:r>
    </w:p>
    <w:p w:rsidR="009B3207" w:rsidRPr="00FB697A" w:rsidRDefault="00FB697A" w:rsidP="00FB697A">
      <w:pPr>
        <w:pStyle w:val="BodyText"/>
        <w:pBdr>
          <w:bottom w:val="thinThickLargeGap" w:sz="24" w:space="1" w:color="auto"/>
        </w:pBdr>
        <w:rPr>
          <w:rFonts w:ascii="Times New Roman" w:hAnsi="Times New Roman" w:cs="Times New Roman"/>
          <w:i/>
          <w:sz w:val="20"/>
          <w:szCs w:val="20"/>
        </w:rPr>
      </w:pPr>
      <w:r w:rsidRPr="00FB697A">
        <w:rPr>
          <w:rFonts w:ascii="Times New Roman" w:hAnsi="Times New Roman" w:cs="Times New Roman"/>
          <w:i/>
          <w:sz w:val="20"/>
          <w:szCs w:val="20"/>
        </w:rPr>
        <w:t>Performance Plan</w:t>
      </w:r>
    </w:p>
    <w:p w:rsidR="009B3207" w:rsidRPr="003B5412" w:rsidRDefault="009B3207" w:rsidP="009B3207">
      <w:pPr>
        <w:pStyle w:val="BodyText"/>
        <w:pBdr>
          <w:bottom w:val="thinThickLargeGap" w:sz="24" w:space="1" w:color="auto"/>
        </w:pBdr>
        <w:jc w:val="center"/>
        <w:rPr>
          <w:rFonts w:ascii="Times New Roman" w:hAnsi="Times New Roman" w:cs="Times New Roman"/>
          <w:b/>
          <w:i/>
          <w:sz w:val="28"/>
          <w:szCs w:val="28"/>
        </w:rPr>
      </w:pPr>
    </w:p>
    <w:p w:rsidR="003B5412" w:rsidRDefault="003B5412" w:rsidP="00296C9E">
      <w:pPr>
        <w:pStyle w:val="BodyText"/>
        <w:rPr>
          <w:rFonts w:ascii="Times New Roman" w:hAnsi="Times New Roman" w:cs="Times New Roman"/>
          <w:szCs w:val="12"/>
        </w:rPr>
      </w:pPr>
    </w:p>
    <w:p w:rsidR="00C05486" w:rsidRDefault="00C05486" w:rsidP="00296C9E">
      <w:pPr>
        <w:pStyle w:val="BodyText"/>
        <w:rPr>
          <w:rFonts w:ascii="Times New Roman" w:hAnsi="Times New Roman" w:cs="Times New Roman"/>
          <w:szCs w:val="12"/>
        </w:rPr>
      </w:pPr>
      <w:r w:rsidRPr="009B3207">
        <w:rPr>
          <w:rFonts w:ascii="Times New Roman" w:hAnsi="Times New Roman" w:cs="Times New Roman"/>
          <w:b/>
          <w:i/>
          <w:szCs w:val="12"/>
        </w:rPr>
        <w:t>Data Reliability</w:t>
      </w:r>
      <w:r>
        <w:rPr>
          <w:rFonts w:ascii="Times New Roman" w:hAnsi="Times New Roman" w:cs="Times New Roman"/>
          <w:szCs w:val="12"/>
        </w:rPr>
        <w:t xml:space="preserve">:  The </w:t>
      </w:r>
      <w:smartTag w:uri="urn:schemas-microsoft-com:office:smarttags" w:element="PersonName">
        <w:r>
          <w:rPr>
            <w:rFonts w:ascii="Times New Roman" w:hAnsi="Times New Roman" w:cs="Times New Roman"/>
            <w:szCs w:val="12"/>
          </w:rPr>
          <w:t>Lottery</w:t>
        </w:r>
      </w:smartTag>
      <w:r>
        <w:rPr>
          <w:rFonts w:ascii="Times New Roman" w:hAnsi="Times New Roman" w:cs="Times New Roman"/>
          <w:szCs w:val="12"/>
        </w:rPr>
        <w:t>’s central computer system, which is linked to every licensed retailer in the state, records every transaction on the entire network in order to ensure the integrity of the system.  The data obtained from this network is 100% reliable.</w:t>
      </w:r>
    </w:p>
    <w:p w:rsidR="00C05486" w:rsidRDefault="00C05486" w:rsidP="00296C9E">
      <w:pPr>
        <w:pStyle w:val="BodyText"/>
        <w:rPr>
          <w:rFonts w:ascii="Times New Roman" w:hAnsi="Times New Roman" w:cs="Times New Roman"/>
          <w:szCs w:val="12"/>
        </w:rPr>
      </w:pPr>
    </w:p>
    <w:p w:rsidR="00C05486" w:rsidRDefault="009B3207" w:rsidP="00296C9E">
      <w:pPr>
        <w:pStyle w:val="BodyText"/>
        <w:rPr>
          <w:rFonts w:ascii="Times New Roman" w:hAnsi="Times New Roman" w:cs="Times New Roman"/>
          <w:szCs w:val="12"/>
        </w:rPr>
      </w:pPr>
      <w:r>
        <w:rPr>
          <w:rFonts w:ascii="Times New Roman" w:hAnsi="Times New Roman" w:cs="Times New Roman"/>
          <w:b/>
          <w:i/>
          <w:szCs w:val="12"/>
        </w:rPr>
        <w:t>Why W</w:t>
      </w:r>
      <w:r w:rsidR="00105911" w:rsidRPr="009B3207">
        <w:rPr>
          <w:rFonts w:ascii="Times New Roman" w:hAnsi="Times New Roman" w:cs="Times New Roman"/>
          <w:b/>
          <w:i/>
          <w:szCs w:val="12"/>
        </w:rPr>
        <w:t xml:space="preserve">e </w:t>
      </w:r>
      <w:r>
        <w:rPr>
          <w:rFonts w:ascii="Times New Roman" w:hAnsi="Times New Roman" w:cs="Times New Roman"/>
          <w:b/>
          <w:i/>
          <w:szCs w:val="12"/>
        </w:rPr>
        <w:t>Use</w:t>
      </w:r>
      <w:r w:rsidR="00105911" w:rsidRPr="009B3207">
        <w:rPr>
          <w:rFonts w:ascii="Times New Roman" w:hAnsi="Times New Roman" w:cs="Times New Roman"/>
          <w:b/>
          <w:i/>
          <w:szCs w:val="12"/>
        </w:rPr>
        <w:t xml:space="preserve"> </w:t>
      </w:r>
      <w:r>
        <w:rPr>
          <w:rFonts w:ascii="Times New Roman" w:hAnsi="Times New Roman" w:cs="Times New Roman"/>
          <w:b/>
          <w:i/>
          <w:szCs w:val="12"/>
        </w:rPr>
        <w:t>This M</w:t>
      </w:r>
      <w:r w:rsidR="00105911" w:rsidRPr="009B3207">
        <w:rPr>
          <w:rFonts w:ascii="Times New Roman" w:hAnsi="Times New Roman" w:cs="Times New Roman"/>
          <w:b/>
          <w:i/>
          <w:szCs w:val="12"/>
        </w:rPr>
        <w:t>easure:</w:t>
      </w:r>
      <w:r w:rsidR="00105911">
        <w:rPr>
          <w:rFonts w:ascii="Times New Roman" w:hAnsi="Times New Roman" w:cs="Times New Roman"/>
          <w:szCs w:val="12"/>
        </w:rPr>
        <w:t xml:space="preserve">  Total transfers is the ultimate measure of how well the </w:t>
      </w:r>
      <w:smartTag w:uri="urn:schemas-microsoft-com:office:smarttags" w:element="PersonName">
        <w:r w:rsidR="00105911">
          <w:rPr>
            <w:rFonts w:ascii="Times New Roman" w:hAnsi="Times New Roman" w:cs="Times New Roman"/>
            <w:szCs w:val="12"/>
          </w:rPr>
          <w:t>Lottery</w:t>
        </w:r>
      </w:smartTag>
      <w:r w:rsidR="00105911">
        <w:rPr>
          <w:rFonts w:ascii="Times New Roman" w:hAnsi="Times New Roman" w:cs="Times New Roman"/>
          <w:szCs w:val="12"/>
        </w:rPr>
        <w:t xml:space="preserve"> is operating because it accounts not only for sales, but also for how well resources are being used.</w:t>
      </w:r>
      <w:r w:rsidR="00D9686C">
        <w:rPr>
          <w:rFonts w:ascii="Times New Roman" w:hAnsi="Times New Roman" w:cs="Times New Roman"/>
          <w:szCs w:val="12"/>
        </w:rPr>
        <w:t xml:space="preserve">  Even though this measure was used in FY 2004 under the Core Function of “Sales &amp; Distribution,” the </w:t>
      </w:r>
      <w:smartTag w:uri="urn:schemas-microsoft-com:office:smarttags" w:element="PersonName">
        <w:r w:rsidR="00D9686C">
          <w:rPr>
            <w:rFonts w:ascii="Times New Roman" w:hAnsi="Times New Roman" w:cs="Times New Roman"/>
            <w:szCs w:val="12"/>
          </w:rPr>
          <w:t>Lottery</w:t>
        </w:r>
      </w:smartTag>
      <w:r w:rsidR="00D9686C">
        <w:rPr>
          <w:rFonts w:ascii="Times New Roman" w:hAnsi="Times New Roman" w:cs="Times New Roman"/>
          <w:szCs w:val="12"/>
        </w:rPr>
        <w:t xml:space="preserve"> has determined that it is more applicable to how we are doing in the area of “Resource Management,” so that change has been made in the </w:t>
      </w:r>
      <w:smartTag w:uri="urn:schemas-microsoft-com:office:smarttags" w:element="PersonName">
        <w:r w:rsidR="00D9686C">
          <w:rPr>
            <w:rFonts w:ascii="Times New Roman" w:hAnsi="Times New Roman" w:cs="Times New Roman"/>
            <w:szCs w:val="12"/>
          </w:rPr>
          <w:t>Lottery</w:t>
        </w:r>
      </w:smartTag>
      <w:r w:rsidR="00D9686C">
        <w:rPr>
          <w:rFonts w:ascii="Times New Roman" w:hAnsi="Times New Roman" w:cs="Times New Roman"/>
          <w:szCs w:val="12"/>
        </w:rPr>
        <w:t>’s FY 2005 Performance Plan.</w:t>
      </w:r>
    </w:p>
    <w:p w:rsidR="00105911" w:rsidRDefault="00105911" w:rsidP="00296C9E">
      <w:pPr>
        <w:pStyle w:val="BodyText"/>
        <w:rPr>
          <w:rFonts w:ascii="Times New Roman" w:hAnsi="Times New Roman" w:cs="Times New Roman"/>
          <w:szCs w:val="12"/>
        </w:rPr>
      </w:pPr>
    </w:p>
    <w:p w:rsidR="00105911" w:rsidRDefault="009B3207" w:rsidP="00296C9E">
      <w:pPr>
        <w:pStyle w:val="BodyText"/>
        <w:rPr>
          <w:rFonts w:ascii="Times New Roman" w:hAnsi="Times New Roman" w:cs="Times New Roman"/>
          <w:szCs w:val="12"/>
        </w:rPr>
      </w:pPr>
      <w:r>
        <w:rPr>
          <w:rFonts w:ascii="Times New Roman" w:hAnsi="Times New Roman" w:cs="Times New Roman"/>
          <w:b/>
          <w:i/>
          <w:szCs w:val="12"/>
        </w:rPr>
        <w:t>What Was A</w:t>
      </w:r>
      <w:r w:rsidR="00105911" w:rsidRPr="009B3207">
        <w:rPr>
          <w:rFonts w:ascii="Times New Roman" w:hAnsi="Times New Roman" w:cs="Times New Roman"/>
          <w:b/>
          <w:i/>
          <w:szCs w:val="12"/>
        </w:rPr>
        <w:t>chieved</w:t>
      </w:r>
      <w:r w:rsidR="00105911">
        <w:rPr>
          <w:rFonts w:ascii="Times New Roman" w:hAnsi="Times New Roman" w:cs="Times New Roman"/>
          <w:szCs w:val="12"/>
        </w:rPr>
        <w:t xml:space="preserve">:  The </w:t>
      </w:r>
      <w:smartTag w:uri="urn:schemas-microsoft-com:office:smarttags" w:element="PersonName">
        <w:r w:rsidR="00105911">
          <w:rPr>
            <w:rFonts w:ascii="Times New Roman" w:hAnsi="Times New Roman" w:cs="Times New Roman"/>
            <w:szCs w:val="12"/>
          </w:rPr>
          <w:t>Lottery</w:t>
        </w:r>
      </w:smartTag>
      <w:r w:rsidR="00105911">
        <w:rPr>
          <w:rFonts w:ascii="Times New Roman" w:hAnsi="Times New Roman" w:cs="Times New Roman"/>
          <w:szCs w:val="12"/>
        </w:rPr>
        <w:t xml:space="preserve"> transferred $55.</w:t>
      </w:r>
      <w:r w:rsidR="008562E6">
        <w:rPr>
          <w:rFonts w:ascii="Times New Roman" w:hAnsi="Times New Roman" w:cs="Times New Roman"/>
          <w:szCs w:val="12"/>
        </w:rPr>
        <w:t>8</w:t>
      </w:r>
      <w:r w:rsidR="00105911">
        <w:rPr>
          <w:rFonts w:ascii="Times New Roman" w:hAnsi="Times New Roman" w:cs="Times New Roman"/>
          <w:szCs w:val="12"/>
        </w:rPr>
        <w:t xml:space="preserve"> million total in fiscal year 2004.  This was well above the goal of $50 million and represents </w:t>
      </w:r>
      <w:r w:rsidR="008562E6">
        <w:rPr>
          <w:rFonts w:ascii="Times New Roman" w:hAnsi="Times New Roman" w:cs="Times New Roman"/>
          <w:szCs w:val="12"/>
        </w:rPr>
        <w:t>an i</w:t>
      </w:r>
      <w:r w:rsidR="00105911" w:rsidRPr="00105911">
        <w:rPr>
          <w:rFonts w:ascii="Times New Roman" w:hAnsi="Times New Roman" w:cs="Times New Roman"/>
          <w:szCs w:val="12"/>
        </w:rPr>
        <w:t>ncrease</w:t>
      </w:r>
      <w:r w:rsidR="00105911">
        <w:rPr>
          <w:rFonts w:ascii="Times New Roman" w:hAnsi="Times New Roman" w:cs="Times New Roman"/>
          <w:szCs w:val="12"/>
        </w:rPr>
        <w:t xml:space="preserve"> </w:t>
      </w:r>
      <w:r w:rsidR="008562E6">
        <w:rPr>
          <w:rFonts w:ascii="Times New Roman" w:hAnsi="Times New Roman" w:cs="Times New Roman"/>
          <w:szCs w:val="12"/>
        </w:rPr>
        <w:t xml:space="preserve">of 17% </w:t>
      </w:r>
      <w:r w:rsidR="00105911">
        <w:rPr>
          <w:rFonts w:ascii="Times New Roman" w:hAnsi="Times New Roman" w:cs="Times New Roman"/>
          <w:szCs w:val="12"/>
        </w:rPr>
        <w:t>from FY 2003 transfers.</w:t>
      </w:r>
    </w:p>
    <w:p w:rsidR="00105911" w:rsidRDefault="00105911" w:rsidP="00296C9E">
      <w:pPr>
        <w:pStyle w:val="BodyText"/>
        <w:rPr>
          <w:rFonts w:ascii="Times New Roman" w:hAnsi="Times New Roman" w:cs="Times New Roman"/>
          <w:szCs w:val="12"/>
        </w:rPr>
      </w:pPr>
    </w:p>
    <w:p w:rsidR="00105911" w:rsidRDefault="009B3207" w:rsidP="00296C9E">
      <w:pPr>
        <w:pStyle w:val="BodyText"/>
        <w:rPr>
          <w:rFonts w:ascii="Times New Roman" w:hAnsi="Times New Roman" w:cs="Times New Roman"/>
        </w:rPr>
      </w:pPr>
      <w:r w:rsidRPr="009B3207">
        <w:rPr>
          <w:rFonts w:ascii="Times New Roman" w:hAnsi="Times New Roman" w:cs="Times New Roman"/>
          <w:b/>
          <w:i/>
          <w:szCs w:val="12"/>
        </w:rPr>
        <w:t>Analysis of Results</w:t>
      </w:r>
      <w:r w:rsidR="00105911" w:rsidRPr="00105911">
        <w:rPr>
          <w:rFonts w:ascii="Times New Roman" w:hAnsi="Times New Roman" w:cs="Times New Roman"/>
          <w:szCs w:val="12"/>
        </w:rPr>
        <w:t xml:space="preserve">:  </w:t>
      </w:r>
      <w:r w:rsidR="00105911" w:rsidRPr="00105911">
        <w:rPr>
          <w:rFonts w:ascii="Times New Roman" w:hAnsi="Times New Roman" w:cs="Times New Roman"/>
        </w:rPr>
        <w:t xml:space="preserve">Fiscal year 2004 marked the first year of operations for the Iowa </w:t>
      </w:r>
      <w:smartTag w:uri="urn:schemas-microsoft-com:office:smarttags" w:element="PersonName">
        <w:r w:rsidR="00105911" w:rsidRPr="00105911">
          <w:rPr>
            <w:rFonts w:ascii="Times New Roman" w:hAnsi="Times New Roman" w:cs="Times New Roman"/>
          </w:rPr>
          <w:t>Lottery</w:t>
        </w:r>
      </w:smartTag>
      <w:r w:rsidR="00105911" w:rsidRPr="00105911">
        <w:rPr>
          <w:rFonts w:ascii="Times New Roman" w:hAnsi="Times New Roman" w:cs="Times New Roman"/>
        </w:rPr>
        <w:t xml:space="preserve"> Authority, which was created with the passage of legislation that reinvented the lottery as a public enterprise based on a business model. </w:t>
      </w:r>
      <w:r w:rsidR="00105911">
        <w:rPr>
          <w:rFonts w:ascii="Times New Roman" w:hAnsi="Times New Roman" w:cs="Times New Roman"/>
        </w:rPr>
        <w:t xml:space="preserve"> </w:t>
      </w:r>
      <w:r w:rsidR="00105911" w:rsidRPr="00105911">
        <w:rPr>
          <w:rFonts w:ascii="Times New Roman" w:hAnsi="Times New Roman" w:cs="Times New Roman"/>
        </w:rPr>
        <w:t xml:space="preserve">The legislation, signed </w:t>
      </w:r>
      <w:r w:rsidR="00105911">
        <w:rPr>
          <w:rFonts w:ascii="Times New Roman" w:hAnsi="Times New Roman" w:cs="Times New Roman"/>
        </w:rPr>
        <w:t xml:space="preserve">into law in May 2003, gave the </w:t>
      </w:r>
      <w:smartTag w:uri="urn:schemas-microsoft-com:office:smarttags" w:element="PersonName">
        <w:r w:rsidR="00105911">
          <w:rPr>
            <w:rFonts w:ascii="Times New Roman" w:hAnsi="Times New Roman" w:cs="Times New Roman"/>
          </w:rPr>
          <w:t>L</w:t>
        </w:r>
        <w:r w:rsidR="00105911" w:rsidRPr="00105911">
          <w:rPr>
            <w:rFonts w:ascii="Times New Roman" w:hAnsi="Times New Roman" w:cs="Times New Roman"/>
          </w:rPr>
          <w:t>ottery</w:t>
        </w:r>
      </w:smartTag>
      <w:r w:rsidR="00105911" w:rsidRPr="00105911">
        <w:rPr>
          <w:rFonts w:ascii="Times New Roman" w:hAnsi="Times New Roman" w:cs="Times New Roman"/>
        </w:rPr>
        <w:t xml:space="preserve"> greater flexibility in its day-to-day operating decisions, with the goal of producing greater profits to the state. </w:t>
      </w:r>
      <w:r w:rsidR="00105911">
        <w:rPr>
          <w:rFonts w:ascii="Times New Roman" w:hAnsi="Times New Roman" w:cs="Times New Roman"/>
        </w:rPr>
        <w:t xml:space="preserve"> Under the new law, the </w:t>
      </w:r>
      <w:smartTag w:uri="urn:schemas-microsoft-com:office:smarttags" w:element="PersonName">
        <w:r w:rsidR="00105911">
          <w:rPr>
            <w:rFonts w:ascii="Times New Roman" w:hAnsi="Times New Roman" w:cs="Times New Roman"/>
          </w:rPr>
          <w:t>L</w:t>
        </w:r>
        <w:r w:rsidR="00105911" w:rsidRPr="00105911">
          <w:rPr>
            <w:rFonts w:ascii="Times New Roman" w:hAnsi="Times New Roman" w:cs="Times New Roman"/>
          </w:rPr>
          <w:t>ottery</w:t>
        </w:r>
      </w:smartTag>
      <w:r w:rsidR="00105911" w:rsidRPr="00105911">
        <w:rPr>
          <w:rFonts w:ascii="Times New Roman" w:hAnsi="Times New Roman" w:cs="Times New Roman"/>
        </w:rPr>
        <w:t xml:space="preserve">’s five-member board has begun approving the enterprise’s budget using best-business judgment, allowing the </w:t>
      </w:r>
      <w:smartTag w:uri="urn:schemas-microsoft-com:office:smarttags" w:element="PersonName">
        <w:r w:rsidR="00105911">
          <w:rPr>
            <w:rFonts w:ascii="Times New Roman" w:hAnsi="Times New Roman" w:cs="Times New Roman"/>
          </w:rPr>
          <w:t>L</w:t>
        </w:r>
        <w:r w:rsidR="00105911" w:rsidRPr="00105911">
          <w:rPr>
            <w:rFonts w:ascii="Times New Roman" w:hAnsi="Times New Roman" w:cs="Times New Roman"/>
          </w:rPr>
          <w:t>ottery</w:t>
        </w:r>
      </w:smartTag>
      <w:r w:rsidR="00105911" w:rsidRPr="00105911">
        <w:rPr>
          <w:rFonts w:ascii="Times New Roman" w:hAnsi="Times New Roman" w:cs="Times New Roman"/>
        </w:rPr>
        <w:t xml:space="preserve"> to </w:t>
      </w:r>
      <w:r w:rsidR="00105911">
        <w:rPr>
          <w:rFonts w:ascii="Times New Roman" w:hAnsi="Times New Roman" w:cs="Times New Roman"/>
        </w:rPr>
        <w:t>accelerate product development focused on entertainment.  U</w:t>
      </w:r>
      <w:r w:rsidR="00105911" w:rsidRPr="00105911">
        <w:rPr>
          <w:rFonts w:ascii="Times New Roman" w:hAnsi="Times New Roman" w:cs="Times New Roman"/>
        </w:rPr>
        <w:t>nder the traditional state</w:t>
      </w:r>
      <w:r w:rsidR="00105911">
        <w:rPr>
          <w:rFonts w:ascii="Times New Roman" w:hAnsi="Times New Roman" w:cs="Times New Roman"/>
        </w:rPr>
        <w:t xml:space="preserve"> budget-setting procedure, the </w:t>
      </w:r>
      <w:smartTag w:uri="urn:schemas-microsoft-com:office:smarttags" w:element="PersonName">
        <w:r w:rsidR="00105911">
          <w:rPr>
            <w:rFonts w:ascii="Times New Roman" w:hAnsi="Times New Roman" w:cs="Times New Roman"/>
          </w:rPr>
          <w:t>L</w:t>
        </w:r>
        <w:r w:rsidR="00105911" w:rsidRPr="00105911">
          <w:rPr>
            <w:rFonts w:ascii="Times New Roman" w:hAnsi="Times New Roman" w:cs="Times New Roman"/>
          </w:rPr>
          <w:t>ottery</w:t>
        </w:r>
      </w:smartTag>
      <w:r w:rsidR="00105911" w:rsidRPr="00105911">
        <w:rPr>
          <w:rFonts w:ascii="Times New Roman" w:hAnsi="Times New Roman" w:cs="Times New Roman"/>
        </w:rPr>
        <w:t xml:space="preserve"> had to delay some strategic long-term planning while it waited for the completion of the legislative appropriations process, which </w:t>
      </w:r>
      <w:r w:rsidR="00105911">
        <w:rPr>
          <w:rFonts w:ascii="Times New Roman" w:hAnsi="Times New Roman" w:cs="Times New Roman"/>
        </w:rPr>
        <w:t>spanned</w:t>
      </w:r>
      <w:r w:rsidR="00105911" w:rsidRPr="00105911">
        <w:rPr>
          <w:rFonts w:ascii="Times New Roman" w:hAnsi="Times New Roman" w:cs="Times New Roman"/>
        </w:rPr>
        <w:t xml:space="preserve"> months</w:t>
      </w:r>
      <w:r w:rsidR="00105911">
        <w:rPr>
          <w:rFonts w:ascii="Times New Roman" w:hAnsi="Times New Roman" w:cs="Times New Roman"/>
        </w:rPr>
        <w:t xml:space="preserve"> and represented lost marketing time for new products.  </w:t>
      </w:r>
    </w:p>
    <w:p w:rsidR="00105911" w:rsidRDefault="00105911" w:rsidP="00296C9E">
      <w:pPr>
        <w:pStyle w:val="BodyText"/>
        <w:rPr>
          <w:rFonts w:ascii="Times New Roman" w:hAnsi="Times New Roman" w:cs="Times New Roman"/>
        </w:rPr>
      </w:pPr>
    </w:p>
    <w:p w:rsidR="00105911" w:rsidRDefault="00105911" w:rsidP="00296C9E">
      <w:pPr>
        <w:pStyle w:val="BodyText"/>
        <w:rPr>
          <w:rFonts w:ascii="Times New Roman" w:hAnsi="Times New Roman" w:cs="Times New Roman"/>
        </w:rPr>
      </w:pPr>
      <w:r w:rsidRPr="009B3207">
        <w:rPr>
          <w:rFonts w:ascii="Times New Roman" w:hAnsi="Times New Roman" w:cs="Times New Roman"/>
          <w:b/>
          <w:i/>
        </w:rPr>
        <w:t xml:space="preserve">Factors </w:t>
      </w:r>
      <w:r w:rsidR="009B3207">
        <w:rPr>
          <w:rFonts w:ascii="Times New Roman" w:hAnsi="Times New Roman" w:cs="Times New Roman"/>
          <w:b/>
          <w:i/>
        </w:rPr>
        <w:t>Affecting R</w:t>
      </w:r>
      <w:r w:rsidRPr="009B3207">
        <w:rPr>
          <w:rFonts w:ascii="Times New Roman" w:hAnsi="Times New Roman" w:cs="Times New Roman"/>
          <w:b/>
          <w:i/>
        </w:rPr>
        <w:t>esults</w:t>
      </w:r>
      <w:r w:rsidRPr="00FE2D9B">
        <w:rPr>
          <w:rFonts w:ascii="Times New Roman" w:hAnsi="Times New Roman" w:cs="Times New Roman"/>
        </w:rPr>
        <w:t xml:space="preserve">:  In addition to the change in the structure of the </w:t>
      </w:r>
      <w:smartTag w:uri="urn:schemas-microsoft-com:office:smarttags" w:element="PersonName">
        <w:r w:rsidRPr="00FE2D9B">
          <w:rPr>
            <w:rFonts w:ascii="Times New Roman" w:hAnsi="Times New Roman" w:cs="Times New Roman"/>
          </w:rPr>
          <w:t>Lottery</w:t>
        </w:r>
      </w:smartTag>
      <w:r w:rsidRPr="00FE2D9B">
        <w:rPr>
          <w:rFonts w:ascii="Times New Roman" w:hAnsi="Times New Roman" w:cs="Times New Roman"/>
        </w:rPr>
        <w:t xml:space="preserve"> to that of an entrepreneurial enterprise, </w:t>
      </w:r>
      <w:r w:rsidR="00FE2D9B" w:rsidRPr="00FE2D9B">
        <w:rPr>
          <w:rFonts w:ascii="Times New Roman" w:hAnsi="Times New Roman" w:cs="Times New Roman"/>
        </w:rPr>
        <w:t xml:space="preserve">the </w:t>
      </w:r>
      <w:smartTag w:uri="urn:schemas-microsoft-com:office:smarttags" w:element="PersonName">
        <w:r w:rsidR="00FE2D9B" w:rsidRPr="00FE2D9B">
          <w:rPr>
            <w:rFonts w:ascii="Times New Roman" w:hAnsi="Times New Roman" w:cs="Times New Roman"/>
          </w:rPr>
          <w:t>Lottery</w:t>
        </w:r>
      </w:smartTag>
      <w:r w:rsidR="00FE2D9B" w:rsidRPr="00FE2D9B">
        <w:rPr>
          <w:rFonts w:ascii="Times New Roman" w:hAnsi="Times New Roman" w:cs="Times New Roman"/>
        </w:rPr>
        <w:t xml:space="preserve"> re-engineered its delivery schedule for instant-scratch games to allow for more effective advertising. </w:t>
      </w:r>
      <w:r w:rsidR="00FE2D9B">
        <w:rPr>
          <w:rFonts w:ascii="Times New Roman" w:hAnsi="Times New Roman" w:cs="Times New Roman"/>
        </w:rPr>
        <w:t xml:space="preserve"> </w:t>
      </w:r>
      <w:r w:rsidR="00FE2D9B" w:rsidRPr="00FE2D9B">
        <w:rPr>
          <w:rFonts w:ascii="Times New Roman" w:hAnsi="Times New Roman" w:cs="Times New Roman"/>
        </w:rPr>
        <w:t xml:space="preserve">By delivering new games on a three-week cycle </w:t>
      </w:r>
      <w:r w:rsidR="00FE2D9B">
        <w:rPr>
          <w:rFonts w:ascii="Times New Roman" w:hAnsi="Times New Roman" w:cs="Times New Roman"/>
        </w:rPr>
        <w:t xml:space="preserve">rather than each week, the </w:t>
      </w:r>
      <w:smartTag w:uri="urn:schemas-microsoft-com:office:smarttags" w:element="PersonName">
        <w:r w:rsidR="00FE2D9B">
          <w:rPr>
            <w:rFonts w:ascii="Times New Roman" w:hAnsi="Times New Roman" w:cs="Times New Roman"/>
          </w:rPr>
          <w:t>L</w:t>
        </w:r>
        <w:r w:rsidR="00FE2D9B" w:rsidRPr="00FE2D9B">
          <w:rPr>
            <w:rFonts w:ascii="Times New Roman" w:hAnsi="Times New Roman" w:cs="Times New Roman"/>
          </w:rPr>
          <w:t>ottery</w:t>
        </w:r>
      </w:smartTag>
      <w:r w:rsidR="00FE2D9B" w:rsidRPr="00FE2D9B">
        <w:rPr>
          <w:rFonts w:ascii="Times New Roman" w:hAnsi="Times New Roman" w:cs="Times New Roman"/>
        </w:rPr>
        <w:t xml:space="preserve"> was able to strategically focus its advertising on key games for longer periods of time. </w:t>
      </w:r>
      <w:r w:rsidR="00FE2D9B">
        <w:rPr>
          <w:rFonts w:ascii="Times New Roman" w:hAnsi="Times New Roman" w:cs="Times New Roman"/>
        </w:rPr>
        <w:t xml:space="preserve"> The </w:t>
      </w:r>
      <w:smartTag w:uri="urn:schemas-microsoft-com:office:smarttags" w:element="PersonName">
        <w:r w:rsidR="00FE2D9B">
          <w:rPr>
            <w:rFonts w:ascii="Times New Roman" w:hAnsi="Times New Roman" w:cs="Times New Roman"/>
          </w:rPr>
          <w:t>L</w:t>
        </w:r>
        <w:r w:rsidR="00FE2D9B" w:rsidRPr="00FE2D9B">
          <w:rPr>
            <w:rFonts w:ascii="Times New Roman" w:hAnsi="Times New Roman" w:cs="Times New Roman"/>
          </w:rPr>
          <w:t>ottery</w:t>
        </w:r>
      </w:smartTag>
      <w:r w:rsidR="00FE2D9B" w:rsidRPr="00FE2D9B">
        <w:rPr>
          <w:rFonts w:ascii="Times New Roman" w:hAnsi="Times New Roman" w:cs="Times New Roman"/>
        </w:rPr>
        <w:t xml:space="preserve"> also maintained an advertising focus that gave added attention to scratch games and other products while continuing to emphasize Powerball, the nation’s most popular lotto game.</w:t>
      </w:r>
      <w:r w:rsidR="00FE2D9B">
        <w:rPr>
          <w:rFonts w:ascii="Times New Roman" w:hAnsi="Times New Roman" w:cs="Times New Roman"/>
        </w:rPr>
        <w:t xml:space="preserve">  </w:t>
      </w:r>
      <w:r w:rsidR="00FE2D9B" w:rsidRPr="00FE2D9B">
        <w:rPr>
          <w:rFonts w:ascii="Times New Roman" w:hAnsi="Times New Roman" w:cs="Times New Roman"/>
        </w:rPr>
        <w:t xml:space="preserve">As in the past, the </w:t>
      </w:r>
      <w:smartTag w:uri="urn:schemas-microsoft-com:office:smarttags" w:element="PersonName">
        <w:r w:rsidR="00FE2D9B" w:rsidRPr="00FE2D9B">
          <w:rPr>
            <w:rFonts w:ascii="Times New Roman" w:hAnsi="Times New Roman" w:cs="Times New Roman"/>
          </w:rPr>
          <w:t>Lottery</w:t>
        </w:r>
      </w:smartTag>
      <w:r w:rsidR="00FE2D9B" w:rsidRPr="00FE2D9B">
        <w:rPr>
          <w:rFonts w:ascii="Times New Roman" w:hAnsi="Times New Roman" w:cs="Times New Roman"/>
        </w:rPr>
        <w:t xml:space="preserve"> continued to offer its players </w:t>
      </w:r>
      <w:r w:rsidR="00FE2D9B">
        <w:rPr>
          <w:rFonts w:ascii="Times New Roman" w:hAnsi="Times New Roman" w:cs="Times New Roman"/>
        </w:rPr>
        <w:t>v</w:t>
      </w:r>
      <w:r w:rsidR="00FE2D9B" w:rsidRPr="00FE2D9B">
        <w:rPr>
          <w:rFonts w:ascii="Times New Roman" w:hAnsi="Times New Roman" w:cs="Times New Roman"/>
        </w:rPr>
        <w:t>ariety, convenience</w:t>
      </w:r>
      <w:r w:rsidR="00FE2D9B">
        <w:rPr>
          <w:rFonts w:ascii="Times New Roman" w:hAnsi="Times New Roman" w:cs="Times New Roman"/>
        </w:rPr>
        <w:t>,</w:t>
      </w:r>
      <w:r w:rsidR="00FE2D9B" w:rsidRPr="00FE2D9B">
        <w:rPr>
          <w:rFonts w:ascii="Times New Roman" w:hAnsi="Times New Roman" w:cs="Times New Roman"/>
        </w:rPr>
        <w:t xml:space="preserve"> and fun </w:t>
      </w:r>
      <w:r w:rsidR="00FE2D9B">
        <w:rPr>
          <w:rFonts w:ascii="Times New Roman" w:hAnsi="Times New Roman" w:cs="Times New Roman"/>
        </w:rPr>
        <w:t xml:space="preserve">in the products offered, and at the same time </w:t>
      </w:r>
      <w:r w:rsidR="00FE2D9B" w:rsidRPr="00FE2D9B">
        <w:rPr>
          <w:rFonts w:ascii="Times New Roman" w:hAnsi="Times New Roman" w:cs="Times New Roman"/>
        </w:rPr>
        <w:t>ma</w:t>
      </w:r>
      <w:r w:rsidR="00FE2D9B">
        <w:rPr>
          <w:rFonts w:ascii="Times New Roman" w:hAnsi="Times New Roman" w:cs="Times New Roman"/>
        </w:rPr>
        <w:t>de</w:t>
      </w:r>
      <w:r w:rsidR="00FE2D9B" w:rsidRPr="00FE2D9B">
        <w:rPr>
          <w:rFonts w:ascii="Times New Roman" w:hAnsi="Times New Roman" w:cs="Times New Roman"/>
        </w:rPr>
        <w:t xml:space="preserve"> strategic business changes internally</w:t>
      </w:r>
      <w:r w:rsidR="00FE2D9B">
        <w:rPr>
          <w:rFonts w:ascii="Times New Roman" w:hAnsi="Times New Roman" w:cs="Times New Roman"/>
        </w:rPr>
        <w:t xml:space="preserve"> which led to the increase in profitability in FY 2004.</w:t>
      </w:r>
      <w:r w:rsidR="007D3138">
        <w:rPr>
          <w:rFonts w:ascii="Times New Roman" w:hAnsi="Times New Roman" w:cs="Times New Roman"/>
        </w:rPr>
        <w:t xml:space="preserve">  Finally, the </w:t>
      </w:r>
      <w:smartTag w:uri="urn:schemas-microsoft-com:office:smarttags" w:element="PersonName">
        <w:r w:rsidR="007D3138">
          <w:rPr>
            <w:rFonts w:ascii="Times New Roman" w:hAnsi="Times New Roman" w:cs="Times New Roman"/>
          </w:rPr>
          <w:t>Lottery</w:t>
        </w:r>
      </w:smartTag>
      <w:r w:rsidR="007D3138">
        <w:rPr>
          <w:rFonts w:ascii="Times New Roman" w:hAnsi="Times New Roman" w:cs="Times New Roman"/>
        </w:rPr>
        <w:t xml:space="preserve"> board implemented an incentive program, based on total transfers, to motivate all employees to take actions to maximize </w:t>
      </w:r>
      <w:smartTag w:uri="urn:schemas-microsoft-com:office:smarttags" w:element="PersonName">
        <w:r w:rsidR="007D3138">
          <w:rPr>
            <w:rFonts w:ascii="Times New Roman" w:hAnsi="Times New Roman" w:cs="Times New Roman"/>
          </w:rPr>
          <w:t>Lottery</w:t>
        </w:r>
      </w:smartTag>
      <w:r w:rsidR="007D3138">
        <w:rPr>
          <w:rFonts w:ascii="Times New Roman" w:hAnsi="Times New Roman" w:cs="Times New Roman"/>
        </w:rPr>
        <w:t xml:space="preserve"> profitability.</w:t>
      </w:r>
    </w:p>
    <w:p w:rsidR="00FE2D9B" w:rsidRDefault="00FE2D9B" w:rsidP="00296C9E">
      <w:pPr>
        <w:pStyle w:val="BodyText"/>
        <w:rPr>
          <w:rFonts w:ascii="Times New Roman" w:hAnsi="Times New Roman" w:cs="Times New Roman"/>
        </w:rPr>
      </w:pPr>
    </w:p>
    <w:p w:rsidR="00FE2D9B" w:rsidRPr="00FE2D9B" w:rsidRDefault="00277502" w:rsidP="00296C9E">
      <w:pPr>
        <w:pStyle w:val="BodyText"/>
        <w:rPr>
          <w:rFonts w:ascii="Times New Roman" w:hAnsi="Times New Roman" w:cs="Times New Roman"/>
        </w:rPr>
      </w:pPr>
      <w:r>
        <w:rPr>
          <w:rFonts w:ascii="Times New Roman" w:hAnsi="Times New Roman" w:cs="Times New Roman"/>
          <w:b/>
          <w:i/>
        </w:rPr>
        <w:t>Resources</w:t>
      </w:r>
      <w:r w:rsidR="00FE2D9B" w:rsidRPr="007D3138">
        <w:rPr>
          <w:rFonts w:ascii="Times New Roman" w:hAnsi="Times New Roman" w:cs="Times New Roman"/>
          <w:b/>
          <w:i/>
        </w:rPr>
        <w:t xml:space="preserve"> Used</w:t>
      </w:r>
      <w:r w:rsidR="00FE2D9B">
        <w:rPr>
          <w:rFonts w:ascii="Times New Roman" w:hAnsi="Times New Roman" w:cs="Times New Roman"/>
        </w:rPr>
        <w:t xml:space="preserve">:  </w:t>
      </w:r>
      <w:r w:rsidR="00ED0167">
        <w:rPr>
          <w:rFonts w:ascii="Times New Roman" w:hAnsi="Times New Roman" w:cs="Times New Roman"/>
        </w:rPr>
        <w:t xml:space="preserve">In FY 2004, the </w:t>
      </w:r>
      <w:smartTag w:uri="urn:schemas-microsoft-com:office:smarttags" w:element="PersonName">
        <w:r w:rsidR="00ED0167">
          <w:rPr>
            <w:rFonts w:ascii="Times New Roman" w:hAnsi="Times New Roman" w:cs="Times New Roman"/>
          </w:rPr>
          <w:t>Lottery</w:t>
        </w:r>
      </w:smartTag>
      <w:r w:rsidR="00ED0167">
        <w:rPr>
          <w:rFonts w:ascii="Times New Roman" w:hAnsi="Times New Roman" w:cs="Times New Roman"/>
        </w:rPr>
        <w:t xml:space="preserve"> spent </w:t>
      </w:r>
      <w:r w:rsidR="00ED1F6E">
        <w:rPr>
          <w:rFonts w:ascii="Times New Roman" w:hAnsi="Times New Roman" w:cs="Times New Roman"/>
        </w:rPr>
        <w:t>$9.</w:t>
      </w:r>
      <w:r w:rsidR="008562E6">
        <w:rPr>
          <w:rFonts w:ascii="Times New Roman" w:hAnsi="Times New Roman" w:cs="Times New Roman"/>
        </w:rPr>
        <w:t>7</w:t>
      </w:r>
      <w:r w:rsidR="00ED1F6E">
        <w:rPr>
          <w:rFonts w:ascii="Times New Roman" w:hAnsi="Times New Roman" w:cs="Times New Roman"/>
        </w:rPr>
        <w:t xml:space="preserve"> million</w:t>
      </w:r>
      <w:r w:rsidR="00ED0167">
        <w:rPr>
          <w:rFonts w:ascii="Times New Roman" w:hAnsi="Times New Roman" w:cs="Times New Roman"/>
        </w:rPr>
        <w:t xml:space="preserve"> on </w:t>
      </w:r>
      <w:r w:rsidR="00ED1F6E">
        <w:rPr>
          <w:rFonts w:ascii="Times New Roman" w:hAnsi="Times New Roman" w:cs="Times New Roman"/>
        </w:rPr>
        <w:t>administrative expenses,</w:t>
      </w:r>
      <w:r w:rsidR="00ED0167">
        <w:rPr>
          <w:rFonts w:ascii="Times New Roman" w:hAnsi="Times New Roman" w:cs="Times New Roman"/>
        </w:rPr>
        <w:t xml:space="preserve"> </w:t>
      </w:r>
      <w:r w:rsidR="00ED1F6E">
        <w:rPr>
          <w:rFonts w:ascii="Times New Roman" w:hAnsi="Times New Roman" w:cs="Times New Roman"/>
        </w:rPr>
        <w:t>$6 million</w:t>
      </w:r>
      <w:r w:rsidR="00ED0167">
        <w:rPr>
          <w:rFonts w:ascii="Times New Roman" w:hAnsi="Times New Roman" w:cs="Times New Roman"/>
        </w:rPr>
        <w:t xml:space="preserve"> on advertising, and had approximately </w:t>
      </w:r>
      <w:r w:rsidR="00A37329">
        <w:rPr>
          <w:rFonts w:ascii="Times New Roman" w:hAnsi="Times New Roman" w:cs="Times New Roman"/>
        </w:rPr>
        <w:t xml:space="preserve">112 </w:t>
      </w:r>
      <w:r w:rsidR="00ED0167">
        <w:rPr>
          <w:rFonts w:ascii="Times New Roman" w:hAnsi="Times New Roman" w:cs="Times New Roman"/>
        </w:rPr>
        <w:t>employees on staff.  All these resources contributed to the total transfers that were made to the state.</w:t>
      </w:r>
    </w:p>
    <w:p w:rsidR="00E61AB4" w:rsidRPr="00FE2D9B" w:rsidRDefault="00E61AB4" w:rsidP="00650FEC">
      <w:pPr>
        <w:rPr>
          <w:bCs/>
        </w:rPr>
      </w:pPr>
    </w:p>
    <w:p w:rsidR="00E97D06" w:rsidRPr="003B5412" w:rsidRDefault="007D3138" w:rsidP="00E97D06">
      <w:pPr>
        <w:pBdr>
          <w:top w:val="thinThickThinLargeGap" w:sz="24" w:space="1" w:color="auto"/>
          <w:left w:val="thinThickThinLargeGap" w:sz="24" w:space="4" w:color="auto"/>
          <w:bottom w:val="thinThickThinLargeGap" w:sz="24" w:space="1" w:color="auto"/>
          <w:right w:val="thinThickThinLargeGap" w:sz="24" w:space="4" w:color="auto"/>
        </w:pBdr>
        <w:jc w:val="center"/>
        <w:rPr>
          <w:b/>
          <w:sz w:val="32"/>
          <w:szCs w:val="32"/>
        </w:rPr>
      </w:pPr>
      <w:r>
        <w:br w:type="page"/>
      </w:r>
    </w:p>
    <w:p w:rsidR="00E97D06" w:rsidRPr="003B5412" w:rsidRDefault="00E97D06" w:rsidP="00E97D06">
      <w:pPr>
        <w:pBdr>
          <w:top w:val="thinThickThinLargeGap" w:sz="24" w:space="1" w:color="auto"/>
          <w:left w:val="thinThickThinLargeGap" w:sz="24" w:space="4" w:color="auto"/>
          <w:bottom w:val="thinThickThinLargeGap" w:sz="24" w:space="1" w:color="auto"/>
          <w:right w:val="thinThickThinLargeGap" w:sz="24" w:space="4" w:color="auto"/>
        </w:pBdr>
        <w:jc w:val="center"/>
        <w:rPr>
          <w:b/>
          <w:sz w:val="32"/>
          <w:szCs w:val="32"/>
        </w:rPr>
      </w:pPr>
      <w:bookmarkStart w:id="28" w:name="_Toc84306172"/>
      <w:r w:rsidRPr="003B5412">
        <w:rPr>
          <w:b/>
          <w:sz w:val="32"/>
          <w:szCs w:val="32"/>
        </w:rPr>
        <w:t>Performance Plan Results</w:t>
      </w:r>
      <w:bookmarkEnd w:id="28"/>
    </w:p>
    <w:p w:rsidR="00E97D06" w:rsidRPr="003B5412" w:rsidRDefault="00E97D06" w:rsidP="00E97D06">
      <w:pPr>
        <w:pBdr>
          <w:top w:val="thinThickThinLargeGap" w:sz="24" w:space="1" w:color="auto"/>
          <w:left w:val="thinThickThinLargeGap" w:sz="24" w:space="4" w:color="auto"/>
          <w:bottom w:val="thinThickThinLargeGap" w:sz="24" w:space="1" w:color="auto"/>
          <w:right w:val="thinThickThinLargeGap" w:sz="24" w:space="4" w:color="auto"/>
        </w:pBdr>
        <w:jc w:val="center"/>
        <w:rPr>
          <w:b/>
          <w:sz w:val="32"/>
          <w:szCs w:val="32"/>
        </w:rPr>
      </w:pPr>
    </w:p>
    <w:p w:rsidR="00E97D06" w:rsidRDefault="00E97D06" w:rsidP="00E97D06"/>
    <w:p w:rsidR="00E97D06" w:rsidRDefault="00E97D06" w:rsidP="00E97D06"/>
    <w:p w:rsidR="00E97D06" w:rsidRDefault="00E97D06" w:rsidP="00E97D06"/>
    <w:p w:rsidR="00E97D06" w:rsidRPr="003B5412" w:rsidRDefault="00E97D06" w:rsidP="00E97D06">
      <w:pPr>
        <w:jc w:val="center"/>
        <w:rPr>
          <w:b/>
          <w:i/>
          <w:sz w:val="28"/>
          <w:szCs w:val="28"/>
        </w:rPr>
      </w:pPr>
      <w:bookmarkStart w:id="29" w:name="_Toc84306173"/>
      <w:r>
        <w:rPr>
          <w:b/>
          <w:i/>
          <w:sz w:val="28"/>
          <w:szCs w:val="28"/>
        </w:rPr>
        <w:t>Services/Products/Activities</w:t>
      </w:r>
      <w:bookmarkEnd w:id="29"/>
    </w:p>
    <w:p w:rsidR="00E97D06" w:rsidRPr="00E61AB4" w:rsidRDefault="00E97D06" w:rsidP="00E97D06">
      <w:pPr>
        <w:rPr>
          <w:bCs/>
        </w:rPr>
      </w:pPr>
    </w:p>
    <w:p w:rsidR="00ED1F6E" w:rsidRDefault="00ED1F6E" w:rsidP="00ED1F6E">
      <w:bookmarkStart w:id="30" w:name="_Toc84306174"/>
      <w:r w:rsidRPr="003B5412">
        <w:rPr>
          <w:b/>
          <w:i/>
        </w:rPr>
        <w:t>Name</w:t>
      </w:r>
      <w:r w:rsidRPr="00E61AB4">
        <w:t xml:space="preserve">:  </w:t>
      </w:r>
      <w:r>
        <w:t>Sales</w:t>
      </w:r>
      <w:bookmarkEnd w:id="30"/>
      <w:r w:rsidR="00463BCA">
        <w:t xml:space="preserve"> &amp; Marketing</w:t>
      </w:r>
    </w:p>
    <w:p w:rsidR="00ED1F6E" w:rsidRPr="00E61AB4" w:rsidRDefault="00ED1F6E" w:rsidP="00ED1F6E"/>
    <w:p w:rsidR="00ED1F6E" w:rsidRDefault="00ED1F6E" w:rsidP="00ED1F6E">
      <w:pPr>
        <w:rPr>
          <w:bCs/>
        </w:rPr>
      </w:pPr>
      <w:bookmarkStart w:id="31" w:name="_Toc84306175"/>
      <w:r w:rsidRPr="003B5412">
        <w:rPr>
          <w:b/>
          <w:i/>
        </w:rPr>
        <w:t>Description:</w:t>
      </w:r>
      <w:r w:rsidRPr="00E61AB4">
        <w:t xml:space="preserve">  </w:t>
      </w:r>
      <w:r>
        <w:rPr>
          <w:bCs/>
        </w:rPr>
        <w:t xml:space="preserve">The </w:t>
      </w:r>
      <w:smartTag w:uri="urn:schemas-microsoft-com:office:smarttags" w:element="PersonName">
        <w:r>
          <w:rPr>
            <w:bCs/>
          </w:rPr>
          <w:t>Lottery</w:t>
        </w:r>
      </w:smartTag>
      <w:r>
        <w:rPr>
          <w:bCs/>
        </w:rPr>
        <w:t xml:space="preserve"> distributes lottery products throughout the state in a manner that maximizes revenues and recruits and maintains licensed retail outlets to help achieve this goal.</w:t>
      </w:r>
      <w:bookmarkEnd w:id="31"/>
    </w:p>
    <w:p w:rsidR="00ED1F6E" w:rsidRPr="00E61AB4" w:rsidRDefault="00ED1F6E" w:rsidP="00ED1F6E">
      <w:pPr>
        <w:rPr>
          <w:bCs/>
        </w:rPr>
      </w:pPr>
    </w:p>
    <w:p w:rsidR="00ED1F6E" w:rsidRDefault="00ED1F6E" w:rsidP="00ED1F6E">
      <w:pPr>
        <w:rPr>
          <w:bCs/>
        </w:rPr>
      </w:pPr>
      <w:bookmarkStart w:id="32" w:name="_Toc84306176"/>
      <w:r w:rsidRPr="003B5412">
        <w:rPr>
          <w:b/>
          <w:bCs/>
          <w:i/>
        </w:rPr>
        <w:t xml:space="preserve">Why </w:t>
      </w:r>
      <w:r>
        <w:rPr>
          <w:b/>
          <w:bCs/>
          <w:i/>
        </w:rPr>
        <w:t>We D</w:t>
      </w:r>
      <w:r w:rsidRPr="003B5412">
        <w:rPr>
          <w:b/>
          <w:bCs/>
          <w:i/>
        </w:rPr>
        <w:t>o</w:t>
      </w:r>
      <w:r>
        <w:rPr>
          <w:b/>
          <w:bCs/>
          <w:i/>
        </w:rPr>
        <w:t xml:space="preserve"> T</w:t>
      </w:r>
      <w:r w:rsidRPr="003B5412">
        <w:rPr>
          <w:b/>
          <w:bCs/>
          <w:i/>
        </w:rPr>
        <w:t>his</w:t>
      </w:r>
      <w:r w:rsidRPr="00E61AB4">
        <w:rPr>
          <w:bCs/>
        </w:rPr>
        <w:t>:  To generate revenues to the General Fund in order the provide financial support for state services.</w:t>
      </w:r>
      <w:bookmarkEnd w:id="32"/>
    </w:p>
    <w:p w:rsidR="00ED1F6E" w:rsidRDefault="00ED1F6E" w:rsidP="00ED1F6E">
      <w:pPr>
        <w:rPr>
          <w:bCs/>
        </w:rPr>
      </w:pPr>
    </w:p>
    <w:p w:rsidR="00ED1F6E" w:rsidRDefault="00ED1F6E" w:rsidP="00ED1F6E">
      <w:pPr>
        <w:pStyle w:val="BodyText"/>
        <w:rPr>
          <w:rFonts w:ascii="Times New Roman" w:hAnsi="Times New Roman" w:cs="Times New Roman"/>
          <w:szCs w:val="12"/>
        </w:rPr>
      </w:pPr>
      <w:r>
        <w:rPr>
          <w:rFonts w:ascii="Times New Roman" w:hAnsi="Times New Roman" w:cs="Times New Roman"/>
          <w:b/>
          <w:bCs/>
          <w:i/>
        </w:rPr>
        <w:t>What We Do To Achieve R</w:t>
      </w:r>
      <w:r w:rsidRPr="003B5412">
        <w:rPr>
          <w:rFonts w:ascii="Times New Roman" w:hAnsi="Times New Roman" w:cs="Times New Roman"/>
          <w:b/>
          <w:bCs/>
          <w:i/>
        </w:rPr>
        <w:t>esults</w:t>
      </w:r>
      <w:r w:rsidRPr="008C3072">
        <w:rPr>
          <w:rFonts w:ascii="Times New Roman" w:hAnsi="Times New Roman" w:cs="Times New Roman"/>
          <w:bCs/>
        </w:rPr>
        <w:t xml:space="preserve">:  </w:t>
      </w:r>
      <w:r>
        <w:rPr>
          <w:rFonts w:ascii="Times New Roman" w:hAnsi="Times New Roman" w:cs="Times New Roman"/>
          <w:bCs/>
        </w:rPr>
        <w:t xml:space="preserve">The </w:t>
      </w:r>
      <w:smartTag w:uri="urn:schemas-microsoft-com:office:smarttags" w:element="PersonName">
        <w:r>
          <w:rPr>
            <w:rFonts w:ascii="Times New Roman" w:hAnsi="Times New Roman" w:cs="Times New Roman"/>
            <w:bCs/>
          </w:rPr>
          <w:t>Lottery</w:t>
        </w:r>
      </w:smartTag>
      <w:r>
        <w:rPr>
          <w:rFonts w:ascii="Times New Roman" w:hAnsi="Times New Roman" w:cs="Times New Roman"/>
          <w:bCs/>
        </w:rPr>
        <w:t xml:space="preserve"> strives to maintain an effective sales force, utilizes advertising to build customer awareness, and generates interest in products and specific games via special promotions.  Additionally, i</w:t>
      </w:r>
      <w:r w:rsidRPr="008C3072">
        <w:rPr>
          <w:rFonts w:ascii="Times New Roman" w:hAnsi="Times New Roman" w:cs="Times New Roman"/>
          <w:szCs w:val="12"/>
        </w:rPr>
        <w:t>n late April</w:t>
      </w:r>
      <w:r>
        <w:rPr>
          <w:rFonts w:ascii="Times New Roman" w:hAnsi="Times New Roman" w:cs="Times New Roman"/>
          <w:szCs w:val="12"/>
        </w:rPr>
        <w:t xml:space="preserve"> 2004</w:t>
      </w:r>
      <w:r w:rsidRPr="008C3072">
        <w:rPr>
          <w:rFonts w:ascii="Times New Roman" w:hAnsi="Times New Roman" w:cs="Times New Roman"/>
          <w:szCs w:val="12"/>
        </w:rPr>
        <w:t xml:space="preserve">, statewide rollout began of the </w:t>
      </w:r>
      <w:smartTag w:uri="urn:schemas-microsoft-com:office:smarttags" w:element="PersonName">
        <w:r>
          <w:rPr>
            <w:rFonts w:ascii="Times New Roman" w:hAnsi="Times New Roman" w:cs="Times New Roman"/>
            <w:szCs w:val="12"/>
          </w:rPr>
          <w:t>L</w:t>
        </w:r>
        <w:r w:rsidRPr="008C3072">
          <w:rPr>
            <w:rFonts w:ascii="Times New Roman" w:hAnsi="Times New Roman" w:cs="Times New Roman"/>
            <w:szCs w:val="12"/>
          </w:rPr>
          <w:t>ottery</w:t>
        </w:r>
      </w:smartTag>
      <w:r w:rsidRPr="008C3072">
        <w:rPr>
          <w:rFonts w:ascii="Times New Roman" w:hAnsi="Times New Roman" w:cs="Times New Roman"/>
          <w:szCs w:val="12"/>
        </w:rPr>
        <w:t xml:space="preserve">’s monitor vending machines, which are being marketed under the brand name “TouchPlay.” </w:t>
      </w:r>
      <w:r>
        <w:rPr>
          <w:rFonts w:ascii="Times New Roman" w:hAnsi="Times New Roman" w:cs="Times New Roman"/>
          <w:szCs w:val="12"/>
        </w:rPr>
        <w:t xml:space="preserve"> The vending machines</w:t>
      </w:r>
      <w:r w:rsidRPr="008C3072">
        <w:rPr>
          <w:rFonts w:ascii="Times New Roman" w:hAnsi="Times New Roman" w:cs="Times New Roman"/>
          <w:szCs w:val="12"/>
        </w:rPr>
        <w:t xml:space="preserve"> resulted in </w:t>
      </w:r>
      <w:r>
        <w:rPr>
          <w:rFonts w:ascii="Times New Roman" w:hAnsi="Times New Roman" w:cs="Times New Roman"/>
          <w:szCs w:val="12"/>
        </w:rPr>
        <w:t>net receipts</w:t>
      </w:r>
      <w:r w:rsidRPr="008C3072">
        <w:rPr>
          <w:rFonts w:ascii="Times New Roman" w:hAnsi="Times New Roman" w:cs="Times New Roman"/>
          <w:szCs w:val="12"/>
        </w:rPr>
        <w:t xml:space="preserve"> of </w:t>
      </w:r>
      <w:r>
        <w:rPr>
          <w:rFonts w:ascii="Times New Roman" w:hAnsi="Times New Roman" w:cs="Times New Roman"/>
          <w:szCs w:val="12"/>
        </w:rPr>
        <w:t>over $303,000 by the end of FY 2004.  More TouchPlay machines continue to be deployed</w:t>
      </w:r>
      <w:r w:rsidRPr="008C3072">
        <w:rPr>
          <w:rFonts w:ascii="Times New Roman" w:hAnsi="Times New Roman" w:cs="Times New Roman"/>
          <w:szCs w:val="12"/>
        </w:rPr>
        <w:t xml:space="preserve"> each week.  </w:t>
      </w:r>
    </w:p>
    <w:p w:rsidR="00ED1F6E" w:rsidRDefault="00ED1F6E" w:rsidP="00ED1F6E">
      <w:pPr>
        <w:pStyle w:val="BodyText"/>
        <w:rPr>
          <w:rFonts w:ascii="Times New Roman" w:hAnsi="Times New Roman" w:cs="Times New Roman"/>
          <w:szCs w:val="12"/>
        </w:rPr>
      </w:pPr>
    </w:p>
    <w:p w:rsidR="00ED1F6E" w:rsidRDefault="00ED1F6E" w:rsidP="00ED1F6E">
      <w:pPr>
        <w:pStyle w:val="BodyText"/>
        <w:pBdr>
          <w:top w:val="thinThickLargeGap" w:sz="24" w:space="1" w:color="auto"/>
        </w:pBdr>
        <w:jc w:val="center"/>
        <w:rPr>
          <w:rFonts w:ascii="Times New Roman" w:hAnsi="Times New Roman" w:cs="Times New Roman"/>
          <w:b/>
          <w:i/>
          <w:sz w:val="28"/>
          <w:szCs w:val="28"/>
        </w:rPr>
      </w:pPr>
    </w:p>
    <w:p w:rsidR="00ED1F6E" w:rsidRDefault="00ED1F6E" w:rsidP="00ED1F6E">
      <w:pPr>
        <w:pStyle w:val="BodyText"/>
        <w:pBdr>
          <w:top w:val="thinThickLargeGap" w:sz="24" w:space="1" w:color="auto"/>
        </w:pBdr>
        <w:jc w:val="center"/>
        <w:rPr>
          <w:rFonts w:ascii="Times New Roman" w:hAnsi="Times New Roman" w:cs="Times New Roman"/>
          <w:b/>
          <w:i/>
          <w:sz w:val="28"/>
          <w:szCs w:val="28"/>
        </w:rPr>
      </w:pPr>
      <w:r w:rsidRPr="003B5412">
        <w:rPr>
          <w:rFonts w:ascii="Times New Roman" w:hAnsi="Times New Roman" w:cs="Times New Roman"/>
          <w:b/>
          <w:i/>
          <w:sz w:val="28"/>
          <w:szCs w:val="28"/>
        </w:rPr>
        <w:t>Results</w:t>
      </w:r>
    </w:p>
    <w:p w:rsidR="00ED1F6E" w:rsidRPr="003B5412" w:rsidRDefault="00ED1F6E" w:rsidP="00ED1F6E">
      <w:pPr>
        <w:pStyle w:val="BodyText"/>
        <w:pBdr>
          <w:top w:val="thinThickLargeGap" w:sz="24" w:space="1" w:color="auto"/>
        </w:pBdr>
        <w:jc w:val="center"/>
        <w:rPr>
          <w:rFonts w:ascii="Times New Roman" w:hAnsi="Times New Roman" w:cs="Times New Roman"/>
          <w:b/>
          <w:i/>
          <w:sz w:val="28"/>
          <w:szCs w:val="28"/>
        </w:rPr>
      </w:pPr>
    </w:p>
    <w:p w:rsidR="00ED1F6E" w:rsidRPr="00ED1F6E" w:rsidRDefault="00986C80" w:rsidP="00ED1F6E">
      <w:pPr>
        <w:pStyle w:val="BodyText"/>
        <w:rPr>
          <w:rFonts w:ascii="Times New Roman" w:hAnsi="Times New Roman" w:cs="Times New Roman"/>
          <w:szCs w:val="12"/>
        </w:rPr>
      </w:pPr>
      <w:r>
        <w:rPr>
          <w:noProof/>
        </w:rPr>
        <w:drawing>
          <wp:inline distT="0" distB="0" distL="0" distR="0">
            <wp:extent cx="3524250" cy="24479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3524250" cy="2447925"/>
                    </a:xfrm>
                    <a:prstGeom prst="rect">
                      <a:avLst/>
                    </a:prstGeom>
                    <a:noFill/>
                    <a:ln w="9525">
                      <a:noFill/>
                      <a:miter lim="800000"/>
                      <a:headEnd/>
                      <a:tailEnd/>
                    </a:ln>
                  </pic:spPr>
                </pic:pic>
              </a:graphicData>
            </a:graphic>
          </wp:inline>
        </w:drawing>
      </w:r>
      <w:r w:rsidR="00ED1F6E">
        <w:rPr>
          <w:rFonts w:ascii="Times New Roman" w:hAnsi="Times New Roman" w:cs="Times New Roman"/>
          <w:noProof/>
          <w:szCs w:val="12"/>
        </w:rPr>
        <w:pict>
          <v:shape id="_x0000_s1029" type="#_x0000_t202" style="position:absolute;margin-left:.75pt;margin-top:3.6pt;width:188.1pt;height:185.25pt;z-index:251657728;mso-position-horizontal-relative:text;mso-position-vertical-relative:text">
            <v:textbox style="mso-next-textbox:#_x0000_s1029">
              <w:txbxContent>
                <w:p w:rsidR="00ED1F6E" w:rsidRPr="009B3207" w:rsidRDefault="00ED1F6E" w:rsidP="00ED1F6E">
                  <w:pPr>
                    <w:pStyle w:val="BodyText"/>
                    <w:rPr>
                      <w:rFonts w:ascii="Times New Roman" w:hAnsi="Times New Roman" w:cs="Times New Roman"/>
                    </w:rPr>
                  </w:pPr>
                  <w:r w:rsidRPr="009B3207">
                    <w:rPr>
                      <w:rFonts w:ascii="Times New Roman" w:hAnsi="Times New Roman" w:cs="Times New Roman"/>
                      <w:b/>
                      <w:i/>
                    </w:rPr>
                    <w:t>Performance Measure</w:t>
                  </w:r>
                  <w:r w:rsidRPr="009B3207">
                    <w:rPr>
                      <w:rFonts w:ascii="Times New Roman" w:hAnsi="Times New Roman" w:cs="Times New Roman"/>
                    </w:rPr>
                    <w:t xml:space="preserve">:  </w:t>
                  </w:r>
                  <w:r>
                    <w:rPr>
                      <w:rFonts w:ascii="Times New Roman" w:hAnsi="Times New Roman" w:cs="Times New Roman"/>
                    </w:rPr>
                    <w:t>Sales of instant tickets</w:t>
                  </w:r>
                  <w:r w:rsidR="00F573CE">
                    <w:rPr>
                      <w:rFonts w:ascii="Times New Roman" w:hAnsi="Times New Roman" w:cs="Times New Roman"/>
                    </w:rPr>
                    <w:t>,</w:t>
                  </w:r>
                  <w:r w:rsidR="009C6762">
                    <w:rPr>
                      <w:rFonts w:ascii="Times New Roman" w:hAnsi="Times New Roman" w:cs="Times New Roman"/>
                    </w:rPr>
                    <w:t xml:space="preserve"> pull-tabs</w:t>
                  </w:r>
                  <w:r w:rsidR="00F573CE">
                    <w:rPr>
                      <w:rFonts w:ascii="Times New Roman" w:hAnsi="Times New Roman" w:cs="Times New Roman"/>
                    </w:rPr>
                    <w:t>, and Touch Play tickets</w:t>
                  </w:r>
                </w:p>
                <w:p w:rsidR="00ED1F6E" w:rsidRDefault="00ED1F6E" w:rsidP="00ED1F6E">
                  <w:pPr>
                    <w:pStyle w:val="BodyText"/>
                    <w:rPr>
                      <w:rFonts w:ascii="Times New Roman" w:hAnsi="Times New Roman" w:cs="Times New Roman"/>
                    </w:rPr>
                  </w:pPr>
                </w:p>
                <w:p w:rsidR="00ED1F6E" w:rsidRPr="009B3207" w:rsidRDefault="00ED1F6E" w:rsidP="00ED1F6E">
                  <w:pPr>
                    <w:pStyle w:val="BodyText"/>
                    <w:rPr>
                      <w:rFonts w:ascii="Times New Roman" w:hAnsi="Times New Roman" w:cs="Times New Roman"/>
                    </w:rPr>
                  </w:pPr>
                </w:p>
                <w:p w:rsidR="00ED1F6E" w:rsidRPr="009B3207" w:rsidRDefault="00ED1F6E" w:rsidP="00ED1F6E">
                  <w:pPr>
                    <w:pStyle w:val="BodyText"/>
                    <w:rPr>
                      <w:rFonts w:ascii="Times New Roman" w:hAnsi="Times New Roman" w:cs="Times New Roman"/>
                    </w:rPr>
                  </w:pPr>
                  <w:r w:rsidRPr="009B3207">
                    <w:rPr>
                      <w:rFonts w:ascii="Times New Roman" w:hAnsi="Times New Roman" w:cs="Times New Roman"/>
                      <w:b/>
                      <w:i/>
                    </w:rPr>
                    <w:t>Performance Target</w:t>
                  </w:r>
                  <w:r w:rsidRPr="009B3207">
                    <w:rPr>
                      <w:rFonts w:ascii="Times New Roman" w:hAnsi="Times New Roman" w:cs="Times New Roman"/>
                    </w:rPr>
                    <w:t>:  $</w:t>
                  </w:r>
                  <w:r w:rsidR="003817A1">
                    <w:rPr>
                      <w:rFonts w:ascii="Times New Roman" w:hAnsi="Times New Roman" w:cs="Times New Roman"/>
                    </w:rPr>
                    <w:t>119.7 million</w:t>
                  </w:r>
                </w:p>
                <w:p w:rsidR="00ED1F6E" w:rsidRDefault="00ED1F6E" w:rsidP="00ED1F6E">
                  <w:pPr>
                    <w:pStyle w:val="BodyText"/>
                    <w:rPr>
                      <w:rFonts w:ascii="Times New Roman" w:hAnsi="Times New Roman" w:cs="Times New Roman"/>
                    </w:rPr>
                  </w:pPr>
                </w:p>
                <w:p w:rsidR="00ED1F6E" w:rsidRDefault="00ED1F6E" w:rsidP="00ED1F6E">
                  <w:pPr>
                    <w:pStyle w:val="BodyText"/>
                    <w:rPr>
                      <w:rFonts w:ascii="Times New Roman" w:hAnsi="Times New Roman" w:cs="Times New Roman"/>
                    </w:rPr>
                  </w:pPr>
                </w:p>
                <w:p w:rsidR="00ED1F6E" w:rsidRPr="009B3207" w:rsidRDefault="00ED1F6E" w:rsidP="00ED1F6E">
                  <w:pPr>
                    <w:pStyle w:val="BodyText"/>
                    <w:rPr>
                      <w:rFonts w:ascii="Times New Roman" w:hAnsi="Times New Roman" w:cs="Times New Roman"/>
                    </w:rPr>
                  </w:pPr>
                </w:p>
                <w:p w:rsidR="00ED1F6E" w:rsidRPr="009B3207" w:rsidRDefault="00ED1F6E" w:rsidP="00ED1F6E">
                  <w:pPr>
                    <w:pStyle w:val="BodyText"/>
                    <w:rPr>
                      <w:rFonts w:ascii="Times New Roman" w:hAnsi="Times New Roman" w:cs="Times New Roman"/>
                    </w:rPr>
                  </w:pPr>
                  <w:r w:rsidRPr="009B3207">
                    <w:rPr>
                      <w:rFonts w:ascii="Times New Roman" w:hAnsi="Times New Roman" w:cs="Times New Roman"/>
                      <w:b/>
                      <w:i/>
                    </w:rPr>
                    <w:t>Data Source</w:t>
                  </w:r>
                  <w:r w:rsidRPr="009B3207">
                    <w:rPr>
                      <w:rFonts w:ascii="Times New Roman" w:hAnsi="Times New Roman" w:cs="Times New Roman"/>
                    </w:rPr>
                    <w:t xml:space="preserve">:  </w:t>
                  </w:r>
                  <w:smartTag w:uri="urn:schemas-microsoft-com:office:smarttags" w:element="place">
                    <w:smartTag w:uri="urn:schemas-microsoft-com:office:smarttags" w:element="State">
                      <w:r w:rsidRPr="009B3207">
                        <w:rPr>
                          <w:rFonts w:ascii="Times New Roman" w:hAnsi="Times New Roman" w:cs="Times New Roman"/>
                        </w:rPr>
                        <w:t>Iowa</w:t>
                      </w:r>
                    </w:smartTag>
                  </w:smartTag>
                  <w:r w:rsidRPr="009B3207">
                    <w:rPr>
                      <w:rFonts w:ascii="Times New Roman" w:hAnsi="Times New Roman" w:cs="Times New Roman"/>
                    </w:rPr>
                    <w:t xml:space="preserve"> </w:t>
                  </w:r>
                  <w:smartTag w:uri="urn:schemas-microsoft-com:office:smarttags" w:element="PersonName">
                    <w:r w:rsidRPr="009B3207">
                      <w:rPr>
                        <w:rFonts w:ascii="Times New Roman" w:hAnsi="Times New Roman" w:cs="Times New Roman"/>
                      </w:rPr>
                      <w:t>Lottery</w:t>
                    </w:r>
                  </w:smartTag>
                  <w:r w:rsidRPr="009B3207">
                    <w:rPr>
                      <w:rFonts w:ascii="Times New Roman" w:hAnsi="Times New Roman" w:cs="Times New Roman"/>
                    </w:rPr>
                    <w:t xml:space="preserve"> Authority accounting records</w:t>
                  </w:r>
                </w:p>
              </w:txbxContent>
            </v:textbox>
            <w10:wrap type="square"/>
          </v:shape>
        </w:pict>
      </w:r>
    </w:p>
    <w:p w:rsidR="00ED1F6E" w:rsidRDefault="00ED1F6E" w:rsidP="00ED1F6E">
      <w:pPr>
        <w:pStyle w:val="BodyText"/>
        <w:jc w:val="center"/>
        <w:rPr>
          <w:rFonts w:ascii="Times New Roman" w:hAnsi="Times New Roman" w:cs="Times New Roman"/>
          <w:b/>
          <w:i/>
          <w:sz w:val="28"/>
          <w:szCs w:val="28"/>
        </w:rPr>
      </w:pPr>
    </w:p>
    <w:p w:rsidR="00ED1F6E" w:rsidRPr="00F573CE" w:rsidRDefault="003817A1" w:rsidP="003817A1">
      <w:pPr>
        <w:pStyle w:val="BodyText"/>
        <w:rPr>
          <w:rFonts w:ascii="Times New Roman" w:hAnsi="Times New Roman" w:cs="Times New Roman"/>
          <w:b/>
          <w:i/>
          <w:sz w:val="28"/>
          <w:szCs w:val="28"/>
        </w:rPr>
      </w:pPr>
      <w:r>
        <w:rPr>
          <w:rFonts w:ascii="Times New Roman" w:hAnsi="Times New Roman" w:cs="Times New Roman"/>
          <w:b/>
          <w:i/>
          <w:noProof/>
          <w:sz w:val="28"/>
          <w:szCs w:val="28"/>
        </w:rPr>
        <w:lastRenderedPageBreak/>
        <w:pict>
          <v:shape id="_x0000_s1030" type="#_x0000_t202" style="position:absolute;margin-left:5.7pt;margin-top:3.9pt;width:188.1pt;height:185.25pt;z-index:251658752">
            <v:textbox style="mso-next-textbox:#_x0000_s1030">
              <w:txbxContent>
                <w:p w:rsidR="00ED1F6E" w:rsidRPr="009B3207" w:rsidRDefault="00ED1F6E" w:rsidP="00ED1F6E">
                  <w:pPr>
                    <w:pStyle w:val="BodyText"/>
                    <w:rPr>
                      <w:rFonts w:ascii="Times New Roman" w:hAnsi="Times New Roman" w:cs="Times New Roman"/>
                    </w:rPr>
                  </w:pPr>
                  <w:r w:rsidRPr="009B3207">
                    <w:rPr>
                      <w:rFonts w:ascii="Times New Roman" w:hAnsi="Times New Roman" w:cs="Times New Roman"/>
                      <w:b/>
                      <w:i/>
                    </w:rPr>
                    <w:t>Performance Measure</w:t>
                  </w:r>
                  <w:r w:rsidRPr="009B3207">
                    <w:rPr>
                      <w:rFonts w:ascii="Times New Roman" w:hAnsi="Times New Roman" w:cs="Times New Roman"/>
                    </w:rPr>
                    <w:t xml:space="preserve">:  </w:t>
                  </w:r>
                  <w:r>
                    <w:rPr>
                      <w:rFonts w:ascii="Times New Roman" w:hAnsi="Times New Roman" w:cs="Times New Roman"/>
                    </w:rPr>
                    <w:t xml:space="preserve">Sales of </w:t>
                  </w:r>
                  <w:r w:rsidR="00277502">
                    <w:rPr>
                      <w:rFonts w:ascii="Times New Roman" w:hAnsi="Times New Roman" w:cs="Times New Roman"/>
                    </w:rPr>
                    <w:t>online game t</w:t>
                  </w:r>
                  <w:r>
                    <w:rPr>
                      <w:rFonts w:ascii="Times New Roman" w:hAnsi="Times New Roman" w:cs="Times New Roman"/>
                    </w:rPr>
                    <w:t>ickets</w:t>
                  </w:r>
                </w:p>
                <w:p w:rsidR="00ED1F6E" w:rsidRDefault="00ED1F6E" w:rsidP="00ED1F6E">
                  <w:pPr>
                    <w:pStyle w:val="BodyText"/>
                    <w:rPr>
                      <w:rFonts w:ascii="Times New Roman" w:hAnsi="Times New Roman" w:cs="Times New Roman"/>
                    </w:rPr>
                  </w:pPr>
                </w:p>
                <w:p w:rsidR="00ED1F6E" w:rsidRPr="009B3207" w:rsidRDefault="00ED1F6E" w:rsidP="00ED1F6E">
                  <w:pPr>
                    <w:pStyle w:val="BodyText"/>
                    <w:rPr>
                      <w:rFonts w:ascii="Times New Roman" w:hAnsi="Times New Roman" w:cs="Times New Roman"/>
                    </w:rPr>
                  </w:pPr>
                </w:p>
                <w:p w:rsidR="00ED1F6E" w:rsidRPr="009B3207" w:rsidRDefault="00ED1F6E" w:rsidP="00ED1F6E">
                  <w:pPr>
                    <w:pStyle w:val="BodyText"/>
                    <w:rPr>
                      <w:rFonts w:ascii="Times New Roman" w:hAnsi="Times New Roman" w:cs="Times New Roman"/>
                    </w:rPr>
                  </w:pPr>
                  <w:r w:rsidRPr="009B3207">
                    <w:rPr>
                      <w:rFonts w:ascii="Times New Roman" w:hAnsi="Times New Roman" w:cs="Times New Roman"/>
                      <w:b/>
                      <w:i/>
                    </w:rPr>
                    <w:t>Performance Target</w:t>
                  </w:r>
                  <w:r w:rsidRPr="009B3207">
                    <w:rPr>
                      <w:rFonts w:ascii="Times New Roman" w:hAnsi="Times New Roman" w:cs="Times New Roman"/>
                    </w:rPr>
                    <w:t>:  $</w:t>
                  </w:r>
                  <w:r w:rsidR="003817A1">
                    <w:rPr>
                      <w:rFonts w:ascii="Times New Roman" w:hAnsi="Times New Roman" w:cs="Times New Roman"/>
                    </w:rPr>
                    <w:t>79.8</w:t>
                  </w:r>
                  <w:r w:rsidRPr="009B3207">
                    <w:rPr>
                      <w:rFonts w:ascii="Times New Roman" w:hAnsi="Times New Roman" w:cs="Times New Roman"/>
                    </w:rPr>
                    <w:t xml:space="preserve"> million</w:t>
                  </w:r>
                </w:p>
                <w:p w:rsidR="00ED1F6E" w:rsidRDefault="00ED1F6E" w:rsidP="00ED1F6E">
                  <w:pPr>
                    <w:pStyle w:val="BodyText"/>
                    <w:rPr>
                      <w:rFonts w:ascii="Times New Roman" w:hAnsi="Times New Roman" w:cs="Times New Roman"/>
                    </w:rPr>
                  </w:pPr>
                </w:p>
                <w:p w:rsidR="00ED1F6E" w:rsidRDefault="00ED1F6E" w:rsidP="00ED1F6E">
                  <w:pPr>
                    <w:pStyle w:val="BodyText"/>
                    <w:rPr>
                      <w:rFonts w:ascii="Times New Roman" w:hAnsi="Times New Roman" w:cs="Times New Roman"/>
                    </w:rPr>
                  </w:pPr>
                </w:p>
                <w:p w:rsidR="00ED1F6E" w:rsidRPr="009B3207" w:rsidRDefault="00ED1F6E" w:rsidP="00ED1F6E">
                  <w:pPr>
                    <w:pStyle w:val="BodyText"/>
                    <w:rPr>
                      <w:rFonts w:ascii="Times New Roman" w:hAnsi="Times New Roman" w:cs="Times New Roman"/>
                    </w:rPr>
                  </w:pPr>
                </w:p>
                <w:p w:rsidR="00ED1F6E" w:rsidRPr="009B3207" w:rsidRDefault="00ED1F6E" w:rsidP="00ED1F6E">
                  <w:pPr>
                    <w:pStyle w:val="BodyText"/>
                    <w:rPr>
                      <w:rFonts w:ascii="Times New Roman" w:hAnsi="Times New Roman" w:cs="Times New Roman"/>
                    </w:rPr>
                  </w:pPr>
                  <w:r w:rsidRPr="009B3207">
                    <w:rPr>
                      <w:rFonts w:ascii="Times New Roman" w:hAnsi="Times New Roman" w:cs="Times New Roman"/>
                      <w:b/>
                      <w:i/>
                    </w:rPr>
                    <w:t>Data Source</w:t>
                  </w:r>
                  <w:r w:rsidRPr="009B3207">
                    <w:rPr>
                      <w:rFonts w:ascii="Times New Roman" w:hAnsi="Times New Roman" w:cs="Times New Roman"/>
                    </w:rPr>
                    <w:t xml:space="preserve">:  </w:t>
                  </w:r>
                  <w:smartTag w:uri="urn:schemas-microsoft-com:office:smarttags" w:element="place">
                    <w:smartTag w:uri="urn:schemas-microsoft-com:office:smarttags" w:element="State">
                      <w:r w:rsidRPr="009B3207">
                        <w:rPr>
                          <w:rFonts w:ascii="Times New Roman" w:hAnsi="Times New Roman" w:cs="Times New Roman"/>
                        </w:rPr>
                        <w:t>Iowa</w:t>
                      </w:r>
                    </w:smartTag>
                  </w:smartTag>
                  <w:r w:rsidRPr="009B3207">
                    <w:rPr>
                      <w:rFonts w:ascii="Times New Roman" w:hAnsi="Times New Roman" w:cs="Times New Roman"/>
                    </w:rPr>
                    <w:t xml:space="preserve"> </w:t>
                  </w:r>
                  <w:smartTag w:uri="urn:schemas-microsoft-com:office:smarttags" w:element="PersonName">
                    <w:r w:rsidRPr="009B3207">
                      <w:rPr>
                        <w:rFonts w:ascii="Times New Roman" w:hAnsi="Times New Roman" w:cs="Times New Roman"/>
                      </w:rPr>
                      <w:t>Lottery</w:t>
                    </w:r>
                  </w:smartTag>
                  <w:r w:rsidRPr="009B3207">
                    <w:rPr>
                      <w:rFonts w:ascii="Times New Roman" w:hAnsi="Times New Roman" w:cs="Times New Roman"/>
                    </w:rPr>
                    <w:t xml:space="preserve"> Authority accounting records</w:t>
                  </w:r>
                </w:p>
              </w:txbxContent>
            </v:textbox>
            <w10:wrap type="square"/>
          </v:shape>
        </w:pict>
      </w:r>
      <w:r w:rsidR="00986C80">
        <w:rPr>
          <w:noProof/>
        </w:rPr>
        <w:drawing>
          <wp:inline distT="0" distB="0" distL="0" distR="0">
            <wp:extent cx="3429000" cy="24479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3429000" cy="2447925"/>
                    </a:xfrm>
                    <a:prstGeom prst="rect">
                      <a:avLst/>
                    </a:prstGeom>
                    <a:noFill/>
                    <a:ln w="9525">
                      <a:noFill/>
                      <a:miter lim="800000"/>
                      <a:headEnd/>
                      <a:tailEnd/>
                    </a:ln>
                  </pic:spPr>
                </pic:pic>
              </a:graphicData>
            </a:graphic>
          </wp:inline>
        </w:drawing>
      </w:r>
    </w:p>
    <w:p w:rsidR="00ED1F6E" w:rsidRDefault="00ED1F6E" w:rsidP="00ED1F6E">
      <w:pPr>
        <w:pStyle w:val="BodyText"/>
        <w:pBdr>
          <w:bottom w:val="thinThickLargeGap" w:sz="24" w:space="1" w:color="auto"/>
        </w:pBdr>
        <w:jc w:val="center"/>
        <w:rPr>
          <w:rFonts w:ascii="Times New Roman" w:hAnsi="Times New Roman" w:cs="Times New Roman"/>
          <w:b/>
          <w:i/>
          <w:sz w:val="28"/>
          <w:szCs w:val="28"/>
        </w:rPr>
      </w:pPr>
    </w:p>
    <w:p w:rsidR="00277502" w:rsidRPr="003B5412" w:rsidRDefault="00277502" w:rsidP="00277502">
      <w:pPr>
        <w:pStyle w:val="BodyText"/>
        <w:pBdr>
          <w:bottom w:val="thinThickLargeGap" w:sz="24" w:space="1" w:color="auto"/>
        </w:pBdr>
        <w:jc w:val="center"/>
        <w:rPr>
          <w:rFonts w:ascii="Times New Roman" w:hAnsi="Times New Roman" w:cs="Times New Roman"/>
          <w:b/>
          <w:i/>
          <w:sz w:val="28"/>
          <w:szCs w:val="28"/>
        </w:rPr>
      </w:pPr>
    </w:p>
    <w:p w:rsidR="00ED1F6E" w:rsidRDefault="00ED1F6E"/>
    <w:p w:rsidR="00277502" w:rsidRDefault="00277502" w:rsidP="00277502">
      <w:pPr>
        <w:pStyle w:val="BodyText"/>
        <w:rPr>
          <w:rFonts w:ascii="Times New Roman" w:hAnsi="Times New Roman" w:cs="Times New Roman"/>
          <w:szCs w:val="12"/>
        </w:rPr>
      </w:pPr>
      <w:r w:rsidRPr="009B3207">
        <w:rPr>
          <w:rFonts w:ascii="Times New Roman" w:hAnsi="Times New Roman" w:cs="Times New Roman"/>
          <w:b/>
          <w:i/>
          <w:szCs w:val="12"/>
        </w:rPr>
        <w:t>Data Reliability</w:t>
      </w:r>
      <w:r>
        <w:rPr>
          <w:rFonts w:ascii="Times New Roman" w:hAnsi="Times New Roman" w:cs="Times New Roman"/>
          <w:szCs w:val="12"/>
        </w:rPr>
        <w:t xml:space="preserve">:  The </w:t>
      </w:r>
      <w:smartTag w:uri="urn:schemas-microsoft-com:office:smarttags" w:element="PersonName">
        <w:r>
          <w:rPr>
            <w:rFonts w:ascii="Times New Roman" w:hAnsi="Times New Roman" w:cs="Times New Roman"/>
            <w:szCs w:val="12"/>
          </w:rPr>
          <w:t>Lottery</w:t>
        </w:r>
      </w:smartTag>
      <w:r>
        <w:rPr>
          <w:rFonts w:ascii="Times New Roman" w:hAnsi="Times New Roman" w:cs="Times New Roman"/>
          <w:szCs w:val="12"/>
        </w:rPr>
        <w:t>’s central computer system, which is linked to every licensed retailer in the state, records every transaction on the entire network in order to ensure the integrity of the system.  The data obtained from this network is 100% reliable.</w:t>
      </w:r>
    </w:p>
    <w:p w:rsidR="00277502" w:rsidRDefault="00277502" w:rsidP="00277502">
      <w:pPr>
        <w:pStyle w:val="BodyText"/>
        <w:rPr>
          <w:rFonts w:ascii="Times New Roman" w:hAnsi="Times New Roman" w:cs="Times New Roman"/>
          <w:szCs w:val="12"/>
        </w:rPr>
      </w:pPr>
    </w:p>
    <w:p w:rsidR="00277502" w:rsidRDefault="00277502" w:rsidP="00277502">
      <w:pPr>
        <w:pStyle w:val="BodyText"/>
        <w:rPr>
          <w:rFonts w:ascii="Times New Roman" w:hAnsi="Times New Roman" w:cs="Times New Roman"/>
          <w:szCs w:val="12"/>
        </w:rPr>
      </w:pPr>
      <w:r>
        <w:rPr>
          <w:rFonts w:ascii="Times New Roman" w:hAnsi="Times New Roman" w:cs="Times New Roman"/>
          <w:b/>
          <w:i/>
          <w:szCs w:val="12"/>
        </w:rPr>
        <w:t>Why W</w:t>
      </w:r>
      <w:r w:rsidRPr="009B3207">
        <w:rPr>
          <w:rFonts w:ascii="Times New Roman" w:hAnsi="Times New Roman" w:cs="Times New Roman"/>
          <w:b/>
          <w:i/>
          <w:szCs w:val="12"/>
        </w:rPr>
        <w:t xml:space="preserve">e </w:t>
      </w:r>
      <w:r>
        <w:rPr>
          <w:rFonts w:ascii="Times New Roman" w:hAnsi="Times New Roman" w:cs="Times New Roman"/>
          <w:b/>
          <w:i/>
          <w:szCs w:val="12"/>
        </w:rPr>
        <w:t>Use</w:t>
      </w:r>
      <w:r w:rsidRPr="009B3207">
        <w:rPr>
          <w:rFonts w:ascii="Times New Roman" w:hAnsi="Times New Roman" w:cs="Times New Roman"/>
          <w:b/>
          <w:i/>
          <w:szCs w:val="12"/>
        </w:rPr>
        <w:t xml:space="preserve"> </w:t>
      </w:r>
      <w:r w:rsidR="00463BCA">
        <w:rPr>
          <w:rFonts w:ascii="Times New Roman" w:hAnsi="Times New Roman" w:cs="Times New Roman"/>
          <w:b/>
          <w:i/>
          <w:szCs w:val="12"/>
        </w:rPr>
        <w:t>These</w:t>
      </w:r>
      <w:r>
        <w:rPr>
          <w:rFonts w:ascii="Times New Roman" w:hAnsi="Times New Roman" w:cs="Times New Roman"/>
          <w:b/>
          <w:i/>
          <w:szCs w:val="12"/>
        </w:rPr>
        <w:t xml:space="preserve"> M</w:t>
      </w:r>
      <w:r w:rsidRPr="009B3207">
        <w:rPr>
          <w:rFonts w:ascii="Times New Roman" w:hAnsi="Times New Roman" w:cs="Times New Roman"/>
          <w:b/>
          <w:i/>
          <w:szCs w:val="12"/>
        </w:rPr>
        <w:t>easure</w:t>
      </w:r>
      <w:r w:rsidR="00463BCA">
        <w:rPr>
          <w:rFonts w:ascii="Times New Roman" w:hAnsi="Times New Roman" w:cs="Times New Roman"/>
          <w:b/>
          <w:i/>
          <w:szCs w:val="12"/>
        </w:rPr>
        <w:t>s</w:t>
      </w:r>
      <w:r w:rsidRPr="009B3207">
        <w:rPr>
          <w:rFonts w:ascii="Times New Roman" w:hAnsi="Times New Roman" w:cs="Times New Roman"/>
          <w:b/>
          <w:i/>
          <w:szCs w:val="12"/>
        </w:rPr>
        <w:t>:</w:t>
      </w:r>
      <w:r>
        <w:rPr>
          <w:rFonts w:ascii="Times New Roman" w:hAnsi="Times New Roman" w:cs="Times New Roman"/>
          <w:szCs w:val="12"/>
        </w:rPr>
        <w:t xml:space="preserve">  </w:t>
      </w:r>
      <w:r w:rsidR="00BD3C13">
        <w:rPr>
          <w:rFonts w:ascii="Times New Roman" w:hAnsi="Times New Roman" w:cs="Times New Roman"/>
          <w:szCs w:val="12"/>
        </w:rPr>
        <w:t xml:space="preserve">The legislature, the governor, and the public </w:t>
      </w:r>
      <w:r w:rsidR="007A130B">
        <w:rPr>
          <w:rFonts w:ascii="Times New Roman" w:hAnsi="Times New Roman" w:cs="Times New Roman"/>
          <w:szCs w:val="12"/>
        </w:rPr>
        <w:t>use</w:t>
      </w:r>
      <w:r w:rsidR="00BD3C13">
        <w:rPr>
          <w:rFonts w:ascii="Times New Roman" w:hAnsi="Times New Roman" w:cs="Times New Roman"/>
          <w:szCs w:val="12"/>
        </w:rPr>
        <w:t xml:space="preserve"> sales data to </w:t>
      </w:r>
      <w:r w:rsidR="007A130B">
        <w:rPr>
          <w:rFonts w:ascii="Times New Roman" w:hAnsi="Times New Roman" w:cs="Times New Roman"/>
          <w:szCs w:val="12"/>
        </w:rPr>
        <w:t xml:space="preserve">generally </w:t>
      </w:r>
      <w:r w:rsidR="00BD3C13">
        <w:rPr>
          <w:rFonts w:ascii="Times New Roman" w:hAnsi="Times New Roman" w:cs="Times New Roman"/>
          <w:szCs w:val="12"/>
        </w:rPr>
        <w:t xml:space="preserve">determine how the </w:t>
      </w:r>
      <w:smartTag w:uri="urn:schemas-microsoft-com:office:smarttags" w:element="PersonName">
        <w:r w:rsidR="00BD3C13">
          <w:rPr>
            <w:rFonts w:ascii="Times New Roman" w:hAnsi="Times New Roman" w:cs="Times New Roman"/>
            <w:szCs w:val="12"/>
          </w:rPr>
          <w:t>Lottery</w:t>
        </w:r>
      </w:smartTag>
      <w:r w:rsidR="00BD3C13">
        <w:rPr>
          <w:rFonts w:ascii="Times New Roman" w:hAnsi="Times New Roman" w:cs="Times New Roman"/>
          <w:szCs w:val="12"/>
        </w:rPr>
        <w:t xml:space="preserve"> is doing.  Sales of different products are compared </w:t>
      </w:r>
      <w:r w:rsidR="007A130B">
        <w:rPr>
          <w:rFonts w:ascii="Times New Roman" w:hAnsi="Times New Roman" w:cs="Times New Roman"/>
          <w:szCs w:val="12"/>
        </w:rPr>
        <w:t xml:space="preserve">by the </w:t>
      </w:r>
      <w:smartTag w:uri="urn:schemas-microsoft-com:office:smarttags" w:element="PersonName">
        <w:r w:rsidR="007A130B">
          <w:rPr>
            <w:rFonts w:ascii="Times New Roman" w:hAnsi="Times New Roman" w:cs="Times New Roman"/>
            <w:szCs w:val="12"/>
          </w:rPr>
          <w:t>Lottery</w:t>
        </w:r>
      </w:smartTag>
      <w:r w:rsidR="007A130B">
        <w:rPr>
          <w:rFonts w:ascii="Times New Roman" w:hAnsi="Times New Roman" w:cs="Times New Roman"/>
          <w:szCs w:val="12"/>
        </w:rPr>
        <w:t xml:space="preserve"> </w:t>
      </w:r>
      <w:r w:rsidR="00BD3C13">
        <w:rPr>
          <w:rFonts w:ascii="Times New Roman" w:hAnsi="Times New Roman" w:cs="Times New Roman"/>
          <w:szCs w:val="12"/>
        </w:rPr>
        <w:t>on a yearly basis in order to assess progress.</w:t>
      </w:r>
    </w:p>
    <w:p w:rsidR="00277502" w:rsidRDefault="00277502" w:rsidP="00277502">
      <w:pPr>
        <w:pStyle w:val="BodyText"/>
        <w:rPr>
          <w:rFonts w:ascii="Times New Roman" w:hAnsi="Times New Roman" w:cs="Times New Roman"/>
          <w:szCs w:val="12"/>
        </w:rPr>
      </w:pPr>
    </w:p>
    <w:p w:rsidR="00277502" w:rsidRDefault="00277502" w:rsidP="00277502">
      <w:pPr>
        <w:pStyle w:val="BodyText"/>
        <w:rPr>
          <w:rFonts w:ascii="Times New Roman" w:hAnsi="Times New Roman" w:cs="Times New Roman"/>
          <w:szCs w:val="12"/>
        </w:rPr>
      </w:pPr>
      <w:r>
        <w:rPr>
          <w:rFonts w:ascii="Times New Roman" w:hAnsi="Times New Roman" w:cs="Times New Roman"/>
          <w:b/>
          <w:i/>
          <w:szCs w:val="12"/>
        </w:rPr>
        <w:t>What Was A</w:t>
      </w:r>
      <w:r w:rsidRPr="009B3207">
        <w:rPr>
          <w:rFonts w:ascii="Times New Roman" w:hAnsi="Times New Roman" w:cs="Times New Roman"/>
          <w:b/>
          <w:i/>
          <w:szCs w:val="12"/>
        </w:rPr>
        <w:t>chieved</w:t>
      </w:r>
      <w:r>
        <w:rPr>
          <w:rFonts w:ascii="Times New Roman" w:hAnsi="Times New Roman" w:cs="Times New Roman"/>
          <w:szCs w:val="12"/>
        </w:rPr>
        <w:t xml:space="preserve">:  </w:t>
      </w:r>
      <w:r w:rsidR="00BD3C13">
        <w:rPr>
          <w:rFonts w:ascii="Times New Roman" w:hAnsi="Times New Roman" w:cs="Times New Roman"/>
          <w:szCs w:val="12"/>
        </w:rPr>
        <w:t xml:space="preserve">For FY 2004, instant ticket sales exceeded $95.2 million, pull-tab sales exceeded $25.5 million, and online game ticket sales </w:t>
      </w:r>
      <w:r w:rsidR="00DF4329">
        <w:rPr>
          <w:rFonts w:ascii="Times New Roman" w:hAnsi="Times New Roman" w:cs="Times New Roman"/>
          <w:szCs w:val="12"/>
        </w:rPr>
        <w:t>were nearly</w:t>
      </w:r>
      <w:r w:rsidR="00BD3C13">
        <w:rPr>
          <w:rFonts w:ascii="Times New Roman" w:hAnsi="Times New Roman" w:cs="Times New Roman"/>
          <w:szCs w:val="12"/>
        </w:rPr>
        <w:t xml:space="preserve"> $86.2 million.</w:t>
      </w:r>
    </w:p>
    <w:p w:rsidR="00277502" w:rsidRDefault="00277502" w:rsidP="00277502">
      <w:pPr>
        <w:pStyle w:val="BodyText"/>
        <w:rPr>
          <w:rFonts w:ascii="Times New Roman" w:hAnsi="Times New Roman" w:cs="Times New Roman"/>
          <w:szCs w:val="12"/>
        </w:rPr>
      </w:pPr>
    </w:p>
    <w:p w:rsidR="00277502" w:rsidRDefault="00277502" w:rsidP="00BD3C13">
      <w:pPr>
        <w:pStyle w:val="BodyText"/>
        <w:tabs>
          <w:tab w:val="left" w:pos="2940"/>
        </w:tabs>
        <w:rPr>
          <w:rFonts w:ascii="Times New Roman" w:hAnsi="Times New Roman" w:cs="Times New Roman"/>
        </w:rPr>
      </w:pPr>
      <w:r w:rsidRPr="009B3207">
        <w:rPr>
          <w:rFonts w:ascii="Times New Roman" w:hAnsi="Times New Roman" w:cs="Times New Roman"/>
          <w:b/>
          <w:i/>
          <w:szCs w:val="12"/>
        </w:rPr>
        <w:t>Analysis of Results</w:t>
      </w:r>
      <w:r w:rsidRPr="00105911">
        <w:rPr>
          <w:rFonts w:ascii="Times New Roman" w:hAnsi="Times New Roman" w:cs="Times New Roman"/>
          <w:szCs w:val="12"/>
        </w:rPr>
        <w:t xml:space="preserve">:  </w:t>
      </w:r>
      <w:r w:rsidR="007A130B">
        <w:rPr>
          <w:rFonts w:ascii="Times New Roman" w:hAnsi="Times New Roman" w:cs="Times New Roman"/>
          <w:szCs w:val="12"/>
        </w:rPr>
        <w:t>Instant ticket and online gam</w:t>
      </w:r>
      <w:r w:rsidR="002718CB">
        <w:rPr>
          <w:rFonts w:ascii="Times New Roman" w:hAnsi="Times New Roman" w:cs="Times New Roman"/>
          <w:szCs w:val="12"/>
        </w:rPr>
        <w:t xml:space="preserve">e sales in FY 2004 exceeded </w:t>
      </w:r>
      <w:r w:rsidR="007A130B">
        <w:rPr>
          <w:rFonts w:ascii="Times New Roman" w:hAnsi="Times New Roman" w:cs="Times New Roman"/>
          <w:szCs w:val="12"/>
        </w:rPr>
        <w:t xml:space="preserve">FY 2003 sales in those areas.  </w:t>
      </w:r>
      <w:r w:rsidR="002718CB">
        <w:rPr>
          <w:rFonts w:ascii="Times New Roman" w:hAnsi="Times New Roman" w:cs="Times New Roman"/>
        </w:rPr>
        <w:t xml:space="preserve">Instant tickets, the </w:t>
      </w:r>
      <w:smartTag w:uri="urn:schemas-microsoft-com:office:smarttags" w:element="PersonName">
        <w:r w:rsidR="002718CB">
          <w:rPr>
            <w:rFonts w:ascii="Times New Roman" w:hAnsi="Times New Roman" w:cs="Times New Roman"/>
          </w:rPr>
          <w:t>L</w:t>
        </w:r>
        <w:r w:rsidR="002718CB" w:rsidRPr="002718CB">
          <w:rPr>
            <w:rFonts w:ascii="Times New Roman" w:hAnsi="Times New Roman" w:cs="Times New Roman"/>
          </w:rPr>
          <w:t>ottery</w:t>
        </w:r>
      </w:smartTag>
      <w:r w:rsidR="002718CB" w:rsidRPr="002718CB">
        <w:rPr>
          <w:rFonts w:ascii="Times New Roman" w:hAnsi="Times New Roman" w:cs="Times New Roman"/>
        </w:rPr>
        <w:t>’s traditional sales leader, claimed that spot again in FY 2004, with sales increasing by more than 12 percent to $95.</w:t>
      </w:r>
      <w:r w:rsidR="00DF4329">
        <w:rPr>
          <w:rFonts w:ascii="Times New Roman" w:hAnsi="Times New Roman" w:cs="Times New Roman"/>
        </w:rPr>
        <w:t>3</w:t>
      </w:r>
      <w:r w:rsidR="002718CB" w:rsidRPr="002718CB">
        <w:rPr>
          <w:rFonts w:ascii="Times New Roman" w:hAnsi="Times New Roman" w:cs="Times New Roman"/>
        </w:rPr>
        <w:t xml:space="preserve"> million. </w:t>
      </w:r>
      <w:r w:rsidR="002718CB">
        <w:rPr>
          <w:rFonts w:ascii="Times New Roman" w:hAnsi="Times New Roman" w:cs="Times New Roman"/>
        </w:rPr>
        <w:t xml:space="preserve"> </w:t>
      </w:r>
      <w:r w:rsidR="002718CB" w:rsidRPr="002718CB">
        <w:rPr>
          <w:rFonts w:ascii="Times New Roman" w:hAnsi="Times New Roman" w:cs="Times New Roman"/>
          <w:szCs w:val="12"/>
        </w:rPr>
        <w:t>The</w:t>
      </w:r>
      <w:r w:rsidR="002718CB">
        <w:rPr>
          <w:rFonts w:ascii="Times New Roman" w:hAnsi="Times New Roman" w:cs="Times New Roman"/>
          <w:szCs w:val="12"/>
        </w:rPr>
        <w:t xml:space="preserve"> introduction of a new online game, Pick 4, resulted in $1.</w:t>
      </w:r>
      <w:r w:rsidR="00DF4329">
        <w:rPr>
          <w:rFonts w:ascii="Times New Roman" w:hAnsi="Times New Roman" w:cs="Times New Roman"/>
          <w:szCs w:val="12"/>
        </w:rPr>
        <w:t>7</w:t>
      </w:r>
      <w:r w:rsidR="002718CB">
        <w:rPr>
          <w:rFonts w:ascii="Times New Roman" w:hAnsi="Times New Roman" w:cs="Times New Roman"/>
          <w:szCs w:val="12"/>
        </w:rPr>
        <w:t xml:space="preserve"> million in sales.  </w:t>
      </w:r>
      <w:r w:rsidR="002718CB" w:rsidRPr="002718CB">
        <w:rPr>
          <w:rFonts w:ascii="Times New Roman" w:hAnsi="Times New Roman" w:cs="Times New Roman"/>
        </w:rPr>
        <w:t>Powerball sales for the year were up more than 14 percent to $</w:t>
      </w:r>
      <w:r w:rsidR="00DF4329">
        <w:rPr>
          <w:rFonts w:ascii="Times New Roman" w:hAnsi="Times New Roman" w:cs="Times New Roman"/>
        </w:rPr>
        <w:t>66</w:t>
      </w:r>
      <w:r w:rsidR="002718CB" w:rsidRPr="002718CB">
        <w:rPr>
          <w:rFonts w:ascii="Times New Roman" w:hAnsi="Times New Roman" w:cs="Times New Roman"/>
        </w:rPr>
        <w:t xml:space="preserve"> million</w:t>
      </w:r>
      <w:r w:rsidR="002718CB">
        <w:rPr>
          <w:rFonts w:ascii="Times New Roman" w:hAnsi="Times New Roman" w:cs="Times New Roman"/>
        </w:rPr>
        <w:t>,</w:t>
      </w:r>
      <w:r w:rsidR="002718CB" w:rsidRPr="002718CB">
        <w:rPr>
          <w:rFonts w:ascii="Times New Roman" w:hAnsi="Times New Roman" w:cs="Times New Roman"/>
        </w:rPr>
        <w:t xml:space="preserve"> while sales of Hot Lotto, a similar game but with smaller jackpots, increased more than 29 percent to $7.7 million.</w:t>
      </w:r>
      <w:r w:rsidR="002718CB">
        <w:t xml:space="preserve">  </w:t>
      </w:r>
      <w:r w:rsidR="007A130B">
        <w:rPr>
          <w:rFonts w:ascii="Times New Roman" w:hAnsi="Times New Roman" w:cs="Times New Roman"/>
          <w:szCs w:val="12"/>
        </w:rPr>
        <w:t xml:space="preserve">However, sales of pull-tabs in FY 2004 were just over $25.5 million, which is nearly $3 million less than FY 2003 sales.  </w:t>
      </w:r>
      <w:r w:rsidR="009A367F">
        <w:rPr>
          <w:rFonts w:ascii="Times New Roman" w:hAnsi="Times New Roman" w:cs="Times New Roman"/>
          <w:szCs w:val="12"/>
        </w:rPr>
        <w:t>New competition from non-lottery products in the marketplace is the cause of the decline in pull-tab sales in FY 2004.</w:t>
      </w:r>
    </w:p>
    <w:p w:rsidR="00277502" w:rsidRDefault="00277502" w:rsidP="00277502">
      <w:pPr>
        <w:pStyle w:val="BodyText"/>
        <w:rPr>
          <w:rFonts w:ascii="Times New Roman" w:hAnsi="Times New Roman" w:cs="Times New Roman"/>
        </w:rPr>
      </w:pPr>
    </w:p>
    <w:p w:rsidR="007A130B" w:rsidRDefault="00277502" w:rsidP="00277502">
      <w:pPr>
        <w:pStyle w:val="BodyText"/>
        <w:rPr>
          <w:rFonts w:ascii="Times New Roman" w:hAnsi="Times New Roman" w:cs="Times New Roman"/>
        </w:rPr>
      </w:pPr>
      <w:r w:rsidRPr="009B3207">
        <w:rPr>
          <w:rFonts w:ascii="Times New Roman" w:hAnsi="Times New Roman" w:cs="Times New Roman"/>
          <w:b/>
          <w:i/>
        </w:rPr>
        <w:t xml:space="preserve">Factors </w:t>
      </w:r>
      <w:r>
        <w:rPr>
          <w:rFonts w:ascii="Times New Roman" w:hAnsi="Times New Roman" w:cs="Times New Roman"/>
          <w:b/>
          <w:i/>
        </w:rPr>
        <w:t>Affecting R</w:t>
      </w:r>
      <w:r w:rsidRPr="009B3207">
        <w:rPr>
          <w:rFonts w:ascii="Times New Roman" w:hAnsi="Times New Roman" w:cs="Times New Roman"/>
          <w:b/>
          <w:i/>
        </w:rPr>
        <w:t>esults</w:t>
      </w:r>
      <w:r w:rsidRPr="00FE2D9B">
        <w:rPr>
          <w:rFonts w:ascii="Times New Roman" w:hAnsi="Times New Roman" w:cs="Times New Roman"/>
        </w:rPr>
        <w:t xml:space="preserve">:  </w:t>
      </w:r>
      <w:r w:rsidR="007A130B">
        <w:rPr>
          <w:rFonts w:ascii="Times New Roman" w:hAnsi="Times New Roman" w:cs="Times New Roman"/>
        </w:rPr>
        <w:t xml:space="preserve">The </w:t>
      </w:r>
      <w:smartTag w:uri="urn:schemas-microsoft-com:office:smarttags" w:element="PersonName">
        <w:r w:rsidR="007A130B">
          <w:rPr>
            <w:rFonts w:ascii="Times New Roman" w:hAnsi="Times New Roman" w:cs="Times New Roman"/>
          </w:rPr>
          <w:t>Lottery</w:t>
        </w:r>
      </w:smartTag>
      <w:r w:rsidR="007A130B">
        <w:rPr>
          <w:rFonts w:ascii="Times New Roman" w:hAnsi="Times New Roman" w:cs="Times New Roman"/>
        </w:rPr>
        <w:t xml:space="preserve"> designs its games to appeal to a variety of demographic groups.  Research plays a significant role in the success of </w:t>
      </w:r>
      <w:smartTag w:uri="urn:schemas-microsoft-com:office:smarttags" w:element="PersonName">
        <w:r w:rsidR="007A130B">
          <w:rPr>
            <w:rFonts w:ascii="Times New Roman" w:hAnsi="Times New Roman" w:cs="Times New Roman"/>
          </w:rPr>
          <w:t>Lottery</w:t>
        </w:r>
      </w:smartTag>
      <w:r w:rsidR="007A130B">
        <w:rPr>
          <w:rFonts w:ascii="Times New Roman" w:hAnsi="Times New Roman" w:cs="Times New Roman"/>
        </w:rPr>
        <w:t xml:space="preserve"> products and marketing efforts.  A yearly baseline study supplies the </w:t>
      </w:r>
      <w:smartTag w:uri="urn:schemas-microsoft-com:office:smarttags" w:element="PersonName">
        <w:r w:rsidR="007A130B">
          <w:rPr>
            <w:rFonts w:ascii="Times New Roman" w:hAnsi="Times New Roman" w:cs="Times New Roman"/>
          </w:rPr>
          <w:t>Lottery</w:t>
        </w:r>
      </w:smartTag>
      <w:r w:rsidR="007A130B">
        <w:rPr>
          <w:rFonts w:ascii="Times New Roman" w:hAnsi="Times New Roman" w:cs="Times New Roman"/>
        </w:rPr>
        <w:t xml:space="preserve"> with valuable player information, as well as public perceptions about the </w:t>
      </w:r>
      <w:smartTag w:uri="urn:schemas-microsoft-com:office:smarttags" w:element="PersonName">
        <w:r w:rsidR="007A130B">
          <w:rPr>
            <w:rFonts w:ascii="Times New Roman" w:hAnsi="Times New Roman" w:cs="Times New Roman"/>
          </w:rPr>
          <w:t>Lottery</w:t>
        </w:r>
      </w:smartTag>
      <w:r w:rsidR="007A130B">
        <w:rPr>
          <w:rFonts w:ascii="Times New Roman" w:hAnsi="Times New Roman" w:cs="Times New Roman"/>
        </w:rPr>
        <w:t>.  Focus groups keep us attuned to players’ feelings and opinions.  Feedback from players and retailers are used to gauge product acceptance.</w:t>
      </w:r>
      <w:r w:rsidR="009A367F">
        <w:rPr>
          <w:rFonts w:ascii="Times New Roman" w:hAnsi="Times New Roman" w:cs="Times New Roman"/>
        </w:rPr>
        <w:t xml:space="preserve">  </w:t>
      </w:r>
    </w:p>
    <w:p w:rsidR="00277502" w:rsidRDefault="00277502" w:rsidP="00277502">
      <w:pPr>
        <w:pStyle w:val="BodyText"/>
        <w:rPr>
          <w:rFonts w:ascii="Times New Roman" w:hAnsi="Times New Roman" w:cs="Times New Roman"/>
        </w:rPr>
      </w:pPr>
    </w:p>
    <w:p w:rsidR="00277502" w:rsidRDefault="00277502" w:rsidP="00277502">
      <w:pPr>
        <w:pStyle w:val="BodyText"/>
        <w:rPr>
          <w:rFonts w:ascii="Times New Roman" w:hAnsi="Times New Roman" w:cs="Times New Roman"/>
        </w:rPr>
      </w:pPr>
      <w:r>
        <w:rPr>
          <w:rFonts w:ascii="Times New Roman" w:hAnsi="Times New Roman" w:cs="Times New Roman"/>
          <w:b/>
          <w:i/>
        </w:rPr>
        <w:lastRenderedPageBreak/>
        <w:t>Resources</w:t>
      </w:r>
      <w:r w:rsidRPr="007D3138">
        <w:rPr>
          <w:rFonts w:ascii="Times New Roman" w:hAnsi="Times New Roman" w:cs="Times New Roman"/>
          <w:b/>
          <w:i/>
        </w:rPr>
        <w:t xml:space="preserve"> Used</w:t>
      </w:r>
      <w:r>
        <w:rPr>
          <w:rFonts w:ascii="Times New Roman" w:hAnsi="Times New Roman" w:cs="Times New Roman"/>
        </w:rPr>
        <w:t xml:space="preserve">:  In FY 2004, the </w:t>
      </w:r>
      <w:smartTag w:uri="urn:schemas-microsoft-com:office:smarttags" w:element="PersonName">
        <w:r>
          <w:rPr>
            <w:rFonts w:ascii="Times New Roman" w:hAnsi="Times New Roman" w:cs="Times New Roman"/>
          </w:rPr>
          <w:t>Lottery</w:t>
        </w:r>
      </w:smartTag>
      <w:r>
        <w:rPr>
          <w:rFonts w:ascii="Times New Roman" w:hAnsi="Times New Roman" w:cs="Times New Roman"/>
        </w:rPr>
        <w:t xml:space="preserve"> spent $9.</w:t>
      </w:r>
      <w:r w:rsidR="00DF4329">
        <w:rPr>
          <w:rFonts w:ascii="Times New Roman" w:hAnsi="Times New Roman" w:cs="Times New Roman"/>
        </w:rPr>
        <w:t>7</w:t>
      </w:r>
      <w:r>
        <w:rPr>
          <w:rFonts w:ascii="Times New Roman" w:hAnsi="Times New Roman" w:cs="Times New Roman"/>
        </w:rPr>
        <w:t xml:space="preserve"> million on administrative expenses, $6 million on advertising, and had approximately </w:t>
      </w:r>
      <w:r w:rsidR="00A37329">
        <w:rPr>
          <w:rFonts w:ascii="Times New Roman" w:hAnsi="Times New Roman" w:cs="Times New Roman"/>
        </w:rPr>
        <w:t xml:space="preserve">112 </w:t>
      </w:r>
      <w:r>
        <w:rPr>
          <w:rFonts w:ascii="Times New Roman" w:hAnsi="Times New Roman" w:cs="Times New Roman"/>
        </w:rPr>
        <w:t>employees on staff.  All these resources contributed to the total sales made by the lottery.</w:t>
      </w:r>
    </w:p>
    <w:p w:rsidR="00830E0C" w:rsidRPr="003B5412" w:rsidRDefault="009A367F" w:rsidP="00830E0C">
      <w:pPr>
        <w:pBdr>
          <w:top w:val="thinThickThinLargeGap" w:sz="24" w:space="1" w:color="auto"/>
          <w:left w:val="thinThickThinLargeGap" w:sz="24" w:space="4" w:color="auto"/>
          <w:bottom w:val="thinThickThinLargeGap" w:sz="24" w:space="1" w:color="auto"/>
          <w:right w:val="thinThickThinLargeGap" w:sz="24" w:space="4" w:color="auto"/>
        </w:pBdr>
        <w:jc w:val="center"/>
        <w:rPr>
          <w:b/>
          <w:sz w:val="32"/>
          <w:szCs w:val="32"/>
        </w:rPr>
      </w:pPr>
      <w:r>
        <w:br w:type="page"/>
      </w:r>
    </w:p>
    <w:p w:rsidR="00830E0C" w:rsidRPr="003B5412" w:rsidRDefault="00830E0C" w:rsidP="00830E0C">
      <w:pPr>
        <w:pBdr>
          <w:top w:val="thinThickThinLargeGap" w:sz="24" w:space="1" w:color="auto"/>
          <w:left w:val="thinThickThinLargeGap" w:sz="24" w:space="4" w:color="auto"/>
          <w:bottom w:val="thinThickThinLargeGap" w:sz="24" w:space="1" w:color="auto"/>
          <w:right w:val="thinThickThinLargeGap" w:sz="24" w:space="4" w:color="auto"/>
        </w:pBdr>
        <w:jc w:val="center"/>
        <w:rPr>
          <w:b/>
          <w:sz w:val="32"/>
          <w:szCs w:val="32"/>
        </w:rPr>
      </w:pPr>
      <w:bookmarkStart w:id="33" w:name="_Toc84306177"/>
      <w:r w:rsidRPr="003B5412">
        <w:rPr>
          <w:b/>
          <w:sz w:val="32"/>
          <w:szCs w:val="32"/>
        </w:rPr>
        <w:t>Performance Plan Results</w:t>
      </w:r>
      <w:bookmarkEnd w:id="33"/>
    </w:p>
    <w:p w:rsidR="00830E0C" w:rsidRPr="003B5412" w:rsidRDefault="00830E0C" w:rsidP="00830E0C">
      <w:pPr>
        <w:pBdr>
          <w:top w:val="thinThickThinLargeGap" w:sz="24" w:space="1" w:color="auto"/>
          <w:left w:val="thinThickThinLargeGap" w:sz="24" w:space="4" w:color="auto"/>
          <w:bottom w:val="thinThickThinLargeGap" w:sz="24" w:space="1" w:color="auto"/>
          <w:right w:val="thinThickThinLargeGap" w:sz="24" w:space="4" w:color="auto"/>
        </w:pBdr>
        <w:jc w:val="center"/>
        <w:rPr>
          <w:b/>
          <w:sz w:val="32"/>
          <w:szCs w:val="32"/>
        </w:rPr>
      </w:pPr>
    </w:p>
    <w:p w:rsidR="00830E0C" w:rsidRDefault="00830E0C" w:rsidP="00830E0C"/>
    <w:p w:rsidR="00830E0C" w:rsidRDefault="00830E0C" w:rsidP="00830E0C"/>
    <w:p w:rsidR="00830E0C" w:rsidRDefault="00830E0C" w:rsidP="00830E0C"/>
    <w:p w:rsidR="00830E0C" w:rsidRPr="003B5412" w:rsidRDefault="00830E0C" w:rsidP="00830E0C">
      <w:pPr>
        <w:jc w:val="center"/>
        <w:rPr>
          <w:b/>
          <w:i/>
          <w:sz w:val="28"/>
          <w:szCs w:val="28"/>
        </w:rPr>
      </w:pPr>
      <w:bookmarkStart w:id="34" w:name="_Toc84306178"/>
      <w:r w:rsidRPr="003B5412">
        <w:rPr>
          <w:b/>
          <w:i/>
          <w:sz w:val="28"/>
          <w:szCs w:val="28"/>
        </w:rPr>
        <w:t>CORE FUNCTION</w:t>
      </w:r>
      <w:bookmarkEnd w:id="34"/>
    </w:p>
    <w:p w:rsidR="00830E0C" w:rsidRPr="00E61AB4" w:rsidRDefault="00830E0C" w:rsidP="00830E0C"/>
    <w:p w:rsidR="00830E0C" w:rsidRDefault="00830E0C" w:rsidP="00830E0C">
      <w:bookmarkStart w:id="35" w:name="_Toc84306179"/>
      <w:r w:rsidRPr="003B5412">
        <w:rPr>
          <w:b/>
          <w:i/>
        </w:rPr>
        <w:t>Name</w:t>
      </w:r>
      <w:r w:rsidRPr="00E61AB4">
        <w:t xml:space="preserve">:  </w:t>
      </w:r>
      <w:r>
        <w:t>Resource Management</w:t>
      </w:r>
      <w:bookmarkEnd w:id="35"/>
    </w:p>
    <w:p w:rsidR="00851FF5" w:rsidRPr="00E61AB4" w:rsidRDefault="00851FF5" w:rsidP="00851FF5"/>
    <w:p w:rsidR="00851FF5" w:rsidRDefault="00851FF5" w:rsidP="00851FF5">
      <w:pPr>
        <w:rPr>
          <w:bCs/>
        </w:rPr>
      </w:pPr>
      <w:bookmarkStart w:id="36" w:name="_Toc84306180"/>
      <w:r w:rsidRPr="003B5412">
        <w:rPr>
          <w:b/>
          <w:i/>
        </w:rPr>
        <w:t>Description:</w:t>
      </w:r>
      <w:r w:rsidRPr="00E61AB4">
        <w:t xml:space="preserve">  </w:t>
      </w:r>
      <w:r w:rsidR="007A6AE2">
        <w:t>Maintain integrity and security in production and delivery of lottery products while utilizing the highest level of technology available.  Also maintain accurate and timely accountings of both incoming revenues and outgoing expenditures.</w:t>
      </w:r>
      <w:bookmarkEnd w:id="36"/>
    </w:p>
    <w:p w:rsidR="00851FF5" w:rsidRPr="00E61AB4" w:rsidRDefault="00851FF5" w:rsidP="00851FF5">
      <w:pPr>
        <w:rPr>
          <w:bCs/>
        </w:rPr>
      </w:pPr>
    </w:p>
    <w:p w:rsidR="00851FF5" w:rsidRDefault="00851FF5" w:rsidP="00851FF5">
      <w:pPr>
        <w:rPr>
          <w:bCs/>
        </w:rPr>
      </w:pPr>
      <w:bookmarkStart w:id="37" w:name="_Toc84306181"/>
      <w:r w:rsidRPr="003B5412">
        <w:rPr>
          <w:b/>
          <w:bCs/>
          <w:i/>
        </w:rPr>
        <w:t xml:space="preserve">Why </w:t>
      </w:r>
      <w:r>
        <w:rPr>
          <w:b/>
          <w:bCs/>
          <w:i/>
        </w:rPr>
        <w:t>We D</w:t>
      </w:r>
      <w:r w:rsidRPr="003B5412">
        <w:rPr>
          <w:b/>
          <w:bCs/>
          <w:i/>
        </w:rPr>
        <w:t>o</w:t>
      </w:r>
      <w:r>
        <w:rPr>
          <w:b/>
          <w:bCs/>
          <w:i/>
        </w:rPr>
        <w:t xml:space="preserve"> T</w:t>
      </w:r>
      <w:r w:rsidRPr="003B5412">
        <w:rPr>
          <w:b/>
          <w:bCs/>
          <w:i/>
        </w:rPr>
        <w:t>his</w:t>
      </w:r>
      <w:r w:rsidRPr="00E61AB4">
        <w:rPr>
          <w:bCs/>
        </w:rPr>
        <w:t xml:space="preserve">:  </w:t>
      </w:r>
      <w:r w:rsidR="007A6AE2">
        <w:rPr>
          <w:bCs/>
        </w:rPr>
        <w:t xml:space="preserve">The media, the legislature, and the public closely scrutinize the actions of the </w:t>
      </w:r>
      <w:smartTag w:uri="urn:schemas-microsoft-com:office:smarttags" w:element="PersonName">
        <w:r w:rsidR="007A6AE2">
          <w:rPr>
            <w:bCs/>
          </w:rPr>
          <w:t>Lottery</w:t>
        </w:r>
      </w:smartTag>
      <w:r w:rsidR="007A6AE2">
        <w:rPr>
          <w:bCs/>
        </w:rPr>
        <w:t xml:space="preserve">.  </w:t>
      </w:r>
      <w:r w:rsidR="00FA079D">
        <w:rPr>
          <w:bCs/>
        </w:rPr>
        <w:t xml:space="preserve">Because the </w:t>
      </w:r>
      <w:smartTag w:uri="urn:schemas-microsoft-com:office:smarttags" w:element="PersonName">
        <w:r w:rsidR="00FA079D">
          <w:rPr>
            <w:bCs/>
          </w:rPr>
          <w:t>Lottery</w:t>
        </w:r>
      </w:smartTag>
      <w:r w:rsidR="00FA079D">
        <w:rPr>
          <w:bCs/>
        </w:rPr>
        <w:t>’s profits are deposited into the General Fund, it is essential to ensure that its resources are managed wisely in order to achieve maximum benefits for the state as a whole.</w:t>
      </w:r>
      <w:bookmarkEnd w:id="37"/>
    </w:p>
    <w:p w:rsidR="00851FF5" w:rsidRDefault="00851FF5" w:rsidP="00851FF5">
      <w:pPr>
        <w:rPr>
          <w:bCs/>
        </w:rPr>
      </w:pPr>
    </w:p>
    <w:p w:rsidR="00FA079D" w:rsidRDefault="00851FF5" w:rsidP="00851FF5">
      <w:pPr>
        <w:pStyle w:val="BodyText"/>
        <w:rPr>
          <w:rFonts w:ascii="Times New Roman" w:hAnsi="Times New Roman" w:cs="Times New Roman"/>
          <w:bCs/>
        </w:rPr>
      </w:pPr>
      <w:r w:rsidRPr="007A6AE2">
        <w:rPr>
          <w:rFonts w:ascii="Times New Roman" w:hAnsi="Times New Roman" w:cs="Times New Roman"/>
          <w:b/>
          <w:bCs/>
          <w:i/>
        </w:rPr>
        <w:t>What We Do To Achieve Results</w:t>
      </w:r>
      <w:r w:rsidRPr="007A6AE2">
        <w:rPr>
          <w:rFonts w:ascii="Times New Roman" w:hAnsi="Times New Roman" w:cs="Times New Roman"/>
          <w:bCs/>
        </w:rPr>
        <w:t xml:space="preserve">:  </w:t>
      </w:r>
      <w:r w:rsidR="00FA079D">
        <w:rPr>
          <w:rFonts w:ascii="Times New Roman" w:hAnsi="Times New Roman" w:cs="Times New Roman"/>
          <w:bCs/>
        </w:rPr>
        <w:t xml:space="preserve">Internal integrity and security is paramount to the </w:t>
      </w:r>
      <w:smartTag w:uri="urn:schemas-microsoft-com:office:smarttags" w:element="PersonName">
        <w:r w:rsidR="00FA079D">
          <w:rPr>
            <w:rFonts w:ascii="Times New Roman" w:hAnsi="Times New Roman" w:cs="Times New Roman"/>
            <w:bCs/>
          </w:rPr>
          <w:t>Lottery</w:t>
        </w:r>
      </w:smartTag>
      <w:r w:rsidR="00FA079D">
        <w:rPr>
          <w:rFonts w:ascii="Times New Roman" w:hAnsi="Times New Roman" w:cs="Times New Roman"/>
          <w:bCs/>
        </w:rPr>
        <w:t xml:space="preserve">.  Background checks are conducted on all potential employees and </w:t>
      </w:r>
      <w:r w:rsidR="00DF4329">
        <w:rPr>
          <w:rFonts w:ascii="Times New Roman" w:hAnsi="Times New Roman" w:cs="Times New Roman"/>
          <w:bCs/>
        </w:rPr>
        <w:t>suppliers of major procurements</w:t>
      </w:r>
      <w:r w:rsidR="00FA079D">
        <w:rPr>
          <w:rFonts w:ascii="Times New Roman" w:hAnsi="Times New Roman" w:cs="Times New Roman"/>
          <w:bCs/>
        </w:rPr>
        <w:t xml:space="preserve"> before they can become members of the </w:t>
      </w:r>
      <w:smartTag w:uri="urn:schemas-microsoft-com:office:smarttags" w:element="PersonName">
        <w:r w:rsidR="00FA079D">
          <w:rPr>
            <w:rFonts w:ascii="Times New Roman" w:hAnsi="Times New Roman" w:cs="Times New Roman"/>
            <w:bCs/>
          </w:rPr>
          <w:t>Lottery</w:t>
        </w:r>
      </w:smartTag>
      <w:r w:rsidR="00FA079D">
        <w:rPr>
          <w:rFonts w:ascii="Times New Roman" w:hAnsi="Times New Roman" w:cs="Times New Roman"/>
          <w:bCs/>
        </w:rPr>
        <w:t xml:space="preserve"> team.  Strict licensing requirements, including background checks, ensure that only reputable retailers sell </w:t>
      </w:r>
      <w:smartTag w:uri="urn:schemas-microsoft-com:office:smarttags" w:element="PersonName">
        <w:r w:rsidR="00FA079D">
          <w:rPr>
            <w:rFonts w:ascii="Times New Roman" w:hAnsi="Times New Roman" w:cs="Times New Roman"/>
            <w:bCs/>
          </w:rPr>
          <w:t>Lottery</w:t>
        </w:r>
      </w:smartTag>
      <w:r w:rsidR="00FA079D">
        <w:rPr>
          <w:rFonts w:ascii="Times New Roman" w:hAnsi="Times New Roman" w:cs="Times New Roman"/>
          <w:bCs/>
        </w:rPr>
        <w:t xml:space="preserve"> products.  The </w:t>
      </w:r>
      <w:smartTag w:uri="urn:schemas-microsoft-com:office:smarttags" w:element="PersonName">
        <w:r w:rsidR="00FA079D">
          <w:rPr>
            <w:rFonts w:ascii="Times New Roman" w:hAnsi="Times New Roman" w:cs="Times New Roman"/>
            <w:bCs/>
          </w:rPr>
          <w:t>Lottery</w:t>
        </w:r>
      </w:smartTag>
      <w:r w:rsidR="00FA079D">
        <w:rPr>
          <w:rFonts w:ascii="Times New Roman" w:hAnsi="Times New Roman" w:cs="Times New Roman"/>
          <w:bCs/>
        </w:rPr>
        <w:t xml:space="preserve">’s security division conducts retailer reviews and reports their findings to the </w:t>
      </w:r>
      <w:smartTag w:uri="urn:schemas-microsoft-com:office:smarttags" w:element="PersonName">
        <w:r w:rsidR="00FA079D">
          <w:rPr>
            <w:rFonts w:ascii="Times New Roman" w:hAnsi="Times New Roman" w:cs="Times New Roman"/>
            <w:bCs/>
          </w:rPr>
          <w:t>Lottery</w:t>
        </w:r>
      </w:smartTag>
      <w:r w:rsidR="00FA079D">
        <w:rPr>
          <w:rFonts w:ascii="Times New Roman" w:hAnsi="Times New Roman" w:cs="Times New Roman"/>
          <w:bCs/>
        </w:rPr>
        <w:t>’s Board.  Online game system integrity is tested daily by an internal control system.  All drawings are monitored and verified by an independent auditor.  All sales reps are required to balance their ticket inventory on a weekly basis.</w:t>
      </w:r>
    </w:p>
    <w:p w:rsidR="00FA079D" w:rsidRDefault="00FA079D" w:rsidP="00851FF5">
      <w:pPr>
        <w:pStyle w:val="BodyText"/>
        <w:rPr>
          <w:rFonts w:ascii="Times New Roman" w:hAnsi="Times New Roman" w:cs="Times New Roman"/>
          <w:bCs/>
        </w:rPr>
      </w:pPr>
    </w:p>
    <w:p w:rsidR="00851FF5" w:rsidRPr="007A6AE2" w:rsidRDefault="00FA079D" w:rsidP="00851FF5">
      <w:pPr>
        <w:pStyle w:val="BodyText"/>
        <w:rPr>
          <w:rFonts w:ascii="Times New Roman" w:hAnsi="Times New Roman" w:cs="Times New Roman"/>
          <w:szCs w:val="12"/>
        </w:rPr>
      </w:pPr>
      <w:r w:rsidRPr="007A6AE2">
        <w:rPr>
          <w:rFonts w:ascii="Times New Roman" w:hAnsi="Times New Roman" w:cs="Times New Roman"/>
          <w:bCs/>
        </w:rPr>
        <w:t xml:space="preserve">Periodic performance evaluations and the resulting reports are </w:t>
      </w:r>
      <w:r>
        <w:rPr>
          <w:rFonts w:ascii="Times New Roman" w:hAnsi="Times New Roman" w:cs="Times New Roman"/>
          <w:bCs/>
        </w:rPr>
        <w:t xml:space="preserve">also </w:t>
      </w:r>
      <w:r w:rsidRPr="007A6AE2">
        <w:rPr>
          <w:rFonts w:ascii="Times New Roman" w:hAnsi="Times New Roman" w:cs="Times New Roman"/>
          <w:bCs/>
        </w:rPr>
        <w:t xml:space="preserve">a must to ensure that the </w:t>
      </w:r>
      <w:smartTag w:uri="urn:schemas-microsoft-com:office:smarttags" w:element="PersonName">
        <w:r w:rsidRPr="007A6AE2">
          <w:rPr>
            <w:rFonts w:ascii="Times New Roman" w:hAnsi="Times New Roman" w:cs="Times New Roman"/>
            <w:bCs/>
          </w:rPr>
          <w:t>Lottery</w:t>
        </w:r>
      </w:smartTag>
      <w:r w:rsidRPr="007A6AE2">
        <w:rPr>
          <w:rFonts w:ascii="Times New Roman" w:hAnsi="Times New Roman" w:cs="Times New Roman"/>
          <w:bCs/>
        </w:rPr>
        <w:t xml:space="preserve">’s integrity remains intact.  </w:t>
      </w:r>
      <w:r w:rsidR="007A6AE2" w:rsidRPr="007A6AE2">
        <w:rPr>
          <w:rFonts w:ascii="Times New Roman" w:hAnsi="Times New Roman" w:cs="Times New Roman"/>
          <w:bCs/>
        </w:rPr>
        <w:t xml:space="preserve">The </w:t>
      </w:r>
      <w:smartTag w:uri="urn:schemas-microsoft-com:office:smarttags" w:element="PersonName">
        <w:r w:rsidR="007A6AE2" w:rsidRPr="007A6AE2">
          <w:rPr>
            <w:rFonts w:ascii="Times New Roman" w:hAnsi="Times New Roman" w:cs="Times New Roman"/>
            <w:bCs/>
          </w:rPr>
          <w:t>Lottery</w:t>
        </w:r>
      </w:smartTag>
      <w:r w:rsidR="007A6AE2" w:rsidRPr="007A6AE2">
        <w:rPr>
          <w:rFonts w:ascii="Times New Roman" w:hAnsi="Times New Roman" w:cs="Times New Roman"/>
          <w:bCs/>
        </w:rPr>
        <w:t xml:space="preserve"> is subject to annual financial audits by the State Auditor’s Office.  A major accounting firm conducts an annual performance audit on the </w:t>
      </w:r>
      <w:smartTag w:uri="urn:schemas-microsoft-com:office:smarttags" w:element="PersonName">
        <w:r w:rsidR="007A6AE2" w:rsidRPr="007A6AE2">
          <w:rPr>
            <w:rFonts w:ascii="Times New Roman" w:hAnsi="Times New Roman" w:cs="Times New Roman"/>
            <w:bCs/>
          </w:rPr>
          <w:t>Lottery</w:t>
        </w:r>
      </w:smartTag>
      <w:r w:rsidR="007A6AE2" w:rsidRPr="007A6AE2">
        <w:rPr>
          <w:rFonts w:ascii="Times New Roman" w:hAnsi="Times New Roman" w:cs="Times New Roman"/>
          <w:bCs/>
        </w:rPr>
        <w:t xml:space="preserve">’s online game system.  Additionally, the </w:t>
      </w:r>
      <w:smartTag w:uri="urn:schemas-microsoft-com:office:smarttags" w:element="PersonName">
        <w:r w:rsidR="007A6AE2" w:rsidRPr="007A6AE2">
          <w:rPr>
            <w:rFonts w:ascii="Times New Roman" w:hAnsi="Times New Roman" w:cs="Times New Roman"/>
            <w:bCs/>
          </w:rPr>
          <w:t>Lottery</w:t>
        </w:r>
      </w:smartTag>
      <w:r w:rsidR="007A6AE2" w:rsidRPr="007A6AE2">
        <w:rPr>
          <w:rFonts w:ascii="Times New Roman" w:hAnsi="Times New Roman" w:cs="Times New Roman"/>
          <w:bCs/>
        </w:rPr>
        <w:t xml:space="preserve">’s internal auditor reviews major processes, internal control procedures, and advertising contracts.  Post-buy analysis of media plans ensures that advertising has the intended frequency and scope.  Reports from all these sources help </w:t>
      </w:r>
      <w:smartTag w:uri="urn:schemas-microsoft-com:office:smarttags" w:element="PersonName">
        <w:r w:rsidR="007A6AE2" w:rsidRPr="007A6AE2">
          <w:rPr>
            <w:rFonts w:ascii="Times New Roman" w:hAnsi="Times New Roman" w:cs="Times New Roman"/>
            <w:bCs/>
          </w:rPr>
          <w:t>Lottery</w:t>
        </w:r>
      </w:smartTag>
      <w:r w:rsidR="007A6AE2" w:rsidRPr="007A6AE2">
        <w:rPr>
          <w:rFonts w:ascii="Times New Roman" w:hAnsi="Times New Roman" w:cs="Times New Roman"/>
          <w:bCs/>
        </w:rPr>
        <w:t xml:space="preserve"> management to assess organizational performance and identify areas for improvement in order to ensure that the </w:t>
      </w:r>
      <w:smartTag w:uri="urn:schemas-microsoft-com:office:smarttags" w:element="PersonName">
        <w:r w:rsidR="007A6AE2" w:rsidRPr="007A6AE2">
          <w:rPr>
            <w:rFonts w:ascii="Times New Roman" w:hAnsi="Times New Roman" w:cs="Times New Roman"/>
            <w:bCs/>
          </w:rPr>
          <w:t>Lottery</w:t>
        </w:r>
      </w:smartTag>
      <w:r w:rsidR="007A6AE2" w:rsidRPr="007A6AE2">
        <w:rPr>
          <w:rFonts w:ascii="Times New Roman" w:hAnsi="Times New Roman" w:cs="Times New Roman"/>
          <w:bCs/>
        </w:rPr>
        <w:t>’s resources are effectively managed.</w:t>
      </w:r>
    </w:p>
    <w:p w:rsidR="00FA079D" w:rsidRDefault="00FA079D" w:rsidP="00FA079D">
      <w:pPr>
        <w:pStyle w:val="BodyText"/>
        <w:rPr>
          <w:rFonts w:ascii="Times New Roman" w:hAnsi="Times New Roman" w:cs="Times New Roman"/>
          <w:szCs w:val="12"/>
        </w:rPr>
      </w:pPr>
    </w:p>
    <w:p w:rsidR="00FA079D" w:rsidRDefault="00FA079D" w:rsidP="00FA079D">
      <w:pPr>
        <w:pStyle w:val="BodyText"/>
        <w:pBdr>
          <w:top w:val="thinThickLargeGap" w:sz="24" w:space="1" w:color="auto"/>
        </w:pBdr>
        <w:jc w:val="center"/>
        <w:rPr>
          <w:rFonts w:ascii="Times New Roman" w:hAnsi="Times New Roman" w:cs="Times New Roman"/>
          <w:b/>
          <w:i/>
          <w:sz w:val="28"/>
          <w:szCs w:val="28"/>
        </w:rPr>
      </w:pPr>
    </w:p>
    <w:p w:rsidR="00FA079D" w:rsidRDefault="00FA079D" w:rsidP="00FA079D">
      <w:pPr>
        <w:pStyle w:val="BodyText"/>
        <w:pBdr>
          <w:top w:val="thinThickLargeGap" w:sz="24" w:space="1" w:color="auto"/>
        </w:pBdr>
        <w:jc w:val="center"/>
        <w:rPr>
          <w:rFonts w:ascii="Times New Roman" w:hAnsi="Times New Roman" w:cs="Times New Roman"/>
          <w:b/>
          <w:i/>
          <w:sz w:val="28"/>
          <w:szCs w:val="28"/>
        </w:rPr>
      </w:pPr>
      <w:r w:rsidRPr="003B5412">
        <w:rPr>
          <w:rFonts w:ascii="Times New Roman" w:hAnsi="Times New Roman" w:cs="Times New Roman"/>
          <w:b/>
          <w:i/>
          <w:sz w:val="28"/>
          <w:szCs w:val="28"/>
        </w:rPr>
        <w:t>Results</w:t>
      </w:r>
    </w:p>
    <w:p w:rsidR="009A367F" w:rsidRPr="00FE2D9B" w:rsidRDefault="009A367F" w:rsidP="00277502">
      <w:pPr>
        <w:pStyle w:val="BodyText"/>
        <w:rPr>
          <w:rFonts w:ascii="Times New Roman" w:hAnsi="Times New Roman" w:cs="Times New Roman"/>
        </w:rPr>
      </w:pPr>
    </w:p>
    <w:p w:rsidR="00277502" w:rsidRDefault="00FA079D">
      <w:bookmarkStart w:id="38" w:name="_Toc84306182"/>
      <w:r>
        <w:t xml:space="preserve">The </w:t>
      </w:r>
      <w:smartTag w:uri="urn:schemas-microsoft-com:office:smarttags" w:element="PersonName">
        <w:r>
          <w:t>Lottery</w:t>
        </w:r>
      </w:smartTag>
      <w:r>
        <w:t>’</w:t>
      </w:r>
      <w:r w:rsidR="00FB697A">
        <w:t>s FY 2004 performance plan called for the establishment of baseline measures</w:t>
      </w:r>
      <w:r w:rsidR="00A37329">
        <w:t xml:space="preserve"> in the area of Resource Management</w:t>
      </w:r>
      <w:r w:rsidR="00FB697A">
        <w:t xml:space="preserve">.  However, in the </w:t>
      </w:r>
      <w:smartTag w:uri="urn:schemas-microsoft-com:office:smarttags" w:element="PersonName">
        <w:r w:rsidR="00A37329">
          <w:t>Lottery</w:t>
        </w:r>
      </w:smartTag>
      <w:r w:rsidR="00A37329">
        <w:t xml:space="preserve">’s </w:t>
      </w:r>
      <w:r w:rsidR="00FB697A">
        <w:t xml:space="preserve">FY 2005 plan, all the services, products, and activities under Resource Management, as well as the associated measures, are </w:t>
      </w:r>
      <w:r w:rsidR="00FB697A">
        <w:lastRenderedPageBreak/>
        <w:t xml:space="preserve">being </w:t>
      </w:r>
      <w:r w:rsidR="00A37329">
        <w:t>completely modified.  Consequently, there are no results to report under the core function of “Resource Management” for FY 2004.</w:t>
      </w:r>
      <w:bookmarkEnd w:id="38"/>
    </w:p>
    <w:p w:rsidR="00A37329" w:rsidRDefault="00A37329"/>
    <w:p w:rsidR="00A37329" w:rsidRDefault="00A37329"/>
    <w:p w:rsidR="00A37329" w:rsidRDefault="00A37329"/>
    <w:p w:rsidR="00A37329" w:rsidRDefault="00A37329"/>
    <w:p w:rsidR="00A37329" w:rsidRDefault="00A37329"/>
    <w:p w:rsidR="00A37329" w:rsidRPr="003B5412" w:rsidRDefault="00A37329" w:rsidP="00A37329">
      <w:pPr>
        <w:pBdr>
          <w:top w:val="thinThickThinLargeGap" w:sz="24" w:space="1" w:color="auto"/>
          <w:left w:val="thinThickThinLargeGap" w:sz="24" w:space="4" w:color="auto"/>
          <w:bottom w:val="thinThickThinLargeGap" w:sz="24" w:space="1" w:color="auto"/>
          <w:right w:val="thinThickThinLargeGap" w:sz="24" w:space="4" w:color="auto"/>
        </w:pBdr>
        <w:jc w:val="center"/>
        <w:rPr>
          <w:b/>
          <w:sz w:val="32"/>
          <w:szCs w:val="32"/>
        </w:rPr>
      </w:pPr>
    </w:p>
    <w:p w:rsidR="00A37329" w:rsidRPr="003B5412" w:rsidRDefault="00A37329" w:rsidP="00A37329">
      <w:pPr>
        <w:pBdr>
          <w:top w:val="thinThickThinLargeGap" w:sz="24" w:space="1" w:color="auto"/>
          <w:left w:val="thinThickThinLargeGap" w:sz="24" w:space="4" w:color="auto"/>
          <w:bottom w:val="thinThickThinLargeGap" w:sz="24" w:space="1" w:color="auto"/>
          <w:right w:val="thinThickThinLargeGap" w:sz="24" w:space="4" w:color="auto"/>
        </w:pBdr>
        <w:jc w:val="center"/>
        <w:rPr>
          <w:b/>
          <w:sz w:val="32"/>
          <w:szCs w:val="32"/>
        </w:rPr>
      </w:pPr>
      <w:bookmarkStart w:id="39" w:name="_Toc84306183"/>
      <w:r>
        <w:rPr>
          <w:b/>
          <w:sz w:val="32"/>
          <w:szCs w:val="32"/>
        </w:rPr>
        <w:t>Resource Reallocations</w:t>
      </w:r>
      <w:bookmarkEnd w:id="39"/>
    </w:p>
    <w:p w:rsidR="00A37329" w:rsidRPr="003B5412" w:rsidRDefault="00A37329" w:rsidP="00A37329">
      <w:pPr>
        <w:pBdr>
          <w:top w:val="thinThickThinLargeGap" w:sz="24" w:space="1" w:color="auto"/>
          <w:left w:val="thinThickThinLargeGap" w:sz="24" w:space="4" w:color="auto"/>
          <w:bottom w:val="thinThickThinLargeGap" w:sz="24" w:space="1" w:color="auto"/>
          <w:right w:val="thinThickThinLargeGap" w:sz="24" w:space="4" w:color="auto"/>
        </w:pBdr>
        <w:jc w:val="center"/>
        <w:rPr>
          <w:b/>
          <w:sz w:val="32"/>
          <w:szCs w:val="32"/>
        </w:rPr>
      </w:pPr>
    </w:p>
    <w:p w:rsidR="00A37329" w:rsidRDefault="00A37329"/>
    <w:p w:rsidR="00A37329" w:rsidRDefault="00A37329"/>
    <w:p w:rsidR="00A37329" w:rsidRDefault="00A37329"/>
    <w:p w:rsidR="00FE4D88" w:rsidRPr="00FE4D88" w:rsidRDefault="00FE4D88" w:rsidP="00FE4D88">
      <w:bookmarkStart w:id="40" w:name="_Toc84306184"/>
      <w:r>
        <w:t>A</w:t>
      </w:r>
      <w:r w:rsidRPr="00FE4D88">
        <w:t xml:space="preserve">s of </w:t>
      </w:r>
      <w:smartTag w:uri="urn:schemas-microsoft-com:office:smarttags" w:element="date">
        <w:smartTagPr>
          <w:attr w:name="Month" w:val="7"/>
          <w:attr w:name="Day" w:val="1"/>
          <w:attr w:name="Year" w:val="2003"/>
        </w:smartTagPr>
        <w:r w:rsidRPr="00FE4D88">
          <w:t>July 1, 2003</w:t>
        </w:r>
      </w:smartTag>
      <w:r w:rsidRPr="00FE4D88">
        <w:t xml:space="preserve">, </w:t>
      </w:r>
      <w:r>
        <w:t>the</w:t>
      </w:r>
      <w:r w:rsidRPr="00FE4D88">
        <w:t xml:space="preserve"> </w:t>
      </w:r>
      <w:r>
        <w:t xml:space="preserve">legislature eliminated the </w:t>
      </w:r>
      <w:smartTag w:uri="urn:schemas-microsoft-com:office:smarttags" w:element="PersonName">
        <w:r w:rsidRPr="00FE4D88">
          <w:t>Lottery</w:t>
        </w:r>
      </w:smartTag>
      <w:r w:rsidRPr="00FE4D88">
        <w:t xml:space="preserve"> Division of the Iowa Department of Revenue and Finance </w:t>
      </w:r>
      <w:r>
        <w:t xml:space="preserve">and </w:t>
      </w:r>
      <w:r w:rsidRPr="00FE4D88">
        <w:t xml:space="preserve">replaced </w:t>
      </w:r>
      <w:r>
        <w:t xml:space="preserve">it with </w:t>
      </w:r>
      <w:r w:rsidRPr="00FE4D88">
        <w:t xml:space="preserve">the Iowa </w:t>
      </w:r>
      <w:smartTag w:uri="urn:schemas-microsoft-com:office:smarttags" w:element="PersonName">
        <w:r w:rsidRPr="00FE4D88">
          <w:t>Lottery</w:t>
        </w:r>
      </w:smartTag>
      <w:r w:rsidRPr="00FE4D88">
        <w:t xml:space="preserve"> Authority, a public enterprise based on a business model. </w:t>
      </w:r>
      <w:r>
        <w:t xml:space="preserve"> </w:t>
      </w:r>
      <w:r w:rsidRPr="00FE4D88">
        <w:t xml:space="preserve">With the change, the Iowa </w:t>
      </w:r>
      <w:smartTag w:uri="urn:schemas-microsoft-com:office:smarttags" w:element="PersonName">
        <w:r w:rsidRPr="00FE4D88">
          <w:t>Lottery</w:t>
        </w:r>
      </w:smartTag>
      <w:r w:rsidRPr="00FE4D88">
        <w:t xml:space="preserve"> Authority continues to </w:t>
      </w:r>
      <w:r>
        <w:t>fall</w:t>
      </w:r>
      <w:r w:rsidRPr="00FE4D88">
        <w:t xml:space="preserve"> under legislative review but is not subject to expense appropriations from the Legislature. </w:t>
      </w:r>
      <w:r>
        <w:t xml:space="preserve"> </w:t>
      </w:r>
      <w:r w:rsidRPr="00FE4D88">
        <w:t xml:space="preserve">Instead, the </w:t>
      </w:r>
      <w:smartTag w:uri="urn:schemas-microsoft-com:office:smarttags" w:element="PersonName">
        <w:r w:rsidRPr="00FE4D88">
          <w:t>Lottery</w:t>
        </w:r>
      </w:smartTag>
      <w:r w:rsidRPr="00FE4D88">
        <w:t xml:space="preserve"> Authority Board of Directors has been given more oversight responsibility and now approves or alters </w:t>
      </w:r>
      <w:r w:rsidR="0068527D">
        <w:t xml:space="preserve">the </w:t>
      </w:r>
      <w:smartTag w:uri="urn:schemas-microsoft-com:office:smarttags" w:element="PersonName">
        <w:r w:rsidR="0068527D">
          <w:t>Lottery</w:t>
        </w:r>
      </w:smartTag>
      <w:r w:rsidR="0068527D">
        <w:t>’s</w:t>
      </w:r>
      <w:r w:rsidRPr="00FE4D88">
        <w:t xml:space="preserve"> budget. </w:t>
      </w:r>
      <w:r>
        <w:t xml:space="preserve"> </w:t>
      </w:r>
      <w:r w:rsidRPr="00FE4D88">
        <w:t>The budgeting change has had one</w:t>
      </w:r>
      <w:r>
        <w:t xml:space="preserve"> of the biggest effects on the </w:t>
      </w:r>
      <w:smartTag w:uri="urn:schemas-microsoft-com:office:smarttags" w:element="PersonName">
        <w:r>
          <w:t>L</w:t>
        </w:r>
        <w:r w:rsidRPr="00FE4D88">
          <w:t>ottery</w:t>
        </w:r>
      </w:smartTag>
      <w:r w:rsidRPr="00FE4D88">
        <w:t>’s productivity.</w:t>
      </w:r>
      <w:bookmarkEnd w:id="40"/>
      <w:r w:rsidRPr="00FE4D88">
        <w:t xml:space="preserve"> </w:t>
      </w:r>
      <w:r>
        <w:t xml:space="preserve"> </w:t>
      </w:r>
    </w:p>
    <w:p w:rsidR="00A37329" w:rsidRDefault="00A37329"/>
    <w:p w:rsidR="0068527D" w:rsidRDefault="0068527D">
      <w:bookmarkStart w:id="41" w:name="_Toc84306185"/>
      <w:r>
        <w:t xml:space="preserve">The law creating the Iowa </w:t>
      </w:r>
      <w:smartTag w:uri="urn:schemas-microsoft-com:office:smarttags" w:element="PersonName">
        <w:r>
          <w:t>Lottery</w:t>
        </w:r>
      </w:smartTag>
      <w:r>
        <w:t xml:space="preserve"> Authority also eliminated the process of classifying some </w:t>
      </w:r>
      <w:smartTag w:uri="urn:schemas-microsoft-com:office:smarttags" w:element="PersonName">
        <w:r>
          <w:t>Lottery</w:t>
        </w:r>
      </w:smartTag>
      <w:r>
        <w:t xml:space="preserve"> proceeds as sales tax revenue.  The change is revenue-neutral to the state budget, as all </w:t>
      </w:r>
      <w:smartTag w:uri="urn:schemas-microsoft-com:office:smarttags" w:element="PersonName">
        <w:r>
          <w:t>Lottery</w:t>
        </w:r>
      </w:smartTag>
      <w:r>
        <w:t xml:space="preserve"> proceeds will now be classified as general </w:t>
      </w:r>
      <w:smartTag w:uri="urn:schemas-microsoft-com:office:smarttags" w:element="PersonName">
        <w:r>
          <w:t>Lottery</w:t>
        </w:r>
      </w:smartTag>
      <w:r>
        <w:t xml:space="preserve"> revenues.  But for </w:t>
      </w:r>
      <w:smartTag w:uri="urn:schemas-microsoft-com:office:smarttags" w:element="PersonName">
        <w:r>
          <w:t>Lottery</w:t>
        </w:r>
      </w:smartTag>
      <w:r>
        <w:t xml:space="preserve"> finance staff, the change eliminates the unnecessary and often confusing process of separating its revenues into two income streams to the state, only to have both deposited in the same fund.</w:t>
      </w:r>
      <w:bookmarkEnd w:id="41"/>
      <w:r>
        <w:t xml:space="preserve">  </w:t>
      </w:r>
    </w:p>
    <w:p w:rsidR="0068527D" w:rsidRDefault="0068527D"/>
    <w:p w:rsidR="00FE4D88" w:rsidRDefault="00FE4D88">
      <w:bookmarkStart w:id="42" w:name="_Toc84306186"/>
      <w:r>
        <w:t xml:space="preserve">In FY 2004, the </w:t>
      </w:r>
      <w:smartTag w:uri="urn:schemas-microsoft-com:office:smarttags" w:element="PersonName">
        <w:r>
          <w:t>Lottery</w:t>
        </w:r>
      </w:smartTag>
      <w:r>
        <w:t xml:space="preserve"> also did its statewide launch of its new product line, Touch Play.  Management determined that at least one staff member would be needed to oversee and manage the Touch Play program.  Instead of </w:t>
      </w:r>
      <w:r w:rsidR="0068527D">
        <w:t xml:space="preserve">hiring a new employee to take on these responsibilities, the </w:t>
      </w:r>
      <w:smartTag w:uri="urn:schemas-microsoft-com:office:smarttags" w:element="PersonName">
        <w:r w:rsidR="0068527D">
          <w:t>Lottery</w:t>
        </w:r>
      </w:smartTag>
      <w:r w:rsidR="0068527D">
        <w:t xml:space="preserve"> decided to assign the new responsibilities to an existing position, and also delegate the prior responsibilities of the employee who assumed the new duties in order to assure that all the tasks would continue to be accomplished.</w:t>
      </w:r>
      <w:bookmarkEnd w:id="42"/>
    </w:p>
    <w:p w:rsidR="000B30AB" w:rsidRDefault="000B30AB"/>
    <w:p w:rsidR="000B30AB" w:rsidRDefault="000B30AB">
      <w:smartTag w:uri="urn:schemas-microsoft-com:office:smarttags" w:element="PersonName">
        <w:r>
          <w:rPr>
            <w:szCs w:val="12"/>
          </w:rPr>
          <w:t>Lottery</w:t>
        </w:r>
      </w:smartTag>
      <w:r>
        <w:rPr>
          <w:szCs w:val="12"/>
        </w:rPr>
        <w:t xml:space="preserve"> security staffers also recently developed an innovative plan for addressing the space issues that had developed at the </w:t>
      </w:r>
      <w:smartTag w:uri="urn:schemas-microsoft-com:office:smarttags" w:element="PersonName">
        <w:r>
          <w:rPr>
            <w:szCs w:val="12"/>
          </w:rPr>
          <w:t>Lottery</w:t>
        </w:r>
      </w:smartTag>
      <w:r>
        <w:rPr>
          <w:szCs w:val="12"/>
        </w:rPr>
        <w:t xml:space="preserve">’s central warehouse.  The </w:t>
      </w:r>
      <w:smartTag w:uri="urn:schemas-microsoft-com:office:smarttags" w:element="PersonName">
        <w:r>
          <w:rPr>
            <w:szCs w:val="12"/>
          </w:rPr>
          <w:t>Lottery</w:t>
        </w:r>
      </w:smartTag>
      <w:r>
        <w:rPr>
          <w:szCs w:val="12"/>
        </w:rPr>
        <w:t xml:space="preserve"> leases warehouse space in </w:t>
      </w:r>
      <w:smartTag w:uri="urn:schemas-microsoft-com:office:smarttags" w:element="place">
        <w:smartTag w:uri="urn:schemas-microsoft-com:office:smarttags" w:element="City">
          <w:r>
            <w:rPr>
              <w:szCs w:val="12"/>
            </w:rPr>
            <w:t>Ankeny</w:t>
          </w:r>
        </w:smartTag>
      </w:smartTag>
      <w:r>
        <w:rPr>
          <w:szCs w:val="12"/>
        </w:rPr>
        <w:t xml:space="preserve"> from the Alcoholic Beverages Division and over time, the orders of tickets the </w:t>
      </w:r>
      <w:smartTag w:uri="urn:schemas-microsoft-com:office:smarttags" w:element="PersonName">
        <w:r>
          <w:rPr>
            <w:szCs w:val="12"/>
          </w:rPr>
          <w:t>Lottery</w:t>
        </w:r>
      </w:smartTag>
      <w:r>
        <w:rPr>
          <w:szCs w:val="12"/>
        </w:rPr>
        <w:t xml:space="preserve"> had on hand for delivery were leading to the possibility that the </w:t>
      </w:r>
      <w:smartTag w:uri="urn:schemas-microsoft-com:office:smarttags" w:element="PersonName">
        <w:r>
          <w:rPr>
            <w:szCs w:val="12"/>
          </w:rPr>
          <w:t>Lottery</w:t>
        </w:r>
      </w:smartTag>
      <w:r>
        <w:rPr>
          <w:szCs w:val="12"/>
        </w:rPr>
        <w:t xml:space="preserve"> could run out of warehouse space.  </w:t>
      </w:r>
      <w:smartTag w:uri="urn:schemas-microsoft-com:office:smarttags" w:element="PersonName">
        <w:r>
          <w:rPr>
            <w:szCs w:val="12"/>
          </w:rPr>
          <w:t>Lottery</w:t>
        </w:r>
      </w:smartTag>
      <w:r>
        <w:rPr>
          <w:szCs w:val="12"/>
        </w:rPr>
        <w:t xml:space="preserve"> security executives reviewed the situation and reached an innovative solution: the </w:t>
      </w:r>
      <w:smartTag w:uri="urn:schemas-microsoft-com:office:smarttags" w:element="PersonName">
        <w:r>
          <w:rPr>
            <w:szCs w:val="12"/>
          </w:rPr>
          <w:t>Lottery</w:t>
        </w:r>
      </w:smartTag>
      <w:r>
        <w:rPr>
          <w:szCs w:val="12"/>
        </w:rPr>
        <w:t xml:space="preserve">’s ticket printers now store many of the tickets until closer to a particular game’s release date.  Other orders are only delivered half at a time.  Both approaches have substantially reduced crowding at the </w:t>
      </w:r>
      <w:smartTag w:uri="urn:schemas-microsoft-com:office:smarttags" w:element="PersonName">
        <w:r>
          <w:rPr>
            <w:szCs w:val="12"/>
          </w:rPr>
          <w:t>Lottery</w:t>
        </w:r>
      </w:smartTag>
      <w:r>
        <w:rPr>
          <w:szCs w:val="12"/>
        </w:rPr>
        <w:t>’s warehouse.</w:t>
      </w:r>
    </w:p>
    <w:p w:rsidR="0068527D" w:rsidRDefault="0068527D"/>
    <w:p w:rsidR="0068527D" w:rsidRDefault="00BD558E">
      <w:bookmarkStart w:id="43" w:name="_Toc84306187"/>
      <w:r>
        <w:lastRenderedPageBreak/>
        <w:t xml:space="preserve">Also, in FY 2004, </w:t>
      </w:r>
      <w:bookmarkEnd w:id="43"/>
      <w:r>
        <w:t xml:space="preserve">the </w:t>
      </w:r>
      <w:smartTag w:uri="urn:schemas-microsoft-com:office:smarttags" w:element="PersonName">
        <w:r>
          <w:t>Lottery</w:t>
        </w:r>
      </w:smartTag>
      <w:r>
        <w:t xml:space="preserve"> upgraded its electronic billboards with current technology to provide players with timelier jackpot information and improved reliability.  The upgrade resulted in a more cost efficient system that is no longer reliant on phone hook-ups for data delivery or electricity to power up light bulbs for the number display.</w:t>
      </w:r>
    </w:p>
    <w:p w:rsidR="0068527D" w:rsidRDefault="0068527D"/>
    <w:p w:rsidR="00D33D7D" w:rsidRDefault="00D33D7D"/>
    <w:p w:rsidR="00D33D7D" w:rsidRDefault="00D33D7D" w:rsidP="00D33D7D"/>
    <w:p w:rsidR="00D33D7D" w:rsidRPr="003B5412" w:rsidRDefault="00D33D7D" w:rsidP="00D33D7D">
      <w:pPr>
        <w:pBdr>
          <w:top w:val="thinThickThinLargeGap" w:sz="24" w:space="1" w:color="auto"/>
          <w:left w:val="thinThickThinLargeGap" w:sz="24" w:space="4" w:color="auto"/>
          <w:bottom w:val="thinThickThinLargeGap" w:sz="24" w:space="1" w:color="auto"/>
          <w:right w:val="thinThickThinLargeGap" w:sz="24" w:space="4" w:color="auto"/>
        </w:pBdr>
        <w:jc w:val="center"/>
        <w:rPr>
          <w:b/>
          <w:sz w:val="32"/>
          <w:szCs w:val="32"/>
        </w:rPr>
      </w:pPr>
    </w:p>
    <w:p w:rsidR="00D33D7D" w:rsidRPr="003B5412" w:rsidRDefault="00D33D7D" w:rsidP="00D33D7D">
      <w:pPr>
        <w:pBdr>
          <w:top w:val="thinThickThinLargeGap" w:sz="24" w:space="1" w:color="auto"/>
          <w:left w:val="thinThickThinLargeGap" w:sz="24" w:space="4" w:color="auto"/>
          <w:bottom w:val="thinThickThinLargeGap" w:sz="24" w:space="1" w:color="auto"/>
          <w:right w:val="thinThickThinLargeGap" w:sz="24" w:space="4" w:color="auto"/>
        </w:pBdr>
        <w:jc w:val="center"/>
        <w:rPr>
          <w:b/>
          <w:sz w:val="32"/>
          <w:szCs w:val="32"/>
        </w:rPr>
      </w:pPr>
      <w:smartTag w:uri="urn:schemas-microsoft-com:office:smarttags" w:element="place">
        <w:smartTag w:uri="urn:schemas-microsoft-com:office:smarttags" w:element="State">
          <w:r>
            <w:rPr>
              <w:b/>
              <w:sz w:val="32"/>
              <w:szCs w:val="32"/>
            </w:rPr>
            <w:t>Iowa</w:t>
          </w:r>
        </w:smartTag>
      </w:smartTag>
      <w:r>
        <w:rPr>
          <w:b/>
          <w:sz w:val="32"/>
          <w:szCs w:val="32"/>
        </w:rPr>
        <w:t xml:space="preserve"> </w:t>
      </w:r>
      <w:smartTag w:uri="urn:schemas-microsoft-com:office:smarttags" w:element="PersonName">
        <w:r>
          <w:rPr>
            <w:b/>
            <w:sz w:val="32"/>
            <w:szCs w:val="32"/>
          </w:rPr>
          <w:t>Lottery</w:t>
        </w:r>
      </w:smartTag>
      <w:r w:rsidR="008B2CE0">
        <w:rPr>
          <w:b/>
          <w:sz w:val="32"/>
          <w:szCs w:val="32"/>
        </w:rPr>
        <w:t xml:space="preserve"> Authority Contact Information</w:t>
      </w:r>
    </w:p>
    <w:p w:rsidR="00D33D7D" w:rsidRPr="003B5412" w:rsidRDefault="00D33D7D" w:rsidP="00D33D7D">
      <w:pPr>
        <w:pBdr>
          <w:top w:val="thinThickThinLargeGap" w:sz="24" w:space="1" w:color="auto"/>
          <w:left w:val="thinThickThinLargeGap" w:sz="24" w:space="4" w:color="auto"/>
          <w:bottom w:val="thinThickThinLargeGap" w:sz="24" w:space="1" w:color="auto"/>
          <w:right w:val="thinThickThinLargeGap" w:sz="24" w:space="4" w:color="auto"/>
        </w:pBdr>
        <w:jc w:val="center"/>
        <w:rPr>
          <w:b/>
          <w:sz w:val="32"/>
          <w:szCs w:val="32"/>
        </w:rPr>
      </w:pPr>
    </w:p>
    <w:p w:rsidR="00D33D7D" w:rsidRDefault="00D33D7D" w:rsidP="00D33D7D"/>
    <w:p w:rsidR="00D33D7D" w:rsidRPr="008B2CE0" w:rsidRDefault="001651AB" w:rsidP="001651AB">
      <w:pPr>
        <w:jc w:val="center"/>
        <w:rPr>
          <w:sz w:val="28"/>
          <w:szCs w:val="28"/>
        </w:rPr>
      </w:pPr>
      <w:smartTag w:uri="urn:schemas-microsoft-com:office:smarttags" w:element="place">
        <w:smartTag w:uri="urn:schemas-microsoft-com:office:smarttags" w:element="State">
          <w:r w:rsidRPr="008B2CE0">
            <w:rPr>
              <w:sz w:val="28"/>
              <w:szCs w:val="28"/>
            </w:rPr>
            <w:t>Iowa</w:t>
          </w:r>
        </w:smartTag>
      </w:smartTag>
      <w:r w:rsidRPr="008B2CE0">
        <w:rPr>
          <w:sz w:val="28"/>
          <w:szCs w:val="28"/>
        </w:rPr>
        <w:t xml:space="preserve"> </w:t>
      </w:r>
      <w:smartTag w:uri="urn:schemas-microsoft-com:office:smarttags" w:element="PersonName">
        <w:r w:rsidRPr="008B2CE0">
          <w:rPr>
            <w:sz w:val="28"/>
            <w:szCs w:val="28"/>
          </w:rPr>
          <w:t>Lottery</w:t>
        </w:r>
      </w:smartTag>
      <w:r w:rsidRPr="008B2CE0">
        <w:rPr>
          <w:sz w:val="28"/>
          <w:szCs w:val="28"/>
        </w:rPr>
        <w:t xml:space="preserve"> Authority</w:t>
      </w:r>
    </w:p>
    <w:p w:rsidR="001651AB" w:rsidRPr="008B2CE0" w:rsidRDefault="001651AB" w:rsidP="001651AB">
      <w:pPr>
        <w:jc w:val="center"/>
        <w:rPr>
          <w:sz w:val="28"/>
          <w:szCs w:val="28"/>
        </w:rPr>
      </w:pPr>
      <w:smartTag w:uri="urn:schemas-microsoft-com:office:smarttags" w:element="Street">
        <w:smartTag w:uri="urn:schemas-microsoft-com:office:smarttags" w:element="address">
          <w:r w:rsidRPr="008B2CE0">
            <w:rPr>
              <w:sz w:val="28"/>
              <w:szCs w:val="28"/>
            </w:rPr>
            <w:t>2015 Grand Avenue</w:t>
          </w:r>
        </w:smartTag>
      </w:smartTag>
    </w:p>
    <w:p w:rsidR="001651AB" w:rsidRPr="008B2CE0" w:rsidRDefault="001651AB" w:rsidP="001651AB">
      <w:pPr>
        <w:jc w:val="center"/>
        <w:rPr>
          <w:sz w:val="28"/>
          <w:szCs w:val="28"/>
        </w:rPr>
      </w:pPr>
      <w:smartTag w:uri="urn:schemas-microsoft-com:office:smarttags" w:element="place">
        <w:smartTag w:uri="urn:schemas-microsoft-com:office:smarttags" w:element="City">
          <w:r w:rsidRPr="008B2CE0">
            <w:rPr>
              <w:sz w:val="28"/>
              <w:szCs w:val="28"/>
            </w:rPr>
            <w:t>Des Moines</w:t>
          </w:r>
        </w:smartTag>
        <w:r w:rsidRPr="008B2CE0">
          <w:rPr>
            <w:sz w:val="28"/>
            <w:szCs w:val="28"/>
          </w:rPr>
          <w:t xml:space="preserve">, </w:t>
        </w:r>
        <w:smartTag w:uri="urn:schemas-microsoft-com:office:smarttags" w:element="State">
          <w:r w:rsidRPr="008B2CE0">
            <w:rPr>
              <w:sz w:val="28"/>
              <w:szCs w:val="28"/>
            </w:rPr>
            <w:t>Iowa</w:t>
          </w:r>
        </w:smartTag>
        <w:r w:rsidRPr="008B2CE0">
          <w:rPr>
            <w:sz w:val="28"/>
            <w:szCs w:val="28"/>
          </w:rPr>
          <w:t xml:space="preserve"> </w:t>
        </w:r>
        <w:smartTag w:uri="urn:schemas-microsoft-com:office:smarttags" w:element="PostalCode">
          <w:r w:rsidRPr="008B2CE0">
            <w:rPr>
              <w:sz w:val="28"/>
              <w:szCs w:val="28"/>
            </w:rPr>
            <w:t>50312</w:t>
          </w:r>
        </w:smartTag>
      </w:smartTag>
    </w:p>
    <w:p w:rsidR="001651AB" w:rsidRPr="008B2CE0" w:rsidRDefault="001651AB" w:rsidP="001651AB">
      <w:pPr>
        <w:jc w:val="center"/>
        <w:rPr>
          <w:sz w:val="28"/>
          <w:szCs w:val="28"/>
        </w:rPr>
      </w:pPr>
      <w:r w:rsidRPr="008B2CE0">
        <w:rPr>
          <w:sz w:val="28"/>
          <w:szCs w:val="28"/>
        </w:rPr>
        <w:t xml:space="preserve">(515) </w:t>
      </w:r>
      <w:r w:rsidR="00C728D5">
        <w:rPr>
          <w:sz w:val="28"/>
          <w:szCs w:val="28"/>
        </w:rPr>
        <w:t>281-7900</w:t>
      </w:r>
    </w:p>
    <w:p w:rsidR="001651AB" w:rsidRDefault="001651AB" w:rsidP="00DF4329">
      <w:pPr>
        <w:jc w:val="center"/>
        <w:rPr>
          <w:sz w:val="28"/>
          <w:szCs w:val="28"/>
        </w:rPr>
      </w:pPr>
      <w:r w:rsidRPr="00DF4329">
        <w:rPr>
          <w:sz w:val="28"/>
          <w:szCs w:val="28"/>
        </w:rPr>
        <w:t>www.ialottery.com</w:t>
      </w:r>
    </w:p>
    <w:p w:rsidR="00DF4329" w:rsidRDefault="00DF4329" w:rsidP="00DF4329">
      <w:pPr>
        <w:jc w:val="center"/>
        <w:rPr>
          <w:sz w:val="28"/>
          <w:szCs w:val="28"/>
        </w:rPr>
      </w:pPr>
    </w:p>
    <w:p w:rsidR="00DD00B0" w:rsidRDefault="00DD00B0" w:rsidP="00DF4329">
      <w:pPr>
        <w:jc w:val="center"/>
        <w:rPr>
          <w:sz w:val="28"/>
          <w:szCs w:val="28"/>
        </w:rPr>
      </w:pPr>
    </w:p>
    <w:p w:rsidR="00DD00B0" w:rsidRDefault="00DD00B0" w:rsidP="00DF4329">
      <w:pPr>
        <w:jc w:val="center"/>
        <w:rPr>
          <w:sz w:val="28"/>
          <w:szCs w:val="28"/>
        </w:rPr>
      </w:pPr>
    </w:p>
    <w:p w:rsidR="00DF4329" w:rsidRPr="00DD00B0" w:rsidRDefault="00DF4329" w:rsidP="00DF4329">
      <w:pPr>
        <w:jc w:val="center"/>
        <w:rPr>
          <w:i/>
          <w:sz w:val="28"/>
          <w:szCs w:val="28"/>
        </w:rPr>
      </w:pPr>
      <w:smartTag w:uri="urn:schemas-microsoft-com:office:smarttags" w:element="place">
        <w:smartTag w:uri="urn:schemas-microsoft-com:office:smarttags" w:element="State">
          <w:r w:rsidRPr="00DD00B0">
            <w:rPr>
              <w:i/>
              <w:sz w:val="28"/>
              <w:szCs w:val="28"/>
            </w:rPr>
            <w:t>Iowa</w:t>
          </w:r>
        </w:smartTag>
      </w:smartTag>
      <w:r w:rsidRPr="00DD00B0">
        <w:rPr>
          <w:i/>
          <w:sz w:val="28"/>
          <w:szCs w:val="28"/>
        </w:rPr>
        <w:t xml:space="preserve"> </w:t>
      </w:r>
      <w:smartTag w:uri="urn:schemas-microsoft-com:office:smarttags" w:element="PersonName">
        <w:r w:rsidRPr="00DD00B0">
          <w:rPr>
            <w:i/>
            <w:sz w:val="28"/>
            <w:szCs w:val="28"/>
          </w:rPr>
          <w:t>Lottery</w:t>
        </w:r>
      </w:smartTag>
      <w:r w:rsidRPr="00DD00B0">
        <w:rPr>
          <w:i/>
          <w:sz w:val="28"/>
          <w:szCs w:val="28"/>
        </w:rPr>
        <w:t xml:space="preserve"> Board Members</w:t>
      </w:r>
    </w:p>
    <w:p w:rsidR="00DD00B0" w:rsidRPr="00DD00B0" w:rsidRDefault="00DD00B0" w:rsidP="00DD00B0">
      <w:pPr>
        <w:pStyle w:val="NormalWeb"/>
        <w:spacing w:before="0" w:after="0"/>
        <w:jc w:val="center"/>
        <w:rPr>
          <w:rFonts w:ascii="Times New Roman" w:hAnsi="Times New Roman"/>
          <w:color w:val="000000"/>
          <w:sz w:val="24"/>
          <w:szCs w:val="24"/>
        </w:rPr>
      </w:pPr>
      <w:r w:rsidRPr="00DD00B0">
        <w:rPr>
          <w:rFonts w:ascii="Times New Roman" w:hAnsi="Times New Roman"/>
          <w:color w:val="000000"/>
          <w:sz w:val="24"/>
          <w:szCs w:val="24"/>
        </w:rPr>
        <w:t xml:space="preserve">Mary Junge, </w:t>
      </w:r>
      <w:smartTag w:uri="urn:schemas-microsoft-com:office:smarttags" w:element="place">
        <w:smartTag w:uri="urn:schemas-microsoft-com:office:smarttags" w:element="City">
          <w:r w:rsidRPr="00DD00B0">
            <w:rPr>
              <w:rFonts w:ascii="Times New Roman" w:hAnsi="Times New Roman"/>
              <w:color w:val="000000"/>
              <w:sz w:val="24"/>
              <w:szCs w:val="24"/>
            </w:rPr>
            <w:t>Cedar Rapids</w:t>
          </w:r>
        </w:smartTag>
      </w:smartTag>
      <w:r w:rsidRPr="00DD00B0">
        <w:rPr>
          <w:rFonts w:ascii="Times New Roman" w:hAnsi="Times New Roman"/>
          <w:color w:val="000000"/>
          <w:sz w:val="24"/>
          <w:szCs w:val="24"/>
        </w:rPr>
        <w:t>, Chairperson</w:t>
      </w:r>
    </w:p>
    <w:p w:rsidR="00DD00B0" w:rsidRDefault="00DD00B0" w:rsidP="00DD00B0">
      <w:pPr>
        <w:pStyle w:val="NormalWeb"/>
        <w:spacing w:before="0" w:after="0"/>
        <w:jc w:val="center"/>
        <w:rPr>
          <w:rFonts w:ascii="Times New Roman" w:hAnsi="Times New Roman"/>
          <w:color w:val="000000"/>
          <w:sz w:val="24"/>
          <w:szCs w:val="24"/>
        </w:rPr>
      </w:pPr>
      <w:r w:rsidRPr="00DD00B0">
        <w:rPr>
          <w:rFonts w:ascii="Times New Roman" w:hAnsi="Times New Roman"/>
          <w:sz w:val="24"/>
          <w:szCs w:val="24"/>
        </w:rPr>
        <w:t xml:space="preserve">Elaine Baxter, </w:t>
      </w:r>
      <w:smartTag w:uri="urn:schemas-microsoft-com:office:smarttags" w:element="place">
        <w:smartTag w:uri="urn:schemas-microsoft-com:office:smarttags" w:element="City">
          <w:r w:rsidRPr="00DD00B0">
            <w:rPr>
              <w:rFonts w:ascii="Times New Roman" w:hAnsi="Times New Roman"/>
              <w:sz w:val="24"/>
              <w:szCs w:val="24"/>
            </w:rPr>
            <w:t>Burlington</w:t>
          </w:r>
        </w:smartTag>
      </w:smartTag>
    </w:p>
    <w:p w:rsidR="00DD00B0" w:rsidRPr="00DD00B0" w:rsidRDefault="00DD00B0" w:rsidP="00DD00B0">
      <w:pPr>
        <w:pStyle w:val="NormalWeb"/>
        <w:spacing w:before="0" w:after="0"/>
        <w:jc w:val="center"/>
        <w:rPr>
          <w:rFonts w:ascii="Times New Roman" w:hAnsi="Times New Roman"/>
          <w:color w:val="000000"/>
          <w:sz w:val="24"/>
          <w:szCs w:val="24"/>
        </w:rPr>
      </w:pPr>
      <w:r w:rsidRPr="00DD00B0">
        <w:rPr>
          <w:rFonts w:ascii="Times New Roman" w:hAnsi="Times New Roman"/>
          <w:color w:val="000000"/>
          <w:sz w:val="24"/>
          <w:szCs w:val="24"/>
        </w:rPr>
        <w:t xml:space="preserve">William C. Brosnahan, </w:t>
      </w:r>
      <w:smartTag w:uri="urn:schemas-microsoft-com:office:smarttags" w:element="place">
        <w:smartTag w:uri="urn:schemas-microsoft-com:office:smarttags" w:element="City">
          <w:r w:rsidRPr="00DD00B0">
            <w:rPr>
              <w:rFonts w:ascii="Times New Roman" w:hAnsi="Times New Roman"/>
              <w:color w:val="000000"/>
              <w:sz w:val="24"/>
              <w:szCs w:val="24"/>
            </w:rPr>
            <w:t>Dubuque</w:t>
          </w:r>
        </w:smartTag>
      </w:smartTag>
    </w:p>
    <w:p w:rsidR="00DD00B0" w:rsidRPr="00DD00B0" w:rsidRDefault="00DD00B0" w:rsidP="00DD00B0">
      <w:pPr>
        <w:pStyle w:val="NormalWeb"/>
        <w:spacing w:before="0" w:after="0"/>
        <w:jc w:val="center"/>
        <w:rPr>
          <w:rFonts w:ascii="Times New Roman" w:hAnsi="Times New Roman"/>
          <w:color w:val="000000"/>
          <w:sz w:val="24"/>
          <w:szCs w:val="24"/>
        </w:rPr>
      </w:pPr>
      <w:r w:rsidRPr="00DD00B0">
        <w:rPr>
          <w:rFonts w:ascii="Times New Roman" w:hAnsi="Times New Roman"/>
          <w:color w:val="000000"/>
          <w:sz w:val="24"/>
          <w:szCs w:val="24"/>
        </w:rPr>
        <w:t xml:space="preserve">Timothy Clausen, </w:t>
      </w:r>
      <w:smartTag w:uri="urn:schemas-microsoft-com:office:smarttags" w:element="place">
        <w:smartTag w:uri="urn:schemas-microsoft-com:office:smarttags" w:element="City">
          <w:r w:rsidRPr="00DD00B0">
            <w:rPr>
              <w:rFonts w:ascii="Times New Roman" w:hAnsi="Times New Roman"/>
              <w:color w:val="000000"/>
              <w:sz w:val="24"/>
              <w:szCs w:val="24"/>
            </w:rPr>
            <w:t>Sioux City</w:t>
          </w:r>
        </w:smartTag>
      </w:smartTag>
    </w:p>
    <w:p w:rsidR="00DD00B0" w:rsidRPr="00DD00B0" w:rsidRDefault="00DD00B0" w:rsidP="00DD00B0">
      <w:pPr>
        <w:pStyle w:val="NormalWeb"/>
        <w:spacing w:before="0" w:after="0"/>
        <w:jc w:val="center"/>
        <w:rPr>
          <w:rFonts w:ascii="Times New Roman" w:hAnsi="Times New Roman"/>
          <w:color w:val="000000"/>
          <w:sz w:val="24"/>
          <w:szCs w:val="24"/>
        </w:rPr>
      </w:pPr>
      <w:r w:rsidRPr="00DD00B0">
        <w:rPr>
          <w:rFonts w:ascii="Times New Roman" w:hAnsi="Times New Roman"/>
          <w:color w:val="000000"/>
          <w:sz w:val="24"/>
          <w:szCs w:val="24"/>
        </w:rPr>
        <w:t xml:space="preserve">Michael L. McCoy, </w:t>
      </w:r>
      <w:smartTag w:uri="urn:schemas-microsoft-com:office:smarttags" w:element="place">
        <w:smartTag w:uri="urn:schemas-microsoft-com:office:smarttags" w:element="City">
          <w:r w:rsidRPr="00DD00B0">
            <w:rPr>
              <w:rFonts w:ascii="Times New Roman" w:hAnsi="Times New Roman"/>
              <w:color w:val="000000"/>
              <w:sz w:val="24"/>
              <w:szCs w:val="24"/>
            </w:rPr>
            <w:t>Des Moines</w:t>
          </w:r>
        </w:smartTag>
      </w:smartTag>
    </w:p>
    <w:p w:rsidR="00DF4329" w:rsidRPr="00DD00B0" w:rsidRDefault="00DF4329" w:rsidP="00DD00B0">
      <w:pPr>
        <w:pStyle w:val="NormalWeb"/>
        <w:spacing w:before="0" w:after="0"/>
        <w:jc w:val="center"/>
        <w:rPr>
          <w:rFonts w:ascii="Times New Roman" w:hAnsi="Times New Roman"/>
          <w:sz w:val="24"/>
          <w:szCs w:val="24"/>
        </w:rPr>
      </w:pPr>
    </w:p>
    <w:p w:rsidR="00DD00B0" w:rsidRPr="00DD00B0" w:rsidRDefault="00DD00B0" w:rsidP="00DD00B0">
      <w:pPr>
        <w:pStyle w:val="NormalWeb"/>
        <w:spacing w:before="0" w:after="0"/>
        <w:jc w:val="center"/>
        <w:rPr>
          <w:rFonts w:ascii="Times New Roman" w:hAnsi="Times New Roman"/>
          <w:sz w:val="24"/>
          <w:szCs w:val="24"/>
        </w:rPr>
      </w:pPr>
    </w:p>
    <w:p w:rsidR="00DF4329" w:rsidRPr="00DD00B0" w:rsidRDefault="00DF4329" w:rsidP="00DF4329">
      <w:pPr>
        <w:jc w:val="center"/>
      </w:pPr>
    </w:p>
    <w:p w:rsidR="00DF4329" w:rsidRPr="00DD00B0" w:rsidRDefault="00DF4329" w:rsidP="00DF4329">
      <w:pPr>
        <w:jc w:val="center"/>
        <w:rPr>
          <w:i/>
          <w:sz w:val="28"/>
          <w:szCs w:val="28"/>
        </w:rPr>
      </w:pPr>
      <w:r w:rsidRPr="00DD00B0">
        <w:rPr>
          <w:i/>
          <w:sz w:val="28"/>
          <w:szCs w:val="28"/>
        </w:rPr>
        <w:t xml:space="preserve">Key </w:t>
      </w:r>
      <w:smartTag w:uri="urn:schemas-microsoft-com:office:smarttags" w:element="State">
        <w:smartTag w:uri="urn:schemas-microsoft-com:office:smarttags" w:element="place">
          <w:r w:rsidR="00DD00B0">
            <w:rPr>
              <w:i/>
              <w:sz w:val="28"/>
              <w:szCs w:val="28"/>
            </w:rPr>
            <w:t>Iowa</w:t>
          </w:r>
        </w:smartTag>
      </w:smartTag>
      <w:r w:rsidR="00DD00B0">
        <w:rPr>
          <w:i/>
          <w:sz w:val="28"/>
          <w:szCs w:val="28"/>
        </w:rPr>
        <w:t xml:space="preserve"> </w:t>
      </w:r>
      <w:r w:rsidRPr="00DD00B0">
        <w:rPr>
          <w:i/>
          <w:sz w:val="28"/>
          <w:szCs w:val="28"/>
        </w:rPr>
        <w:t>Lottery Staff</w:t>
      </w:r>
    </w:p>
    <w:p w:rsidR="00DD00B0" w:rsidRPr="00DD00B0" w:rsidRDefault="00DD00B0" w:rsidP="00DD00B0">
      <w:pPr>
        <w:pStyle w:val="NormalWeb"/>
        <w:spacing w:before="0" w:after="0"/>
        <w:jc w:val="center"/>
        <w:rPr>
          <w:rFonts w:ascii="Times New Roman" w:hAnsi="Times New Roman"/>
          <w:color w:val="000000"/>
          <w:sz w:val="24"/>
          <w:szCs w:val="24"/>
        </w:rPr>
      </w:pPr>
      <w:r>
        <w:rPr>
          <w:rFonts w:ascii="Times New Roman" w:hAnsi="Times New Roman"/>
          <w:color w:val="000000"/>
          <w:sz w:val="24"/>
          <w:szCs w:val="24"/>
        </w:rPr>
        <w:t>Dr. Edward Stanek, Chief Executive Officer</w:t>
      </w:r>
    </w:p>
    <w:p w:rsidR="00DD00B0" w:rsidRPr="00DD00B0" w:rsidRDefault="00DD00B0" w:rsidP="00DD00B0">
      <w:pPr>
        <w:pStyle w:val="NormalWeb"/>
        <w:spacing w:before="0" w:after="0"/>
        <w:jc w:val="center"/>
        <w:rPr>
          <w:rFonts w:ascii="Times New Roman" w:hAnsi="Times New Roman"/>
          <w:color w:val="000000"/>
          <w:sz w:val="24"/>
          <w:szCs w:val="24"/>
        </w:rPr>
      </w:pPr>
      <w:r>
        <w:rPr>
          <w:rFonts w:ascii="Times New Roman" w:hAnsi="Times New Roman"/>
          <w:color w:val="000000"/>
          <w:sz w:val="24"/>
          <w:szCs w:val="24"/>
        </w:rPr>
        <w:t>Ken Brickman, Executive Vice-President</w:t>
      </w:r>
      <w:r w:rsidRPr="00DD00B0">
        <w:rPr>
          <w:rFonts w:ascii="Times New Roman" w:hAnsi="Times New Roman"/>
          <w:color w:val="000000"/>
          <w:sz w:val="24"/>
          <w:szCs w:val="24"/>
        </w:rPr>
        <w:t xml:space="preserve"> </w:t>
      </w:r>
      <w:r>
        <w:rPr>
          <w:rFonts w:ascii="Times New Roman" w:hAnsi="Times New Roman"/>
          <w:color w:val="000000"/>
          <w:sz w:val="24"/>
          <w:szCs w:val="24"/>
        </w:rPr>
        <w:t>&amp; Chief Operating Officer</w:t>
      </w:r>
    </w:p>
    <w:p w:rsidR="00DD00B0" w:rsidRPr="00DD00B0" w:rsidRDefault="00DD00B0" w:rsidP="00DD00B0">
      <w:pPr>
        <w:pStyle w:val="NormalWeb"/>
        <w:spacing w:before="0" w:after="0"/>
        <w:jc w:val="center"/>
        <w:rPr>
          <w:rFonts w:ascii="Times New Roman" w:hAnsi="Times New Roman"/>
          <w:color w:val="000000"/>
          <w:sz w:val="24"/>
          <w:szCs w:val="24"/>
        </w:rPr>
      </w:pPr>
      <w:r w:rsidRPr="00DD00B0">
        <w:rPr>
          <w:rFonts w:ascii="Times New Roman" w:hAnsi="Times New Roman"/>
          <w:color w:val="000000"/>
          <w:sz w:val="24"/>
          <w:szCs w:val="24"/>
        </w:rPr>
        <w:t xml:space="preserve">Steve King, </w:t>
      </w:r>
      <w:r>
        <w:rPr>
          <w:rFonts w:ascii="Times New Roman" w:hAnsi="Times New Roman"/>
          <w:color w:val="000000"/>
          <w:sz w:val="24"/>
          <w:szCs w:val="24"/>
        </w:rPr>
        <w:t>Vice-President of Finance &amp; Chief Financial Officer</w:t>
      </w:r>
    </w:p>
    <w:p w:rsidR="00DD00B0" w:rsidRPr="00DD00B0" w:rsidRDefault="00DD00B0" w:rsidP="00DD00B0">
      <w:pPr>
        <w:pStyle w:val="NormalWeb"/>
        <w:spacing w:before="0" w:after="0"/>
        <w:jc w:val="center"/>
        <w:rPr>
          <w:rFonts w:ascii="Times New Roman" w:hAnsi="Times New Roman"/>
          <w:color w:val="000000"/>
          <w:sz w:val="24"/>
          <w:szCs w:val="24"/>
        </w:rPr>
      </w:pPr>
      <w:r w:rsidRPr="00DD00B0">
        <w:rPr>
          <w:rFonts w:ascii="Times New Roman" w:hAnsi="Times New Roman"/>
          <w:color w:val="000000"/>
          <w:sz w:val="24"/>
          <w:szCs w:val="24"/>
        </w:rPr>
        <w:t xml:space="preserve">Harry Braafhart, </w:t>
      </w:r>
      <w:r>
        <w:rPr>
          <w:rFonts w:ascii="Times New Roman" w:hAnsi="Times New Roman"/>
          <w:color w:val="000000"/>
          <w:sz w:val="24"/>
          <w:szCs w:val="24"/>
        </w:rPr>
        <w:t>Vice-President of</w:t>
      </w:r>
      <w:r w:rsidRPr="00DD00B0">
        <w:rPr>
          <w:rFonts w:ascii="Times New Roman" w:hAnsi="Times New Roman"/>
          <w:color w:val="000000"/>
          <w:sz w:val="24"/>
          <w:szCs w:val="24"/>
        </w:rPr>
        <w:t xml:space="preserve"> Security</w:t>
      </w:r>
    </w:p>
    <w:p w:rsidR="00DD00B0" w:rsidRPr="00DD00B0" w:rsidRDefault="00DD00B0" w:rsidP="00DD00B0">
      <w:pPr>
        <w:pStyle w:val="NormalWeb"/>
        <w:spacing w:before="0" w:after="0"/>
        <w:jc w:val="center"/>
        <w:rPr>
          <w:rFonts w:ascii="Times New Roman" w:hAnsi="Times New Roman"/>
          <w:color w:val="000000"/>
          <w:sz w:val="24"/>
          <w:szCs w:val="24"/>
        </w:rPr>
      </w:pPr>
      <w:r>
        <w:rPr>
          <w:rFonts w:ascii="Times New Roman" w:hAnsi="Times New Roman"/>
          <w:color w:val="000000"/>
          <w:sz w:val="24"/>
          <w:szCs w:val="24"/>
        </w:rPr>
        <w:t>Joe Hrdlicka, Vice-President of Marketing</w:t>
      </w:r>
    </w:p>
    <w:p w:rsidR="00DD00B0" w:rsidRPr="00DD00B0" w:rsidRDefault="00DD00B0" w:rsidP="00DD00B0">
      <w:pPr>
        <w:pStyle w:val="NormalWeb"/>
        <w:spacing w:before="0" w:after="0"/>
        <w:jc w:val="center"/>
        <w:rPr>
          <w:rFonts w:ascii="Times New Roman" w:hAnsi="Times New Roman"/>
          <w:color w:val="000000"/>
          <w:sz w:val="24"/>
          <w:szCs w:val="24"/>
        </w:rPr>
      </w:pPr>
      <w:r w:rsidRPr="00DD00B0">
        <w:rPr>
          <w:rFonts w:ascii="Times New Roman" w:hAnsi="Times New Roman"/>
          <w:color w:val="000000"/>
          <w:sz w:val="24"/>
          <w:szCs w:val="24"/>
        </w:rPr>
        <w:t>Larry Loss, V</w:t>
      </w:r>
      <w:r>
        <w:rPr>
          <w:rFonts w:ascii="Times New Roman" w:hAnsi="Times New Roman"/>
          <w:color w:val="000000"/>
          <w:sz w:val="24"/>
          <w:szCs w:val="24"/>
        </w:rPr>
        <w:t>ice-</w:t>
      </w:r>
      <w:r w:rsidRPr="00DD00B0">
        <w:rPr>
          <w:rFonts w:ascii="Times New Roman" w:hAnsi="Times New Roman"/>
          <w:color w:val="000000"/>
          <w:sz w:val="24"/>
          <w:szCs w:val="24"/>
        </w:rPr>
        <w:t>P</w:t>
      </w:r>
      <w:r>
        <w:rPr>
          <w:rFonts w:ascii="Times New Roman" w:hAnsi="Times New Roman"/>
          <w:color w:val="000000"/>
          <w:sz w:val="24"/>
          <w:szCs w:val="24"/>
        </w:rPr>
        <w:t>resident of</w:t>
      </w:r>
      <w:r w:rsidRPr="00DD00B0">
        <w:rPr>
          <w:rFonts w:ascii="Times New Roman" w:hAnsi="Times New Roman"/>
          <w:color w:val="000000"/>
          <w:sz w:val="24"/>
          <w:szCs w:val="24"/>
        </w:rPr>
        <w:t xml:space="preserve"> Sales</w:t>
      </w:r>
    </w:p>
    <w:p w:rsidR="00DD00B0" w:rsidRDefault="00DD00B0" w:rsidP="00DD00B0">
      <w:pPr>
        <w:pStyle w:val="NormalWeb"/>
        <w:spacing w:before="0" w:after="0"/>
        <w:jc w:val="center"/>
        <w:rPr>
          <w:rFonts w:ascii="Times New Roman" w:hAnsi="Times New Roman"/>
          <w:color w:val="000000"/>
          <w:sz w:val="24"/>
          <w:szCs w:val="24"/>
        </w:rPr>
      </w:pPr>
      <w:smartTag w:uri="urn:schemas-microsoft-com:office:smarttags" w:element="PersonName">
        <w:r w:rsidRPr="00DD00B0">
          <w:rPr>
            <w:rFonts w:ascii="Times New Roman" w:hAnsi="Times New Roman"/>
            <w:color w:val="000000"/>
            <w:sz w:val="24"/>
            <w:szCs w:val="24"/>
          </w:rPr>
          <w:t>Mary Neubauer</w:t>
        </w:r>
      </w:smartTag>
      <w:r w:rsidRPr="00DD00B0">
        <w:rPr>
          <w:rFonts w:ascii="Times New Roman" w:hAnsi="Times New Roman"/>
          <w:color w:val="000000"/>
          <w:sz w:val="24"/>
          <w:szCs w:val="24"/>
        </w:rPr>
        <w:t>, V</w:t>
      </w:r>
      <w:r>
        <w:rPr>
          <w:rFonts w:ascii="Times New Roman" w:hAnsi="Times New Roman"/>
          <w:color w:val="000000"/>
          <w:sz w:val="24"/>
          <w:szCs w:val="24"/>
        </w:rPr>
        <w:t>ice-President of</w:t>
      </w:r>
      <w:r w:rsidRPr="00DD00B0">
        <w:rPr>
          <w:rFonts w:ascii="Times New Roman" w:hAnsi="Times New Roman"/>
          <w:color w:val="000000"/>
          <w:sz w:val="24"/>
          <w:szCs w:val="24"/>
        </w:rPr>
        <w:t xml:space="preserve"> External Relations</w:t>
      </w:r>
    </w:p>
    <w:p w:rsidR="00DD00B0" w:rsidRDefault="00DD00B0" w:rsidP="00DD00B0">
      <w:pPr>
        <w:pStyle w:val="NormalWeb"/>
        <w:spacing w:before="0" w:after="0"/>
        <w:jc w:val="center"/>
        <w:rPr>
          <w:rFonts w:ascii="Times New Roman" w:hAnsi="Times New Roman"/>
          <w:color w:val="000000"/>
          <w:sz w:val="24"/>
          <w:szCs w:val="24"/>
        </w:rPr>
      </w:pPr>
      <w:r>
        <w:rPr>
          <w:rFonts w:ascii="Times New Roman" w:hAnsi="Times New Roman"/>
          <w:color w:val="000000"/>
          <w:sz w:val="24"/>
          <w:szCs w:val="24"/>
        </w:rPr>
        <w:t>Brandi Hoffmann, Assistant Vice-President of Legal Affairs</w:t>
      </w:r>
    </w:p>
    <w:p w:rsidR="00DD00B0" w:rsidRPr="00DD00B0" w:rsidRDefault="00DD00B0" w:rsidP="00DD00B0">
      <w:pPr>
        <w:pStyle w:val="NormalWeb"/>
        <w:spacing w:before="0" w:after="0"/>
        <w:jc w:val="center"/>
        <w:rPr>
          <w:rFonts w:ascii="Times New Roman" w:hAnsi="Times New Roman"/>
          <w:color w:val="000000"/>
          <w:sz w:val="24"/>
          <w:szCs w:val="24"/>
        </w:rPr>
      </w:pPr>
    </w:p>
    <w:p w:rsidR="00DF4329" w:rsidRPr="00DD00B0" w:rsidRDefault="00DF4329" w:rsidP="00DF4329">
      <w:r w:rsidRPr="00DD00B0">
        <w:t xml:space="preserve">For questions or comments regarding this document, </w:t>
      </w:r>
      <w:r w:rsidR="00DD00B0">
        <w:t>please contact Brandi Hoffmann</w:t>
      </w:r>
      <w:r w:rsidRPr="00DD00B0">
        <w:t xml:space="preserve"> at the address or phone number listed above, or email brandi.hoffmann@ilot.state.ia.us. </w:t>
      </w:r>
    </w:p>
    <w:p w:rsidR="001651AB" w:rsidRPr="00FE4D88" w:rsidRDefault="001651AB"/>
    <w:sectPr w:rsidR="001651AB" w:rsidRPr="00FE4D88" w:rsidSect="007A5FAA">
      <w:footerReference w:type="default" r:id="rId13"/>
      <w:pgSz w:w="12240" w:h="15840"/>
      <w:pgMar w:top="1440" w:right="1440" w:bottom="1440" w:left="1440" w:header="720" w:footer="720" w:gutter="0"/>
      <w:pgNumType w:start="1"/>
      <w:cols w:space="720"/>
      <w:noEndnote/>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348" w:rsidRDefault="004F6348">
      <w:r>
        <w:separator/>
      </w:r>
    </w:p>
  </w:endnote>
  <w:endnote w:type="continuationSeparator" w:id="1">
    <w:p w:rsidR="004F6348" w:rsidRDefault="004F6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FAA" w:rsidRDefault="007A5FAA" w:rsidP="00463B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A5FAA" w:rsidRDefault="007A5F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BCA" w:rsidRDefault="00463BCA" w:rsidP="008731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6C80">
      <w:rPr>
        <w:rStyle w:val="PageNumber"/>
        <w:noProof/>
      </w:rPr>
      <w:t>11</w:t>
    </w:r>
    <w:r>
      <w:rPr>
        <w:rStyle w:val="PageNumber"/>
      </w:rPr>
      <w:fldChar w:fldCharType="end"/>
    </w:r>
  </w:p>
  <w:p w:rsidR="00463BCA" w:rsidRDefault="00463B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348" w:rsidRDefault="004F6348">
      <w:r>
        <w:separator/>
      </w:r>
    </w:p>
  </w:footnote>
  <w:footnote w:type="continuationSeparator" w:id="1">
    <w:p w:rsidR="004F6348" w:rsidRDefault="004F63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B85" w:rsidRPr="006D4382" w:rsidRDefault="006D6B85" w:rsidP="006D43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623E88"/>
    <w:multiLevelType w:val="hybridMultilevel"/>
    <w:tmpl w:val="4A260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57"/>
  <w:drawingGridVerticalSpacing w:val="39"/>
  <w:displayVerticalDrawingGridEvery w:val="2"/>
  <w:noPunctuationKerning/>
  <w:characterSpacingControl w:val="doNotCompress"/>
  <w:footnotePr>
    <w:footnote w:id="0"/>
    <w:footnote w:id="1"/>
  </w:footnotePr>
  <w:endnotePr>
    <w:endnote w:id="0"/>
    <w:endnote w:id="1"/>
  </w:endnotePr>
  <w:compat/>
  <w:rsids>
    <w:rsidRoot w:val="00CD2BE7"/>
    <w:rsid w:val="000B30AB"/>
    <w:rsid w:val="00105911"/>
    <w:rsid w:val="001651AB"/>
    <w:rsid w:val="00200A99"/>
    <w:rsid w:val="002718CB"/>
    <w:rsid w:val="00277502"/>
    <w:rsid w:val="00296C9E"/>
    <w:rsid w:val="003817A1"/>
    <w:rsid w:val="003B5412"/>
    <w:rsid w:val="003D31AF"/>
    <w:rsid w:val="003F4691"/>
    <w:rsid w:val="00463BCA"/>
    <w:rsid w:val="004B3358"/>
    <w:rsid w:val="004F6348"/>
    <w:rsid w:val="005A2132"/>
    <w:rsid w:val="005D2122"/>
    <w:rsid w:val="00650FEC"/>
    <w:rsid w:val="0066741C"/>
    <w:rsid w:val="0068527D"/>
    <w:rsid w:val="006D4382"/>
    <w:rsid w:val="006D6B85"/>
    <w:rsid w:val="007645BE"/>
    <w:rsid w:val="007A130B"/>
    <w:rsid w:val="007A5FAA"/>
    <w:rsid w:val="007A6AE2"/>
    <w:rsid w:val="007D3138"/>
    <w:rsid w:val="007F1CBB"/>
    <w:rsid w:val="00804315"/>
    <w:rsid w:val="00824DB3"/>
    <w:rsid w:val="00830E0C"/>
    <w:rsid w:val="00851FF5"/>
    <w:rsid w:val="00853F90"/>
    <w:rsid w:val="008562E6"/>
    <w:rsid w:val="008653B0"/>
    <w:rsid w:val="008731EA"/>
    <w:rsid w:val="008B2CE0"/>
    <w:rsid w:val="008C3072"/>
    <w:rsid w:val="008E433C"/>
    <w:rsid w:val="008E489B"/>
    <w:rsid w:val="008E6CF2"/>
    <w:rsid w:val="00962D65"/>
    <w:rsid w:val="0097183B"/>
    <w:rsid w:val="00986C80"/>
    <w:rsid w:val="009A367F"/>
    <w:rsid w:val="009B3207"/>
    <w:rsid w:val="009C2320"/>
    <w:rsid w:val="009C6762"/>
    <w:rsid w:val="00A37329"/>
    <w:rsid w:val="00A85AF4"/>
    <w:rsid w:val="00AD0C91"/>
    <w:rsid w:val="00B244EC"/>
    <w:rsid w:val="00BA583F"/>
    <w:rsid w:val="00BA6E1B"/>
    <w:rsid w:val="00BD3C13"/>
    <w:rsid w:val="00BD558E"/>
    <w:rsid w:val="00BF1CC1"/>
    <w:rsid w:val="00C05486"/>
    <w:rsid w:val="00C63AC1"/>
    <w:rsid w:val="00C711D7"/>
    <w:rsid w:val="00C728D5"/>
    <w:rsid w:val="00CD2BE7"/>
    <w:rsid w:val="00D33D7D"/>
    <w:rsid w:val="00D473B7"/>
    <w:rsid w:val="00D9686C"/>
    <w:rsid w:val="00DC0BFD"/>
    <w:rsid w:val="00DD00B0"/>
    <w:rsid w:val="00DF4329"/>
    <w:rsid w:val="00E34D60"/>
    <w:rsid w:val="00E55F89"/>
    <w:rsid w:val="00E61AB4"/>
    <w:rsid w:val="00E915FA"/>
    <w:rsid w:val="00E97D06"/>
    <w:rsid w:val="00ED0167"/>
    <w:rsid w:val="00ED1F6E"/>
    <w:rsid w:val="00F573CE"/>
    <w:rsid w:val="00F86A87"/>
    <w:rsid w:val="00FA079D"/>
    <w:rsid w:val="00FB697A"/>
    <w:rsid w:val="00FC3480"/>
    <w:rsid w:val="00FE07C8"/>
    <w:rsid w:val="00FE2D9B"/>
    <w:rsid w:val="00FE4D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d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A5FA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A5FA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A5FAA"/>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296C9E"/>
    <w:rPr>
      <w:rFonts w:ascii="Arial" w:hAnsi="Arial" w:cs="Arial"/>
      <w:color w:val="000000"/>
    </w:rPr>
  </w:style>
  <w:style w:type="paragraph" w:styleId="Header">
    <w:name w:val="header"/>
    <w:basedOn w:val="Normal"/>
    <w:rsid w:val="006D6B85"/>
    <w:pPr>
      <w:tabs>
        <w:tab w:val="center" w:pos="4320"/>
        <w:tab w:val="right" w:pos="8640"/>
      </w:tabs>
    </w:pPr>
  </w:style>
  <w:style w:type="paragraph" w:styleId="Footer">
    <w:name w:val="footer"/>
    <w:basedOn w:val="Normal"/>
    <w:rsid w:val="006D6B85"/>
    <w:pPr>
      <w:tabs>
        <w:tab w:val="center" w:pos="4320"/>
        <w:tab w:val="right" w:pos="8640"/>
      </w:tabs>
    </w:pPr>
  </w:style>
  <w:style w:type="character" w:styleId="Hyperlink">
    <w:name w:val="Hyperlink"/>
    <w:basedOn w:val="DefaultParagraphFont"/>
    <w:rsid w:val="007A5FAA"/>
    <w:rPr>
      <w:color w:val="0000FF"/>
      <w:u w:val="single"/>
    </w:rPr>
  </w:style>
  <w:style w:type="paragraph" w:styleId="TOC1">
    <w:name w:val="toc 1"/>
    <w:basedOn w:val="Normal"/>
    <w:next w:val="Normal"/>
    <w:autoRedefine/>
    <w:semiHidden/>
    <w:rsid w:val="007A5FAA"/>
  </w:style>
  <w:style w:type="character" w:styleId="PageNumber">
    <w:name w:val="page number"/>
    <w:basedOn w:val="DefaultParagraphFont"/>
    <w:rsid w:val="007A5FAA"/>
  </w:style>
  <w:style w:type="paragraph" w:styleId="BodyTextIndent">
    <w:name w:val="Body Text Indent"/>
    <w:basedOn w:val="Normal"/>
    <w:rsid w:val="0066741C"/>
    <w:pPr>
      <w:spacing w:after="120"/>
      <w:ind w:left="360"/>
    </w:pPr>
  </w:style>
  <w:style w:type="paragraph" w:styleId="BodyTextIndent3">
    <w:name w:val="Body Text Indent 3"/>
    <w:basedOn w:val="Normal"/>
    <w:rsid w:val="0066741C"/>
    <w:pPr>
      <w:spacing w:after="120"/>
      <w:ind w:left="360"/>
    </w:pPr>
    <w:rPr>
      <w:sz w:val="16"/>
      <w:szCs w:val="16"/>
    </w:rPr>
  </w:style>
  <w:style w:type="paragraph" w:styleId="NormalWeb">
    <w:name w:val="Normal (Web)"/>
    <w:basedOn w:val="Normal"/>
    <w:rsid w:val="000B30AB"/>
    <w:pPr>
      <w:spacing w:before="120" w:after="120"/>
    </w:pPr>
    <w:rPr>
      <w:rFonts w:ascii="Verdana" w:hAnsi="Verdana"/>
      <w:sz w:val="17"/>
      <w:szCs w:val="1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3111</Words>
  <Characters>17734</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Iowa Lottery Authority</vt:lpstr>
    </vt:vector>
  </TitlesOfParts>
  <Company>Iowa-Lottery</Company>
  <LinksUpToDate>false</LinksUpToDate>
  <CharactersWithSpaces>20804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Lottery Authority</dc:title>
  <dc:subject/>
  <dc:creator>BKing</dc:creator>
  <cp:keywords/>
  <dc:description/>
  <cp:lastModifiedBy>Margaret Noon</cp:lastModifiedBy>
  <cp:revision>2</cp:revision>
  <dcterms:created xsi:type="dcterms:W3CDTF">2009-02-10T14:45:00Z</dcterms:created>
  <dcterms:modified xsi:type="dcterms:W3CDTF">2009-02-10T14:45:00Z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-1320459911</vt:i4>
  </property>
  <property fmtid="{D5CDD505-2E9C-101B-9397-08002B2CF9AE}" pid="3" name="_EmailSubject">
    <vt:lpwstr>Final Performance Report</vt:lpwstr>
  </property>
  <property fmtid="{D5CDD505-2E9C-101B-9397-08002B2CF9AE}" pid="4" name="_AuthorEmail">
    <vt:lpwstr>Brandi.hoffmann@ilot.state.ia.us</vt:lpwstr>
  </property>
  <property fmtid="{D5CDD505-2E9C-101B-9397-08002B2CF9AE}" pid="5" name="_AuthorEmailDisplayName">
    <vt:lpwstr>Hoffmann, Brandi</vt:lpwstr>
  </property>
  <property fmtid="{D5CDD505-2E9C-101B-9397-08002B2CF9AE}" pid="6" name="_ReviewingToolsShownOnce">
    <vt:lpwstr/>
  </property>
</Properties>
</file>