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2C" w:rsidRDefault="00AF3E2C" w:rsidP="008E21B4">
      <w:pPr>
        <w:jc w:val="center"/>
        <w:rPr>
          <w:rFonts w:ascii="Arial" w:hAnsi="Arial" w:cs="Arial"/>
          <w:sz w:val="28"/>
          <w:szCs w:val="28"/>
        </w:rPr>
      </w:pPr>
    </w:p>
    <w:p w:rsidR="00AF3E2C" w:rsidRDefault="00AF3E2C" w:rsidP="008E21B4">
      <w:pPr>
        <w:jc w:val="center"/>
        <w:rPr>
          <w:rFonts w:ascii="Arial" w:hAnsi="Arial" w:cs="Arial"/>
          <w:sz w:val="28"/>
          <w:szCs w:val="28"/>
        </w:rPr>
      </w:pPr>
    </w:p>
    <w:p w:rsidR="00AF3E2C" w:rsidRDefault="00AF3E2C" w:rsidP="008E21B4">
      <w:pPr>
        <w:jc w:val="center"/>
        <w:rPr>
          <w:rFonts w:ascii="Arial" w:hAnsi="Arial" w:cs="Arial"/>
          <w:sz w:val="28"/>
          <w:szCs w:val="28"/>
        </w:rPr>
      </w:pPr>
    </w:p>
    <w:p w:rsidR="00AF3E2C" w:rsidRDefault="00AF3E2C" w:rsidP="008E21B4">
      <w:pPr>
        <w:jc w:val="center"/>
        <w:rPr>
          <w:rFonts w:ascii="Arial" w:hAnsi="Arial" w:cs="Arial"/>
          <w:sz w:val="28"/>
          <w:szCs w:val="28"/>
        </w:rPr>
      </w:pPr>
    </w:p>
    <w:p w:rsidR="00AF3E2C" w:rsidRDefault="00797D72" w:rsidP="008E21B4">
      <w:pPr>
        <w:jc w:val="center"/>
        <w:rPr>
          <w:rFonts w:ascii="Arial" w:hAnsi="Arial" w:cs="Arial"/>
          <w:sz w:val="28"/>
          <w:szCs w:val="28"/>
        </w:rPr>
      </w:pPr>
      <w:r>
        <w:rPr>
          <w:rFonts w:ascii="Arial" w:hAnsi="Arial" w:cs="Arial"/>
          <w:color w:val="FF0000"/>
          <w:sz w:val="28"/>
          <w:szCs w:val="28"/>
        </w:rPr>
        <w:t xml:space="preserve"> </w:t>
      </w:r>
    </w:p>
    <w:p w:rsidR="00AF3E2C" w:rsidRDefault="00AF3E2C" w:rsidP="008E21B4">
      <w:pPr>
        <w:jc w:val="center"/>
        <w:rPr>
          <w:rFonts w:ascii="Arial" w:hAnsi="Arial" w:cs="Arial"/>
          <w:sz w:val="28"/>
          <w:szCs w:val="28"/>
        </w:rPr>
      </w:pPr>
    </w:p>
    <w:p w:rsidR="00AF3E2C" w:rsidRDefault="00AF3E2C" w:rsidP="008E21B4">
      <w:pPr>
        <w:jc w:val="center"/>
        <w:rPr>
          <w:rFonts w:ascii="Arial" w:hAnsi="Arial" w:cs="Arial"/>
          <w:sz w:val="28"/>
          <w:szCs w:val="28"/>
        </w:rPr>
      </w:pPr>
    </w:p>
    <w:p w:rsidR="00AF3E2C" w:rsidRDefault="00AF3E2C" w:rsidP="008E21B4">
      <w:pPr>
        <w:jc w:val="center"/>
        <w:rPr>
          <w:rFonts w:ascii="Arial" w:hAnsi="Arial" w:cs="Arial"/>
          <w:sz w:val="28"/>
          <w:szCs w:val="28"/>
        </w:rPr>
      </w:pPr>
    </w:p>
    <w:p w:rsidR="008E21B4" w:rsidRPr="00AF3E2C" w:rsidRDefault="008E21B4" w:rsidP="008E21B4">
      <w:pPr>
        <w:jc w:val="center"/>
        <w:rPr>
          <w:rFonts w:ascii="Arial" w:hAnsi="Arial" w:cs="Arial"/>
          <w:sz w:val="28"/>
          <w:szCs w:val="28"/>
        </w:rPr>
      </w:pPr>
      <w:r w:rsidRPr="00AF3E2C">
        <w:rPr>
          <w:rFonts w:ascii="Arial" w:hAnsi="Arial" w:cs="Arial"/>
          <w:sz w:val="28"/>
          <w:szCs w:val="28"/>
        </w:rPr>
        <w:t xml:space="preserve">IOWA COMMISSION ON THE STATUS OF WOMEN   </w:t>
      </w:r>
    </w:p>
    <w:p w:rsidR="008E21B4" w:rsidRPr="00AF3E2C" w:rsidRDefault="008E21B4" w:rsidP="008E21B4">
      <w:pPr>
        <w:jc w:val="center"/>
        <w:rPr>
          <w:rFonts w:ascii="Arial" w:hAnsi="Arial" w:cs="Arial"/>
          <w:sz w:val="28"/>
          <w:szCs w:val="28"/>
        </w:rPr>
      </w:pPr>
    </w:p>
    <w:p w:rsidR="008E21B4" w:rsidRPr="00AF3E2C" w:rsidRDefault="008E21B4" w:rsidP="008E21B4">
      <w:pPr>
        <w:jc w:val="center"/>
        <w:rPr>
          <w:rFonts w:ascii="Arial" w:hAnsi="Arial" w:cs="Arial"/>
          <w:sz w:val="28"/>
          <w:szCs w:val="28"/>
        </w:rPr>
      </w:pPr>
    </w:p>
    <w:p w:rsidR="008E21B4" w:rsidRPr="00AF3E2C" w:rsidRDefault="008E21B4" w:rsidP="008E21B4">
      <w:pPr>
        <w:jc w:val="center"/>
        <w:rPr>
          <w:rFonts w:ascii="Arial" w:hAnsi="Arial" w:cs="Arial"/>
          <w:b/>
          <w:sz w:val="28"/>
          <w:szCs w:val="28"/>
        </w:rPr>
      </w:pPr>
      <w:r w:rsidRPr="00AF3E2C">
        <w:rPr>
          <w:rFonts w:ascii="Arial" w:hAnsi="Arial" w:cs="Arial"/>
          <w:b/>
          <w:sz w:val="28"/>
          <w:szCs w:val="28"/>
        </w:rPr>
        <w:t>PERFORMANCE REPORT</w:t>
      </w:r>
    </w:p>
    <w:p w:rsidR="008E21B4" w:rsidRPr="00AF3E2C" w:rsidRDefault="008E21B4" w:rsidP="008E21B4">
      <w:pPr>
        <w:jc w:val="center"/>
        <w:rPr>
          <w:rFonts w:ascii="Arial" w:hAnsi="Arial" w:cs="Arial"/>
          <w:b/>
          <w:sz w:val="28"/>
          <w:szCs w:val="28"/>
        </w:rPr>
      </w:pPr>
    </w:p>
    <w:p w:rsidR="008E21B4" w:rsidRPr="00AF3E2C" w:rsidRDefault="008E21B4" w:rsidP="008E21B4">
      <w:pPr>
        <w:jc w:val="center"/>
        <w:rPr>
          <w:rFonts w:ascii="Arial" w:hAnsi="Arial" w:cs="Arial"/>
          <w:b/>
          <w:sz w:val="28"/>
          <w:szCs w:val="28"/>
        </w:rPr>
      </w:pPr>
    </w:p>
    <w:p w:rsidR="008E21B4" w:rsidRPr="00AF3E2C" w:rsidRDefault="008E21B4" w:rsidP="008E21B4">
      <w:pPr>
        <w:jc w:val="center"/>
        <w:rPr>
          <w:rFonts w:ascii="Arial" w:hAnsi="Arial" w:cs="Arial"/>
          <w:b/>
          <w:sz w:val="28"/>
          <w:szCs w:val="28"/>
        </w:rPr>
      </w:pPr>
    </w:p>
    <w:p w:rsidR="008E21B4" w:rsidRPr="00AF3E2C" w:rsidRDefault="008E21B4" w:rsidP="008E21B4">
      <w:pPr>
        <w:jc w:val="center"/>
        <w:rPr>
          <w:rFonts w:ascii="Arial" w:hAnsi="Arial" w:cs="Arial"/>
          <w:sz w:val="28"/>
          <w:szCs w:val="28"/>
        </w:rPr>
      </w:pPr>
      <w:r w:rsidRPr="00AF3E2C">
        <w:rPr>
          <w:rFonts w:ascii="Arial" w:hAnsi="Arial" w:cs="Arial"/>
          <w:sz w:val="28"/>
          <w:szCs w:val="28"/>
        </w:rPr>
        <w:t>Performance Results Achieved for Fiscal Year 2005</w:t>
      </w:r>
    </w:p>
    <w:p w:rsidR="002037F1" w:rsidRDefault="008E21B4" w:rsidP="008E21B4">
      <w:pPr>
        <w:jc w:val="center"/>
        <w:rPr>
          <w:rFonts w:ascii="Arial" w:hAnsi="Arial" w:cs="Arial"/>
        </w:rPr>
      </w:pPr>
      <w:r w:rsidRPr="008E21B4">
        <w:rPr>
          <w:rFonts w:ascii="Arial" w:hAnsi="Arial" w:cs="Arial"/>
        </w:rPr>
        <w:br w:type="page"/>
      </w:r>
    </w:p>
    <w:p w:rsidR="002037F1" w:rsidRDefault="002037F1" w:rsidP="008E21B4">
      <w:pPr>
        <w:jc w:val="center"/>
        <w:rPr>
          <w:rFonts w:ascii="Arial" w:hAnsi="Arial" w:cs="Arial"/>
        </w:rPr>
      </w:pPr>
    </w:p>
    <w:p w:rsidR="002037F1" w:rsidRDefault="002037F1" w:rsidP="008E21B4">
      <w:pPr>
        <w:jc w:val="center"/>
        <w:rPr>
          <w:rFonts w:ascii="Arial" w:hAnsi="Arial" w:cs="Arial"/>
        </w:rPr>
      </w:pPr>
    </w:p>
    <w:p w:rsidR="002037F1" w:rsidRDefault="002037F1" w:rsidP="008E21B4">
      <w:pPr>
        <w:jc w:val="center"/>
        <w:rPr>
          <w:rFonts w:ascii="Arial" w:hAnsi="Arial" w:cs="Arial"/>
        </w:rPr>
      </w:pPr>
    </w:p>
    <w:p w:rsidR="002037F1" w:rsidRDefault="002037F1" w:rsidP="008E21B4">
      <w:pPr>
        <w:jc w:val="center"/>
        <w:rPr>
          <w:rFonts w:ascii="Arial" w:hAnsi="Arial" w:cs="Arial"/>
        </w:rPr>
      </w:pPr>
    </w:p>
    <w:p w:rsidR="002037F1" w:rsidRDefault="002037F1" w:rsidP="008E21B4">
      <w:pPr>
        <w:jc w:val="center"/>
        <w:rPr>
          <w:rFonts w:ascii="Arial" w:hAnsi="Arial" w:cs="Arial"/>
        </w:rPr>
      </w:pPr>
    </w:p>
    <w:p w:rsidR="008E21B4" w:rsidRPr="003E35D0" w:rsidRDefault="008E21B4" w:rsidP="008E21B4">
      <w:pPr>
        <w:jc w:val="center"/>
        <w:rPr>
          <w:rFonts w:ascii="Arial" w:hAnsi="Arial" w:cs="Arial"/>
          <w:b/>
          <w:sz w:val="28"/>
          <w:szCs w:val="28"/>
        </w:rPr>
      </w:pPr>
      <w:r w:rsidRPr="003E35D0">
        <w:rPr>
          <w:rFonts w:ascii="Arial" w:hAnsi="Arial" w:cs="Arial"/>
          <w:b/>
          <w:sz w:val="28"/>
          <w:szCs w:val="28"/>
        </w:rPr>
        <w:t>TABLE OF CONTENTS</w:t>
      </w:r>
    </w:p>
    <w:p w:rsidR="002037F1" w:rsidRDefault="002037F1" w:rsidP="008E21B4">
      <w:pPr>
        <w:jc w:val="center"/>
        <w:rPr>
          <w:rFonts w:ascii="Arial" w:hAnsi="Arial" w:cs="Arial"/>
        </w:rPr>
      </w:pPr>
    </w:p>
    <w:p w:rsidR="002037F1" w:rsidRDefault="002037F1" w:rsidP="008E21B4">
      <w:pPr>
        <w:jc w:val="center"/>
        <w:rPr>
          <w:rFonts w:ascii="Arial" w:hAnsi="Arial" w:cs="Arial"/>
        </w:rPr>
      </w:pPr>
    </w:p>
    <w:p w:rsidR="002037F1" w:rsidRPr="008E21B4" w:rsidRDefault="002037F1" w:rsidP="008E21B4">
      <w:pPr>
        <w:jc w:val="center"/>
        <w:rPr>
          <w:rFonts w:ascii="Arial" w:hAnsi="Arial" w:cs="Arial"/>
        </w:rPr>
      </w:pPr>
    </w:p>
    <w:p w:rsidR="008E21B4" w:rsidRPr="008E21B4" w:rsidRDefault="008E21B4" w:rsidP="008E21B4">
      <w:pPr>
        <w:jc w:val="center"/>
        <w:rPr>
          <w:rFonts w:ascii="Arial" w:hAnsi="Arial" w:cs="Arial"/>
        </w:rPr>
      </w:pPr>
    </w:p>
    <w:p w:rsidR="008E21B4" w:rsidRPr="008E21B4" w:rsidRDefault="008E21B4" w:rsidP="002037F1">
      <w:pPr>
        <w:ind w:left="1440"/>
        <w:rPr>
          <w:rFonts w:ascii="Arial" w:hAnsi="Arial" w:cs="Arial"/>
          <w:u w:val="single"/>
        </w:rPr>
      </w:pPr>
      <w:r w:rsidRPr="008E21B4">
        <w:rPr>
          <w:rFonts w:ascii="Arial" w:hAnsi="Arial" w:cs="Arial"/>
          <w:u w:val="single"/>
        </w:rPr>
        <w:t>SECTION</w:t>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003E35D0">
        <w:rPr>
          <w:rFonts w:ascii="Arial" w:hAnsi="Arial" w:cs="Arial"/>
        </w:rPr>
        <w:t xml:space="preserve">       </w:t>
      </w:r>
      <w:r w:rsidRPr="008E21B4">
        <w:rPr>
          <w:rFonts w:ascii="Arial" w:hAnsi="Arial" w:cs="Arial"/>
          <w:u w:val="single"/>
        </w:rPr>
        <w:t>PAGE</w:t>
      </w:r>
    </w:p>
    <w:p w:rsidR="008E21B4" w:rsidRPr="008E21B4" w:rsidRDefault="008E21B4" w:rsidP="002037F1">
      <w:pPr>
        <w:ind w:left="1440"/>
        <w:jc w:val="center"/>
        <w:rPr>
          <w:rFonts w:ascii="Arial" w:hAnsi="Arial" w:cs="Arial"/>
        </w:rPr>
      </w:pP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r w:rsidRPr="008E21B4">
        <w:rPr>
          <w:rFonts w:ascii="Arial" w:hAnsi="Arial" w:cs="Arial"/>
        </w:rPr>
        <w:tab/>
      </w:r>
    </w:p>
    <w:p w:rsidR="008E21B4" w:rsidRPr="008E21B4" w:rsidRDefault="008E21B4" w:rsidP="002037F1">
      <w:pPr>
        <w:ind w:left="1440"/>
        <w:jc w:val="center"/>
        <w:rPr>
          <w:rFonts w:ascii="Arial" w:hAnsi="Arial" w:cs="Arial"/>
        </w:rPr>
      </w:pPr>
    </w:p>
    <w:p w:rsidR="008E21B4" w:rsidRPr="008E21B4" w:rsidRDefault="002037F1" w:rsidP="002037F1">
      <w:pPr>
        <w:ind w:left="1440"/>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8E21B4" w:rsidRPr="008E21B4">
        <w:rPr>
          <w:rFonts w:ascii="Arial" w:hAnsi="Arial" w:cs="Arial"/>
        </w:rPr>
        <w:tab/>
      </w: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p>
    <w:p w:rsidR="008E21B4" w:rsidRPr="008E21B4" w:rsidRDefault="002037F1" w:rsidP="002037F1">
      <w:pPr>
        <w:ind w:left="1440"/>
        <w:rPr>
          <w:rFonts w:ascii="Arial" w:hAnsi="Arial" w:cs="Arial"/>
        </w:rPr>
      </w:pPr>
      <w:r>
        <w:rPr>
          <w:rFonts w:ascii="Arial" w:hAnsi="Arial" w:cs="Arial"/>
        </w:rPr>
        <w:t>AGENCY OVERVIEW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r w:rsidRPr="008E21B4">
        <w:rPr>
          <w:rFonts w:ascii="Arial" w:hAnsi="Arial" w:cs="Arial"/>
        </w:rPr>
        <w:t>KEY RESULTS</w:t>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t>5</w:t>
      </w: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r w:rsidRPr="008E21B4">
        <w:rPr>
          <w:rFonts w:ascii="Arial" w:hAnsi="Arial" w:cs="Arial"/>
        </w:rPr>
        <w:t>AGENCY PERFORMANCE PLAN RESULTS</w:t>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t>6</w:t>
      </w: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r w:rsidRPr="008E21B4">
        <w:rPr>
          <w:rFonts w:ascii="Arial" w:hAnsi="Arial" w:cs="Arial"/>
        </w:rPr>
        <w:t>RESOURCE REALLOCATION</w:t>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t>7</w:t>
      </w: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p>
    <w:p w:rsidR="008E21B4" w:rsidRPr="008E21B4" w:rsidRDefault="008E21B4" w:rsidP="002037F1">
      <w:pPr>
        <w:ind w:left="1440"/>
        <w:rPr>
          <w:rFonts w:ascii="Arial" w:hAnsi="Arial" w:cs="Arial"/>
        </w:rPr>
      </w:pPr>
      <w:r w:rsidRPr="008E21B4">
        <w:rPr>
          <w:rFonts w:ascii="Arial" w:hAnsi="Arial" w:cs="Arial"/>
        </w:rPr>
        <w:t>AGENCY CONTACTS</w:t>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r>
      <w:r w:rsidR="002037F1">
        <w:rPr>
          <w:rFonts w:ascii="Arial" w:hAnsi="Arial" w:cs="Arial"/>
        </w:rPr>
        <w:tab/>
        <w:t>7</w:t>
      </w:r>
    </w:p>
    <w:p w:rsidR="008E21B4" w:rsidRPr="008E21B4" w:rsidRDefault="008E21B4" w:rsidP="008E21B4">
      <w:pPr>
        <w:rPr>
          <w:rFonts w:ascii="Arial" w:hAnsi="Arial" w:cs="Arial"/>
        </w:rPr>
      </w:pPr>
    </w:p>
    <w:p w:rsidR="00ED6F05" w:rsidRDefault="008E21B4" w:rsidP="008E21B4">
      <w:pPr>
        <w:jc w:val="center"/>
        <w:rPr>
          <w:rFonts w:ascii="Arial" w:hAnsi="Arial" w:cs="Arial"/>
        </w:rPr>
      </w:pPr>
      <w:r w:rsidRPr="008E21B4">
        <w:rPr>
          <w:rFonts w:ascii="Arial" w:hAnsi="Arial" w:cs="Arial"/>
        </w:rPr>
        <w:br w:type="page"/>
      </w:r>
    </w:p>
    <w:p w:rsidR="00ED6F05" w:rsidRDefault="00ED6F05" w:rsidP="008E21B4">
      <w:pPr>
        <w:jc w:val="center"/>
        <w:rPr>
          <w:rFonts w:ascii="Arial" w:hAnsi="Arial" w:cs="Arial"/>
        </w:rPr>
      </w:pPr>
    </w:p>
    <w:p w:rsidR="00ED6F05" w:rsidRDefault="00ED6F05" w:rsidP="008E21B4">
      <w:pPr>
        <w:jc w:val="center"/>
        <w:rPr>
          <w:rFonts w:ascii="Arial" w:hAnsi="Arial" w:cs="Arial"/>
        </w:rPr>
      </w:pPr>
    </w:p>
    <w:p w:rsidR="008E21B4" w:rsidRPr="00E20046" w:rsidRDefault="008E21B4" w:rsidP="008E21B4">
      <w:pPr>
        <w:jc w:val="center"/>
        <w:rPr>
          <w:rFonts w:ascii="Arial" w:hAnsi="Arial" w:cs="Arial"/>
          <w:b/>
          <w:sz w:val="28"/>
          <w:szCs w:val="28"/>
        </w:rPr>
      </w:pPr>
      <w:r w:rsidRPr="00E20046">
        <w:rPr>
          <w:rFonts w:ascii="Arial" w:hAnsi="Arial" w:cs="Arial"/>
          <w:b/>
          <w:sz w:val="28"/>
          <w:szCs w:val="28"/>
        </w:rPr>
        <w:t>INTRODUCTION</w:t>
      </w:r>
    </w:p>
    <w:p w:rsidR="008E21B4" w:rsidRPr="008E21B4" w:rsidRDefault="008E21B4" w:rsidP="008E21B4">
      <w:pPr>
        <w:jc w:val="center"/>
        <w:rPr>
          <w:rFonts w:ascii="Arial" w:hAnsi="Arial" w:cs="Arial"/>
        </w:rPr>
      </w:pPr>
    </w:p>
    <w:p w:rsidR="008E21B4" w:rsidRPr="008E21B4" w:rsidRDefault="008E21B4" w:rsidP="008E21B4">
      <w:pPr>
        <w:jc w:val="center"/>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 xml:space="preserve">The Performance Report for Fiscal Year 2005 reflects major accomplishments </w:t>
      </w:r>
      <w:r w:rsidR="00DF5A03">
        <w:rPr>
          <w:rFonts w:ascii="Arial" w:hAnsi="Arial" w:cs="Arial"/>
        </w:rPr>
        <w:br/>
      </w:r>
      <w:r w:rsidRPr="008E21B4">
        <w:rPr>
          <w:rFonts w:ascii="Arial" w:hAnsi="Arial" w:cs="Arial"/>
        </w:rPr>
        <w:t xml:space="preserve">by the Iowa Commission on the Status of Women (ICSW), and identifies areas </w:t>
      </w:r>
      <w:r w:rsidR="00DF5A03">
        <w:rPr>
          <w:rFonts w:ascii="Arial" w:hAnsi="Arial" w:cs="Arial"/>
        </w:rPr>
        <w:br/>
      </w:r>
      <w:r w:rsidRPr="008E21B4">
        <w:rPr>
          <w:rFonts w:ascii="Arial" w:hAnsi="Arial" w:cs="Arial"/>
        </w:rPr>
        <w:t xml:space="preserve">where continued efforts must be made to improve the status of women in Iowa.  Information is provided in accordance with the Accountable Government Act to </w:t>
      </w:r>
      <w:r w:rsidR="00DF5A03">
        <w:rPr>
          <w:rFonts w:ascii="Arial" w:hAnsi="Arial" w:cs="Arial"/>
        </w:rPr>
        <w:br/>
      </w:r>
      <w:r w:rsidRPr="008E21B4">
        <w:rPr>
          <w:rFonts w:ascii="Arial" w:hAnsi="Arial" w:cs="Arial"/>
        </w:rPr>
        <w:t xml:space="preserve">improve decision-making and increase accountability to stakeholders and citizens. Increasing public awareness of issues of equity is one of the ways through which positive change is effected.   With a core function of advocacy, the ICSW met its Strategic Plan goals of study and recommendations to the Governor and General Assembly; providing information and education on equity issues for women; and developing programs and services to address issues of equity.  </w:t>
      </w:r>
    </w:p>
    <w:p w:rsidR="008E21B4" w:rsidRPr="008E21B4" w:rsidRDefault="008E21B4" w:rsidP="00DF5A03">
      <w:pPr>
        <w:ind w:left="1440"/>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 xml:space="preserve">Results for each of the outcome targets are identified in this report, as are results </w:t>
      </w:r>
      <w:r w:rsidR="00DF5A03">
        <w:rPr>
          <w:rFonts w:ascii="Arial" w:hAnsi="Arial" w:cs="Arial"/>
        </w:rPr>
        <w:br/>
      </w:r>
      <w:r w:rsidRPr="008E21B4">
        <w:rPr>
          <w:rFonts w:ascii="Arial" w:hAnsi="Arial" w:cs="Arial"/>
        </w:rPr>
        <w:t xml:space="preserve">for the performance targets.  Results for performance exceeded the targets in the </w:t>
      </w:r>
      <w:r w:rsidR="00DF5A03">
        <w:rPr>
          <w:rFonts w:ascii="Arial" w:hAnsi="Arial" w:cs="Arial"/>
        </w:rPr>
        <w:br/>
      </w:r>
      <w:r w:rsidRPr="008E21B4">
        <w:rPr>
          <w:rFonts w:ascii="Arial" w:hAnsi="Arial" w:cs="Arial"/>
        </w:rPr>
        <w:t xml:space="preserve">areas of staff response to calls for assistance; legislative action; publications </w:t>
      </w:r>
      <w:r w:rsidR="00DF5A03">
        <w:rPr>
          <w:rFonts w:ascii="Arial" w:hAnsi="Arial" w:cs="Arial"/>
        </w:rPr>
        <w:br/>
      </w:r>
      <w:r w:rsidRPr="008E21B4">
        <w:rPr>
          <w:rFonts w:ascii="Arial" w:hAnsi="Arial" w:cs="Arial"/>
        </w:rPr>
        <w:t xml:space="preserve">accessed on the web site; attendance at ICSW events honoring women; and </w:t>
      </w:r>
      <w:r w:rsidR="00DF5A03">
        <w:rPr>
          <w:rFonts w:ascii="Arial" w:hAnsi="Arial" w:cs="Arial"/>
        </w:rPr>
        <w:br/>
      </w:r>
      <w:r w:rsidRPr="008E21B4">
        <w:rPr>
          <w:rFonts w:ascii="Arial" w:hAnsi="Arial" w:cs="Arial"/>
        </w:rPr>
        <w:t>percent of Iowans in Transition enrolled in post-secondary education or training.</w:t>
      </w:r>
    </w:p>
    <w:p w:rsidR="008E21B4" w:rsidRPr="008E21B4" w:rsidRDefault="008E21B4" w:rsidP="00DF5A03">
      <w:pPr>
        <w:ind w:left="1440"/>
        <w:rPr>
          <w:rFonts w:ascii="Arial" w:hAnsi="Arial" w:cs="Arial"/>
        </w:rPr>
      </w:pPr>
    </w:p>
    <w:p w:rsidR="00ED6F05" w:rsidRDefault="008E21B4" w:rsidP="00DF5A03">
      <w:pPr>
        <w:ind w:left="1440"/>
        <w:rPr>
          <w:rFonts w:ascii="Arial" w:hAnsi="Arial" w:cs="Arial"/>
        </w:rPr>
      </w:pPr>
      <w:r w:rsidRPr="008E21B4">
        <w:rPr>
          <w:rFonts w:ascii="Arial" w:hAnsi="Arial" w:cs="Arial"/>
        </w:rPr>
        <w:t>Results for</w:t>
      </w:r>
      <w:r w:rsidR="00ED6F05">
        <w:rPr>
          <w:rFonts w:ascii="Arial" w:hAnsi="Arial" w:cs="Arial"/>
        </w:rPr>
        <w:t xml:space="preserve"> two of the three </w:t>
      </w:r>
      <w:r w:rsidRPr="008E21B4">
        <w:rPr>
          <w:rFonts w:ascii="Arial" w:hAnsi="Arial" w:cs="Arial"/>
        </w:rPr>
        <w:t xml:space="preserve">outcome measures are disappointing, and show the </w:t>
      </w:r>
      <w:r w:rsidR="00DF5A03">
        <w:rPr>
          <w:rFonts w:ascii="Arial" w:hAnsi="Arial" w:cs="Arial"/>
        </w:rPr>
        <w:br/>
      </w:r>
      <w:r w:rsidRPr="008E21B4">
        <w:rPr>
          <w:rFonts w:ascii="Arial" w:hAnsi="Arial" w:cs="Arial"/>
        </w:rPr>
        <w:t xml:space="preserve">need for further advocacy by the ICSW.  The U.S. Census Bureau’s 2004 American Community Service survey reports that median earnings by women in Iowa are </w:t>
      </w:r>
      <w:r w:rsidR="00DF5A03">
        <w:rPr>
          <w:rFonts w:ascii="Arial" w:hAnsi="Arial" w:cs="Arial"/>
        </w:rPr>
        <w:br/>
      </w:r>
      <w:r w:rsidRPr="008E21B4">
        <w:rPr>
          <w:rFonts w:ascii="Arial" w:hAnsi="Arial" w:cs="Arial"/>
        </w:rPr>
        <w:t xml:space="preserve">73.7% of men’s, whereas the target was 76% (and </w:t>
      </w:r>
      <w:r w:rsidR="00ED6F05">
        <w:rPr>
          <w:rFonts w:ascii="Arial" w:hAnsi="Arial" w:cs="Arial"/>
        </w:rPr>
        <w:t xml:space="preserve">the national percentage is </w:t>
      </w:r>
      <w:r w:rsidR="00DF5A03">
        <w:rPr>
          <w:rFonts w:ascii="Arial" w:hAnsi="Arial" w:cs="Arial"/>
        </w:rPr>
        <w:br/>
      </w:r>
      <w:r w:rsidR="00ED6F05">
        <w:rPr>
          <w:rFonts w:ascii="Arial" w:hAnsi="Arial" w:cs="Arial"/>
        </w:rPr>
        <w:t>76.2</w:t>
      </w:r>
      <w:r w:rsidRPr="008E21B4">
        <w:rPr>
          <w:rFonts w:ascii="Arial" w:hAnsi="Arial" w:cs="Arial"/>
        </w:rPr>
        <w:t xml:space="preserve">%).   The percentage of state legislative positions held by women declined </w:t>
      </w:r>
      <w:r w:rsidR="00DF5A03">
        <w:rPr>
          <w:rFonts w:ascii="Arial" w:hAnsi="Arial" w:cs="Arial"/>
        </w:rPr>
        <w:br/>
      </w:r>
      <w:r w:rsidRPr="008E21B4">
        <w:rPr>
          <w:rFonts w:ascii="Arial" w:hAnsi="Arial" w:cs="Arial"/>
        </w:rPr>
        <w:t>from 21.3% to 20%, whereas the target was 25%.</w:t>
      </w:r>
      <w:r w:rsidR="00E27DBC">
        <w:rPr>
          <w:rFonts w:ascii="Arial" w:hAnsi="Arial" w:cs="Arial"/>
        </w:rPr>
        <w:t xml:space="preserve">  </w:t>
      </w:r>
      <w:r w:rsidRPr="008E21B4">
        <w:rPr>
          <w:rFonts w:ascii="Arial" w:hAnsi="Arial" w:cs="Arial"/>
        </w:rPr>
        <w:t xml:space="preserve">The target for a reduced </w:t>
      </w:r>
      <w:r w:rsidR="00DF5A03">
        <w:rPr>
          <w:rFonts w:ascii="Arial" w:hAnsi="Arial" w:cs="Arial"/>
        </w:rPr>
        <w:br/>
      </w:r>
      <w:r w:rsidRPr="008E21B4">
        <w:rPr>
          <w:rFonts w:ascii="Arial" w:hAnsi="Arial" w:cs="Arial"/>
        </w:rPr>
        <w:t xml:space="preserve">number of </w:t>
      </w:r>
      <w:r w:rsidR="00326D32">
        <w:rPr>
          <w:rFonts w:ascii="Arial" w:hAnsi="Arial" w:cs="Arial"/>
        </w:rPr>
        <w:t xml:space="preserve">7,500 </w:t>
      </w:r>
      <w:r w:rsidRPr="008E21B4">
        <w:rPr>
          <w:rFonts w:ascii="Arial" w:hAnsi="Arial" w:cs="Arial"/>
        </w:rPr>
        <w:t>women reporting instances of domestic violence was met</w:t>
      </w:r>
      <w:r w:rsidR="00ED6F05">
        <w:rPr>
          <w:rFonts w:ascii="Arial" w:hAnsi="Arial" w:cs="Arial"/>
        </w:rPr>
        <w:t xml:space="preserve"> a</w:t>
      </w:r>
      <w:r w:rsidR="00326D32">
        <w:rPr>
          <w:rFonts w:ascii="Arial" w:hAnsi="Arial" w:cs="Arial"/>
        </w:rPr>
        <w:t>s the number declined from 7,607</w:t>
      </w:r>
      <w:r w:rsidR="00ED6F05">
        <w:rPr>
          <w:rFonts w:ascii="Arial" w:hAnsi="Arial" w:cs="Arial"/>
        </w:rPr>
        <w:t xml:space="preserve"> in 2002</w:t>
      </w:r>
      <w:r w:rsidRPr="008E21B4">
        <w:rPr>
          <w:rFonts w:ascii="Arial" w:hAnsi="Arial" w:cs="Arial"/>
        </w:rPr>
        <w:t xml:space="preserve"> to </w:t>
      </w:r>
      <w:r w:rsidR="00ED6F05">
        <w:rPr>
          <w:rFonts w:ascii="Arial" w:hAnsi="Arial" w:cs="Arial"/>
        </w:rPr>
        <w:t>6,979 in 2004.</w:t>
      </w:r>
    </w:p>
    <w:p w:rsidR="00ED6F05" w:rsidRDefault="00ED6F05" w:rsidP="00DF5A03">
      <w:pPr>
        <w:ind w:left="1440"/>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 xml:space="preserve">The ICSW’s advocacy takes many forms, and the Commission and staff are </w:t>
      </w:r>
      <w:r w:rsidR="00DF5A03">
        <w:rPr>
          <w:rFonts w:ascii="Arial" w:hAnsi="Arial" w:cs="Arial"/>
        </w:rPr>
        <w:br/>
      </w:r>
      <w:r w:rsidRPr="008E21B4">
        <w:rPr>
          <w:rFonts w:ascii="Arial" w:hAnsi="Arial" w:cs="Arial"/>
        </w:rPr>
        <w:t>continuing to seek ways to improve the outcomes for women of the state.</w:t>
      </w:r>
    </w:p>
    <w:p w:rsidR="008E21B4" w:rsidRPr="008E21B4" w:rsidRDefault="008E21B4" w:rsidP="008E21B4">
      <w:pPr>
        <w:rPr>
          <w:rFonts w:ascii="Arial" w:hAnsi="Arial" w:cs="Arial"/>
          <w:color w:val="FF0000"/>
        </w:rPr>
      </w:pPr>
    </w:p>
    <w:p w:rsidR="00DF5A03" w:rsidRDefault="008E21B4" w:rsidP="008E21B4">
      <w:pPr>
        <w:jc w:val="center"/>
        <w:rPr>
          <w:rFonts w:ascii="Arial" w:hAnsi="Arial" w:cs="Arial"/>
          <w:color w:val="FF0000"/>
        </w:rPr>
      </w:pPr>
      <w:r w:rsidRPr="008E21B4">
        <w:rPr>
          <w:rFonts w:ascii="Arial" w:hAnsi="Arial" w:cs="Arial"/>
          <w:color w:val="FF0000"/>
        </w:rPr>
        <w:br w:type="page"/>
      </w:r>
    </w:p>
    <w:p w:rsidR="00DF5A03" w:rsidRDefault="00DF5A03" w:rsidP="008E21B4">
      <w:pPr>
        <w:jc w:val="center"/>
        <w:rPr>
          <w:rFonts w:ascii="Arial" w:hAnsi="Arial" w:cs="Arial"/>
          <w:color w:val="FF0000"/>
        </w:rPr>
      </w:pPr>
    </w:p>
    <w:p w:rsidR="00DF5A03" w:rsidRDefault="00DF5A03" w:rsidP="008E21B4">
      <w:pPr>
        <w:jc w:val="center"/>
        <w:rPr>
          <w:rFonts w:ascii="Arial" w:hAnsi="Arial" w:cs="Arial"/>
          <w:color w:val="FF0000"/>
        </w:rPr>
      </w:pPr>
    </w:p>
    <w:p w:rsidR="008E21B4" w:rsidRPr="00E20046" w:rsidRDefault="008E21B4" w:rsidP="008E21B4">
      <w:pPr>
        <w:jc w:val="center"/>
        <w:rPr>
          <w:rFonts w:ascii="Arial" w:hAnsi="Arial" w:cs="Arial"/>
          <w:b/>
          <w:sz w:val="28"/>
          <w:szCs w:val="28"/>
        </w:rPr>
      </w:pPr>
      <w:r w:rsidRPr="00E20046">
        <w:rPr>
          <w:rFonts w:ascii="Arial" w:hAnsi="Arial" w:cs="Arial"/>
          <w:b/>
          <w:sz w:val="28"/>
          <w:szCs w:val="28"/>
        </w:rPr>
        <w:t>AGENCY OVERVIEW</w:t>
      </w:r>
    </w:p>
    <w:p w:rsidR="008E21B4" w:rsidRPr="008E21B4" w:rsidRDefault="008E21B4" w:rsidP="008E21B4">
      <w:pPr>
        <w:jc w:val="center"/>
        <w:rPr>
          <w:rFonts w:ascii="Arial" w:hAnsi="Arial" w:cs="Arial"/>
        </w:rPr>
      </w:pPr>
    </w:p>
    <w:p w:rsidR="008E21B4" w:rsidRPr="008E21B4" w:rsidRDefault="008E21B4" w:rsidP="008E21B4">
      <w:pPr>
        <w:jc w:val="center"/>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 xml:space="preserve">The vision of the ICSW is full participation by women in the economic, political </w:t>
      </w:r>
      <w:r w:rsidR="00DF5A03">
        <w:rPr>
          <w:rFonts w:ascii="Arial" w:hAnsi="Arial" w:cs="Arial"/>
        </w:rPr>
        <w:br/>
      </w:r>
      <w:r w:rsidRPr="008E21B4">
        <w:rPr>
          <w:rFonts w:ascii="Arial" w:hAnsi="Arial" w:cs="Arial"/>
        </w:rPr>
        <w:t>and social life of the state.  Its mission is to promote equality for Iowa women</w:t>
      </w:r>
      <w:r w:rsidR="00DF5A03">
        <w:rPr>
          <w:rFonts w:ascii="Arial" w:hAnsi="Arial" w:cs="Arial"/>
        </w:rPr>
        <w:br/>
      </w:r>
      <w:r w:rsidRPr="008E21B4">
        <w:rPr>
          <w:rFonts w:ascii="Arial" w:hAnsi="Arial" w:cs="Arial"/>
        </w:rPr>
        <w:t xml:space="preserve">through study and recommendations for legislative and administrative action, </w:t>
      </w:r>
      <w:r w:rsidR="00DF5A03">
        <w:rPr>
          <w:rFonts w:ascii="Arial" w:hAnsi="Arial" w:cs="Arial"/>
        </w:rPr>
        <w:br/>
      </w:r>
      <w:r w:rsidRPr="008E21B4">
        <w:rPr>
          <w:rFonts w:ascii="Arial" w:hAnsi="Arial" w:cs="Arial"/>
        </w:rPr>
        <w:t xml:space="preserve">public information and education, and development of programs and services.  </w:t>
      </w:r>
      <w:r w:rsidR="00DF5A03">
        <w:rPr>
          <w:rFonts w:ascii="Arial" w:hAnsi="Arial" w:cs="Arial"/>
        </w:rPr>
        <w:br/>
      </w:r>
      <w:r w:rsidR="00E27DBC">
        <w:rPr>
          <w:rFonts w:ascii="Arial" w:hAnsi="Arial" w:cs="Arial"/>
        </w:rPr>
        <w:t xml:space="preserve">With the </w:t>
      </w:r>
      <w:r w:rsidR="0092615B">
        <w:rPr>
          <w:rFonts w:ascii="Arial" w:hAnsi="Arial" w:cs="Arial"/>
        </w:rPr>
        <w:t>c</w:t>
      </w:r>
      <w:r w:rsidR="00E27DBC">
        <w:rPr>
          <w:rFonts w:ascii="Arial" w:hAnsi="Arial" w:cs="Arial"/>
        </w:rPr>
        <w:t xml:space="preserve">ore </w:t>
      </w:r>
      <w:r w:rsidR="0092615B">
        <w:rPr>
          <w:rFonts w:ascii="Arial" w:hAnsi="Arial" w:cs="Arial"/>
        </w:rPr>
        <w:t>f</w:t>
      </w:r>
      <w:r w:rsidR="00E27DBC">
        <w:rPr>
          <w:rFonts w:ascii="Arial" w:hAnsi="Arial" w:cs="Arial"/>
        </w:rPr>
        <w:t xml:space="preserve">unction of </w:t>
      </w:r>
      <w:r w:rsidR="0092615B">
        <w:rPr>
          <w:rFonts w:ascii="Arial" w:hAnsi="Arial" w:cs="Arial"/>
        </w:rPr>
        <w:t>a</w:t>
      </w:r>
      <w:r w:rsidR="00E27DBC">
        <w:rPr>
          <w:rFonts w:ascii="Arial" w:hAnsi="Arial" w:cs="Arial"/>
        </w:rPr>
        <w:t>dvocacy, t</w:t>
      </w:r>
      <w:r w:rsidRPr="008E21B4">
        <w:rPr>
          <w:rFonts w:ascii="Arial" w:hAnsi="Arial" w:cs="Arial"/>
        </w:rPr>
        <w:t xml:space="preserve">he overarching </w:t>
      </w:r>
      <w:r w:rsidR="0092615B">
        <w:rPr>
          <w:rFonts w:ascii="Arial" w:hAnsi="Arial" w:cs="Arial"/>
        </w:rPr>
        <w:t>s</w:t>
      </w:r>
      <w:r w:rsidRPr="008E21B4">
        <w:rPr>
          <w:rFonts w:ascii="Arial" w:hAnsi="Arial" w:cs="Arial"/>
        </w:rPr>
        <w:t xml:space="preserve">ervice, </w:t>
      </w:r>
      <w:r w:rsidR="0092615B">
        <w:rPr>
          <w:rFonts w:ascii="Arial" w:hAnsi="Arial" w:cs="Arial"/>
        </w:rPr>
        <w:t>product, or a</w:t>
      </w:r>
      <w:r w:rsidRPr="008E21B4">
        <w:rPr>
          <w:rFonts w:ascii="Arial" w:hAnsi="Arial" w:cs="Arial"/>
        </w:rPr>
        <w:t xml:space="preserve">ctivity </w:t>
      </w:r>
      <w:r w:rsidR="00DF5A03">
        <w:rPr>
          <w:rFonts w:ascii="Arial" w:hAnsi="Arial" w:cs="Arial"/>
        </w:rPr>
        <w:br/>
      </w:r>
      <w:r w:rsidRPr="008E21B4">
        <w:rPr>
          <w:rFonts w:ascii="Arial" w:hAnsi="Arial" w:cs="Arial"/>
        </w:rPr>
        <w:t xml:space="preserve">is </w:t>
      </w:r>
      <w:r w:rsidR="0092615B">
        <w:rPr>
          <w:rFonts w:ascii="Arial" w:hAnsi="Arial" w:cs="Arial"/>
        </w:rPr>
        <w:t>a</w:t>
      </w:r>
      <w:r w:rsidRPr="008E21B4">
        <w:rPr>
          <w:rFonts w:ascii="Arial" w:hAnsi="Arial" w:cs="Arial"/>
        </w:rPr>
        <w:t xml:space="preserve">dvocacy for </w:t>
      </w:r>
      <w:r w:rsidR="0092615B">
        <w:rPr>
          <w:rFonts w:ascii="Arial" w:hAnsi="Arial" w:cs="Arial"/>
        </w:rPr>
        <w:t>w</w:t>
      </w:r>
      <w:r w:rsidRPr="008E21B4">
        <w:rPr>
          <w:rFonts w:ascii="Arial" w:hAnsi="Arial" w:cs="Arial"/>
        </w:rPr>
        <w:t>omen.</w:t>
      </w:r>
    </w:p>
    <w:p w:rsidR="008E21B4" w:rsidRPr="008E21B4" w:rsidRDefault="008E21B4" w:rsidP="00DF5A03">
      <w:pPr>
        <w:ind w:left="1440"/>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 xml:space="preserve">The ICSW advocates for all the women of the state, so they are the agency </w:t>
      </w:r>
      <w:r w:rsidR="00DF5A03">
        <w:rPr>
          <w:rFonts w:ascii="Arial" w:hAnsi="Arial" w:cs="Arial"/>
        </w:rPr>
        <w:br/>
      </w:r>
      <w:r w:rsidRPr="008E21B4">
        <w:rPr>
          <w:rFonts w:ascii="Arial" w:hAnsi="Arial" w:cs="Arial"/>
        </w:rPr>
        <w:t xml:space="preserve">customers and stakeholders.  By promoting the well-being of women, the agency promotes the well-being of all residents of the state.  Participants in the </w:t>
      </w:r>
      <w:r w:rsidR="00DF5A03">
        <w:rPr>
          <w:rFonts w:ascii="Arial" w:hAnsi="Arial" w:cs="Arial"/>
        </w:rPr>
        <w:br/>
      </w:r>
      <w:r w:rsidRPr="008E21B4">
        <w:rPr>
          <w:rFonts w:ascii="Arial" w:hAnsi="Arial" w:cs="Arial"/>
        </w:rPr>
        <w:t xml:space="preserve">pre-employment services of the Iowans in Transition grants are unemployed or </w:t>
      </w:r>
      <w:r w:rsidR="00DF5A03">
        <w:rPr>
          <w:rFonts w:ascii="Arial" w:hAnsi="Arial" w:cs="Arial"/>
        </w:rPr>
        <w:br/>
      </w:r>
      <w:r w:rsidRPr="008E21B4">
        <w:rPr>
          <w:rFonts w:ascii="Arial" w:hAnsi="Arial" w:cs="Arial"/>
        </w:rPr>
        <w:t>under-employed displaced homemakers, single parents, and</w:t>
      </w:r>
      <w:r w:rsidR="00BC0FF7">
        <w:rPr>
          <w:rFonts w:ascii="Arial" w:hAnsi="Arial" w:cs="Arial"/>
        </w:rPr>
        <w:t>/or</w:t>
      </w:r>
      <w:r w:rsidRPr="008E21B4">
        <w:rPr>
          <w:rFonts w:ascii="Arial" w:hAnsi="Arial" w:cs="Arial"/>
        </w:rPr>
        <w:t xml:space="preserve"> female offenders.  </w:t>
      </w:r>
      <w:r w:rsidR="00DF5A03">
        <w:rPr>
          <w:rFonts w:ascii="Arial" w:hAnsi="Arial" w:cs="Arial"/>
        </w:rPr>
        <w:br/>
      </w:r>
      <w:r w:rsidRPr="008E21B4">
        <w:rPr>
          <w:rFonts w:ascii="Arial" w:hAnsi="Arial" w:cs="Arial"/>
        </w:rPr>
        <w:t xml:space="preserve">Grants for training on violence against women enhance services for victims of </w:t>
      </w:r>
      <w:r w:rsidR="00DF5A03">
        <w:rPr>
          <w:rFonts w:ascii="Arial" w:hAnsi="Arial" w:cs="Arial"/>
        </w:rPr>
        <w:br/>
      </w:r>
      <w:r w:rsidRPr="008E21B4">
        <w:rPr>
          <w:rFonts w:ascii="Arial" w:hAnsi="Arial" w:cs="Arial"/>
        </w:rPr>
        <w:t>domestic violence and sexual assault.</w:t>
      </w:r>
    </w:p>
    <w:p w:rsidR="008E21B4" w:rsidRPr="008E21B4" w:rsidRDefault="008E21B4" w:rsidP="00DF5A03">
      <w:pPr>
        <w:ind w:left="1440"/>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 xml:space="preserve">Delivery mechanisms include telephone, e-mail, postal service, website, and in </w:t>
      </w:r>
      <w:r w:rsidR="00DF5A03">
        <w:rPr>
          <w:rFonts w:ascii="Arial" w:hAnsi="Arial" w:cs="Arial"/>
        </w:rPr>
        <w:br/>
      </w:r>
      <w:r w:rsidRPr="008E21B4">
        <w:rPr>
          <w:rFonts w:ascii="Arial" w:hAnsi="Arial" w:cs="Arial"/>
        </w:rPr>
        <w:t xml:space="preserve">person. ICSW staff respond to requests for assistance on a regular basis, from </w:t>
      </w:r>
      <w:r w:rsidR="00DF5A03">
        <w:rPr>
          <w:rFonts w:ascii="Arial" w:hAnsi="Arial" w:cs="Arial"/>
        </w:rPr>
        <w:br/>
      </w:r>
      <w:r w:rsidRPr="008E21B4">
        <w:rPr>
          <w:rFonts w:ascii="Arial" w:hAnsi="Arial" w:cs="Arial"/>
        </w:rPr>
        <w:t>victims of discrimination, persons at risk, and those seeking information or referral. Legislative and administrative proposals are sent to the Governor and General Assembly electronically, and printed copies are available upon request.  Public information is provided via the website and in printed form, as the ICSW develops educational materials on issue</w:t>
      </w:r>
      <w:r w:rsidR="00A45B23">
        <w:rPr>
          <w:rFonts w:ascii="Arial" w:hAnsi="Arial" w:cs="Arial"/>
        </w:rPr>
        <w:t>s</w:t>
      </w:r>
      <w:r w:rsidRPr="008E21B4">
        <w:rPr>
          <w:rFonts w:ascii="Arial" w:hAnsi="Arial" w:cs="Arial"/>
        </w:rPr>
        <w:t xml:space="preserve"> of concern for women.  Administering the Iowa Women’s Hall of Fame through an annual awards ceremony and a publication of biographies provides a vehicle for recognizing the accomplishments and </w:t>
      </w:r>
      <w:r w:rsidR="00DF5A03">
        <w:rPr>
          <w:rFonts w:ascii="Arial" w:hAnsi="Arial" w:cs="Arial"/>
        </w:rPr>
        <w:br/>
      </w:r>
      <w:r w:rsidRPr="008E21B4">
        <w:rPr>
          <w:rFonts w:ascii="Arial" w:hAnsi="Arial" w:cs="Arial"/>
        </w:rPr>
        <w:t xml:space="preserve">significance of outstanding women and sets them forth as role models.  </w:t>
      </w:r>
    </w:p>
    <w:p w:rsidR="008E21B4" w:rsidRPr="008E21B4" w:rsidRDefault="008E21B4" w:rsidP="00DF5A03">
      <w:pPr>
        <w:ind w:left="1440"/>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 xml:space="preserve">The nine public members of the ICSW are appointed by the Governor and </w:t>
      </w:r>
      <w:r w:rsidR="00DF5A03">
        <w:rPr>
          <w:rFonts w:ascii="Arial" w:hAnsi="Arial" w:cs="Arial"/>
        </w:rPr>
        <w:br/>
      </w:r>
      <w:r w:rsidRPr="008E21B4">
        <w:rPr>
          <w:rFonts w:ascii="Arial" w:hAnsi="Arial" w:cs="Arial"/>
        </w:rPr>
        <w:t xml:space="preserve">confirmed by the Senate, for four-year terms.  Four legislators and the Director </w:t>
      </w:r>
      <w:r w:rsidR="00DF5A03">
        <w:rPr>
          <w:rFonts w:ascii="Arial" w:hAnsi="Arial" w:cs="Arial"/>
        </w:rPr>
        <w:br/>
      </w:r>
      <w:r w:rsidRPr="008E21B4">
        <w:rPr>
          <w:rFonts w:ascii="Arial" w:hAnsi="Arial" w:cs="Arial"/>
        </w:rPr>
        <w:t xml:space="preserve">of the Department of Human Rights serve </w:t>
      </w:r>
      <w:r w:rsidRPr="008E21B4">
        <w:rPr>
          <w:rFonts w:ascii="Arial" w:hAnsi="Arial" w:cs="Arial"/>
          <w:i/>
        </w:rPr>
        <w:t>ex officio</w:t>
      </w:r>
      <w:r w:rsidRPr="008E21B4">
        <w:rPr>
          <w:rFonts w:ascii="Arial" w:hAnsi="Arial" w:cs="Arial"/>
        </w:rPr>
        <w:t xml:space="preserve">.  The Governor also appoints </w:t>
      </w:r>
      <w:r w:rsidR="00DF5A03">
        <w:rPr>
          <w:rFonts w:ascii="Arial" w:hAnsi="Arial" w:cs="Arial"/>
        </w:rPr>
        <w:br/>
      </w:r>
      <w:r w:rsidRPr="008E21B4">
        <w:rPr>
          <w:rFonts w:ascii="Arial" w:hAnsi="Arial" w:cs="Arial"/>
        </w:rPr>
        <w:t>the Division Adminis</w:t>
      </w:r>
      <w:r w:rsidR="00A45B23">
        <w:rPr>
          <w:rFonts w:ascii="Arial" w:hAnsi="Arial" w:cs="Arial"/>
        </w:rPr>
        <w:t>trator</w:t>
      </w:r>
      <w:r w:rsidRPr="008E21B4">
        <w:rPr>
          <w:rFonts w:ascii="Arial" w:hAnsi="Arial" w:cs="Arial"/>
        </w:rPr>
        <w:t>, who, by statute, carries out the program and policy as determined by the Commission.</w:t>
      </w:r>
      <w:r w:rsidR="00D15D5A">
        <w:rPr>
          <w:rFonts w:ascii="Arial" w:hAnsi="Arial" w:cs="Arial"/>
        </w:rPr>
        <w:t xml:space="preserve">  </w:t>
      </w:r>
      <w:r w:rsidRPr="008E21B4">
        <w:rPr>
          <w:rFonts w:ascii="Arial" w:hAnsi="Arial" w:cs="Arial"/>
        </w:rPr>
        <w:t>There are two other state-funded positions in the agency.  One position is funded through a federal grant to focus on female juvenile justice.</w:t>
      </w:r>
    </w:p>
    <w:p w:rsidR="008E21B4" w:rsidRPr="008E21B4" w:rsidRDefault="008E21B4" w:rsidP="00DF5A03">
      <w:pPr>
        <w:ind w:left="1440"/>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The office</w:t>
      </w:r>
      <w:r w:rsidR="00D15D5A">
        <w:rPr>
          <w:rFonts w:ascii="Arial" w:hAnsi="Arial" w:cs="Arial"/>
        </w:rPr>
        <w:t xml:space="preserve"> is</w:t>
      </w:r>
      <w:r w:rsidRPr="008E21B4">
        <w:rPr>
          <w:rFonts w:ascii="Arial" w:hAnsi="Arial" w:cs="Arial"/>
        </w:rPr>
        <w:t xml:space="preserve"> on the </w:t>
      </w:r>
      <w:r w:rsidR="00D15D5A">
        <w:rPr>
          <w:rFonts w:ascii="Arial" w:hAnsi="Arial" w:cs="Arial"/>
        </w:rPr>
        <w:t>second</w:t>
      </w:r>
      <w:r w:rsidRPr="008E21B4">
        <w:rPr>
          <w:rFonts w:ascii="Arial" w:hAnsi="Arial" w:cs="Arial"/>
        </w:rPr>
        <w:t xml:space="preserve"> floor of the Lucas State Office Building</w:t>
      </w:r>
      <w:r w:rsidR="00D15D5A">
        <w:rPr>
          <w:rFonts w:ascii="Arial" w:hAnsi="Arial" w:cs="Arial"/>
        </w:rPr>
        <w:t xml:space="preserve"> in Des Moines</w:t>
      </w:r>
      <w:r w:rsidRPr="008E21B4">
        <w:rPr>
          <w:rFonts w:ascii="Arial" w:hAnsi="Arial" w:cs="Arial"/>
        </w:rPr>
        <w:t>.</w:t>
      </w:r>
    </w:p>
    <w:p w:rsidR="008E21B4" w:rsidRPr="008E21B4" w:rsidRDefault="008E21B4" w:rsidP="00DF5A03">
      <w:pPr>
        <w:ind w:left="1440"/>
        <w:rPr>
          <w:rFonts w:ascii="Arial" w:hAnsi="Arial" w:cs="Arial"/>
        </w:rPr>
      </w:pPr>
    </w:p>
    <w:p w:rsidR="008E21B4" w:rsidRPr="008E21B4" w:rsidRDefault="008E21B4" w:rsidP="00DF5A03">
      <w:pPr>
        <w:ind w:left="1440"/>
        <w:rPr>
          <w:rFonts w:ascii="Arial" w:hAnsi="Arial" w:cs="Arial"/>
        </w:rPr>
      </w:pPr>
      <w:r w:rsidRPr="008E21B4">
        <w:rPr>
          <w:rFonts w:ascii="Arial" w:hAnsi="Arial" w:cs="Arial"/>
        </w:rPr>
        <w:t>The FY2005 state appropriation was $329,530, which included Iowans in Transition grants of $92,000 and training grants on violence against women of $26,000.</w:t>
      </w:r>
    </w:p>
    <w:p w:rsidR="00A94ED6" w:rsidRPr="00E20046" w:rsidRDefault="00215F82" w:rsidP="00DC0073">
      <w:pPr>
        <w:jc w:val="center"/>
        <w:rPr>
          <w:rFonts w:ascii="Arial" w:hAnsi="Arial" w:cs="Arial"/>
          <w:b/>
          <w:sz w:val="28"/>
          <w:szCs w:val="28"/>
        </w:rPr>
      </w:pPr>
      <w:r>
        <w:rPr>
          <w:rFonts w:ascii="Arial" w:hAnsi="Arial" w:cs="Arial"/>
          <w:b/>
          <w:sz w:val="28"/>
          <w:szCs w:val="28"/>
        </w:rPr>
        <w:br w:type="page"/>
      </w:r>
      <w:r w:rsidR="00E20046" w:rsidRPr="00E20046">
        <w:rPr>
          <w:rFonts w:ascii="Arial" w:hAnsi="Arial" w:cs="Arial"/>
          <w:b/>
          <w:sz w:val="28"/>
          <w:szCs w:val="28"/>
        </w:rPr>
        <w:lastRenderedPageBreak/>
        <w:t>KEY RESULT</w:t>
      </w:r>
    </w:p>
    <w:p w:rsidR="00DC0073" w:rsidRDefault="00DC0073">
      <w:pPr>
        <w:rPr>
          <w:rFonts w:ascii="Arial" w:hAnsi="Arial" w:cs="Arial"/>
        </w:rPr>
      </w:pPr>
    </w:p>
    <w:p w:rsidR="00DC0073" w:rsidRDefault="00D853B2" w:rsidP="00DC0073">
      <w:pPr>
        <w:jc w:val="center"/>
        <w:rPr>
          <w:rFonts w:ascii="Arial" w:hAnsi="Arial" w:cs="Arial"/>
        </w:rPr>
      </w:pPr>
      <w:r>
        <w:rPr>
          <w:rFonts w:ascii="Arial" w:hAnsi="Arial" w:cs="Arial"/>
        </w:rPr>
        <w:t>CORE FUNCTION</w:t>
      </w:r>
    </w:p>
    <w:p w:rsidR="00DC0073" w:rsidRDefault="00DC0073" w:rsidP="00DC0073">
      <w:pPr>
        <w:jc w:val="center"/>
        <w:rPr>
          <w:rFonts w:ascii="Arial" w:hAnsi="Arial" w:cs="Arial"/>
        </w:rPr>
      </w:pPr>
    </w:p>
    <w:p w:rsidR="00DC0073" w:rsidRDefault="00DC0073" w:rsidP="00DC0073">
      <w:pPr>
        <w:jc w:val="center"/>
        <w:rPr>
          <w:rFonts w:ascii="Arial" w:hAnsi="Arial" w:cs="Arial"/>
        </w:rPr>
      </w:pPr>
    </w:p>
    <w:p w:rsidR="00DC0073" w:rsidRDefault="00DC0073">
      <w:pPr>
        <w:rPr>
          <w:rFonts w:ascii="Arial" w:hAnsi="Arial" w:cs="Arial"/>
        </w:rPr>
      </w:pPr>
      <w:r w:rsidRPr="00953A28">
        <w:rPr>
          <w:rFonts w:ascii="Arial" w:hAnsi="Arial" w:cs="Arial"/>
          <w:b/>
        </w:rPr>
        <w:t>Name:</w:t>
      </w:r>
      <w:r>
        <w:rPr>
          <w:rFonts w:ascii="Arial" w:hAnsi="Arial" w:cs="Arial"/>
        </w:rPr>
        <w:tab/>
      </w:r>
      <w:r>
        <w:rPr>
          <w:rFonts w:ascii="Arial" w:hAnsi="Arial" w:cs="Arial"/>
        </w:rPr>
        <w:tab/>
      </w:r>
      <w:r>
        <w:rPr>
          <w:rFonts w:ascii="Arial" w:hAnsi="Arial" w:cs="Arial"/>
        </w:rPr>
        <w:tab/>
      </w:r>
      <w:r w:rsidR="00D853B2">
        <w:rPr>
          <w:rFonts w:ascii="Arial" w:hAnsi="Arial" w:cs="Arial"/>
        </w:rPr>
        <w:t>Advocacy for Women</w:t>
      </w:r>
    </w:p>
    <w:p w:rsidR="00DC0073" w:rsidRDefault="00DC0073">
      <w:pPr>
        <w:rPr>
          <w:rFonts w:ascii="Arial" w:hAnsi="Arial" w:cs="Arial"/>
        </w:rPr>
      </w:pPr>
    </w:p>
    <w:p w:rsidR="00DC0073" w:rsidRDefault="00DC0073">
      <w:pPr>
        <w:rPr>
          <w:rFonts w:ascii="Arial" w:hAnsi="Arial" w:cs="Arial"/>
        </w:rPr>
      </w:pPr>
      <w:r w:rsidRPr="00953A28">
        <w:rPr>
          <w:rFonts w:ascii="Arial" w:hAnsi="Arial" w:cs="Arial"/>
          <w:b/>
        </w:rPr>
        <w:t>Description:</w:t>
      </w:r>
      <w:r w:rsidRPr="00953A28">
        <w:rPr>
          <w:rFonts w:ascii="Arial" w:hAnsi="Arial" w:cs="Arial"/>
          <w:b/>
        </w:rPr>
        <w:tab/>
      </w:r>
      <w:r>
        <w:rPr>
          <w:rFonts w:ascii="Arial" w:hAnsi="Arial" w:cs="Arial"/>
        </w:rPr>
        <w:tab/>
      </w:r>
      <w:r w:rsidR="00D853B2">
        <w:rPr>
          <w:rFonts w:ascii="Arial" w:hAnsi="Arial" w:cs="Arial"/>
        </w:rPr>
        <w:t>We will study and recommend legislative and administrative action to the Governor and the General Assembly to address equity issues for women.</w:t>
      </w:r>
    </w:p>
    <w:p w:rsidR="00DC0073" w:rsidRDefault="00DC0073">
      <w:pPr>
        <w:rPr>
          <w:rFonts w:ascii="Arial" w:hAnsi="Arial" w:cs="Arial"/>
        </w:rPr>
      </w:pPr>
    </w:p>
    <w:p w:rsidR="00DC0073" w:rsidRDefault="00DC0073">
      <w:pPr>
        <w:rPr>
          <w:rFonts w:ascii="Arial" w:hAnsi="Arial" w:cs="Arial"/>
        </w:rPr>
      </w:pPr>
      <w:r w:rsidRPr="00953A28">
        <w:rPr>
          <w:rFonts w:ascii="Arial" w:hAnsi="Arial" w:cs="Arial"/>
          <w:b/>
        </w:rPr>
        <w:t>Why we are doing this:</w:t>
      </w:r>
      <w:r>
        <w:rPr>
          <w:rFonts w:ascii="Arial" w:hAnsi="Arial" w:cs="Arial"/>
        </w:rPr>
        <w:tab/>
      </w:r>
      <w:r w:rsidR="00D853B2">
        <w:rPr>
          <w:rFonts w:ascii="Arial" w:hAnsi="Arial" w:cs="Arial"/>
        </w:rPr>
        <w:t>Statutory mandate</w:t>
      </w:r>
    </w:p>
    <w:p w:rsidR="00DC0073" w:rsidRDefault="00DC0073">
      <w:pPr>
        <w:rPr>
          <w:rFonts w:ascii="Arial" w:hAnsi="Arial" w:cs="Arial"/>
        </w:rPr>
      </w:pPr>
    </w:p>
    <w:p w:rsidR="00DC0073" w:rsidRDefault="00DC0073">
      <w:pPr>
        <w:rPr>
          <w:rFonts w:ascii="Arial" w:hAnsi="Arial" w:cs="Arial"/>
        </w:rPr>
      </w:pPr>
      <w:r w:rsidRPr="00953A28">
        <w:rPr>
          <w:rFonts w:ascii="Arial" w:hAnsi="Arial" w:cs="Arial"/>
          <w:b/>
        </w:rPr>
        <w:t>What we’re doing to achieve results:</w:t>
      </w:r>
      <w:r>
        <w:rPr>
          <w:rFonts w:ascii="Arial" w:hAnsi="Arial" w:cs="Arial"/>
        </w:rPr>
        <w:tab/>
      </w:r>
      <w:r w:rsidR="0065487D">
        <w:rPr>
          <w:rFonts w:ascii="Arial" w:hAnsi="Arial" w:cs="Arial"/>
        </w:rPr>
        <w:tab/>
      </w:r>
      <w:r w:rsidR="00D853B2">
        <w:rPr>
          <w:rFonts w:ascii="Arial" w:hAnsi="Arial" w:cs="Arial"/>
        </w:rPr>
        <w:t xml:space="preserve">ICSW annual public hearing, development of legislative and administrative proposals, registering on bills, and lobbying.  Legislative reports to constituents.  </w:t>
      </w:r>
    </w:p>
    <w:p w:rsidR="00D853B2" w:rsidRDefault="00D853B2">
      <w:pPr>
        <w:rPr>
          <w:rFonts w:ascii="Arial" w:hAnsi="Arial" w:cs="Arial"/>
        </w:rPr>
      </w:pPr>
    </w:p>
    <w:p w:rsidR="00DC0073" w:rsidRDefault="00DC0073" w:rsidP="00F55F1B">
      <w:pPr>
        <w:jc w:val="center"/>
        <w:rPr>
          <w:rFonts w:ascii="Arial" w:hAnsi="Arial" w:cs="Arial"/>
          <w:u w:val="single"/>
        </w:rPr>
      </w:pPr>
      <w:r w:rsidRPr="00DC0073">
        <w:rPr>
          <w:rFonts w:ascii="Arial" w:hAnsi="Arial" w:cs="Arial"/>
          <w:u w:val="single"/>
        </w:rPr>
        <w:t>Results</w:t>
      </w:r>
    </w:p>
    <w:p w:rsidR="008316B4" w:rsidRDefault="002F15C0" w:rsidP="00F55F1B">
      <w:pPr>
        <w:jc w:val="center"/>
        <w:rPr>
          <w:rFonts w:ascii="Arial" w:hAnsi="Arial" w:cs="Arial"/>
        </w:rPr>
      </w:pPr>
      <w:r>
        <w:rPr>
          <w:rFonts w:ascii="Arial" w:hAnsi="Arial" w:cs="Arial"/>
          <w:noProof/>
        </w:rPr>
        <w:drawing>
          <wp:inline distT="0" distB="0" distL="0" distR="0">
            <wp:extent cx="2743200" cy="18192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C0073" w:rsidRPr="008316B4" w:rsidRDefault="00DC0073">
      <w:pPr>
        <w:rPr>
          <w:rFonts w:ascii="Arial" w:hAnsi="Arial" w:cs="Arial"/>
          <w:b/>
        </w:rPr>
      </w:pPr>
      <w:r w:rsidRPr="008316B4">
        <w:rPr>
          <w:rFonts w:ascii="Arial" w:hAnsi="Arial" w:cs="Arial"/>
          <w:b/>
        </w:rPr>
        <w:t>Performance Measure:</w:t>
      </w:r>
    </w:p>
    <w:p w:rsidR="00D853B2" w:rsidRDefault="00D853B2">
      <w:pPr>
        <w:rPr>
          <w:rFonts w:ascii="Arial" w:hAnsi="Arial" w:cs="Arial"/>
        </w:rPr>
      </w:pPr>
      <w:r>
        <w:rPr>
          <w:rFonts w:ascii="Arial" w:hAnsi="Arial" w:cs="Arial"/>
        </w:rPr>
        <w:t>Percent of bills enacted that reflect</w:t>
      </w:r>
    </w:p>
    <w:p w:rsidR="00D853B2" w:rsidRDefault="00D853B2">
      <w:pPr>
        <w:rPr>
          <w:rFonts w:ascii="Arial" w:hAnsi="Arial" w:cs="Arial"/>
        </w:rPr>
      </w:pPr>
      <w:r>
        <w:rPr>
          <w:rFonts w:ascii="Arial" w:hAnsi="Arial" w:cs="Arial"/>
        </w:rPr>
        <w:t>ICSW positions</w:t>
      </w:r>
    </w:p>
    <w:p w:rsidR="00DC0073" w:rsidRDefault="00DC0073">
      <w:pPr>
        <w:rPr>
          <w:rFonts w:ascii="Arial" w:hAnsi="Arial" w:cs="Arial"/>
        </w:rPr>
      </w:pPr>
    </w:p>
    <w:p w:rsidR="00DC0073" w:rsidRPr="008316B4" w:rsidRDefault="00DC0073">
      <w:pPr>
        <w:rPr>
          <w:rFonts w:ascii="Arial" w:hAnsi="Arial" w:cs="Arial"/>
          <w:b/>
        </w:rPr>
      </w:pPr>
      <w:r w:rsidRPr="008316B4">
        <w:rPr>
          <w:rFonts w:ascii="Arial" w:hAnsi="Arial" w:cs="Arial"/>
          <w:b/>
        </w:rPr>
        <w:t>Performance Target:</w:t>
      </w:r>
    </w:p>
    <w:p w:rsidR="00D853B2" w:rsidRDefault="00D853B2">
      <w:pPr>
        <w:rPr>
          <w:rFonts w:ascii="Arial" w:hAnsi="Arial" w:cs="Arial"/>
        </w:rPr>
      </w:pPr>
      <w:r>
        <w:rPr>
          <w:rFonts w:ascii="Arial" w:hAnsi="Arial" w:cs="Arial"/>
        </w:rPr>
        <w:t>5% of the ICSW legislative</w:t>
      </w:r>
      <w:r>
        <w:rPr>
          <w:rFonts w:ascii="Arial" w:hAnsi="Arial" w:cs="Arial"/>
        </w:rPr>
        <w:br/>
        <w:t>proposals will be enacted</w:t>
      </w:r>
    </w:p>
    <w:p w:rsidR="00DC0073" w:rsidRDefault="00DC0073">
      <w:pPr>
        <w:rPr>
          <w:rFonts w:ascii="Arial" w:hAnsi="Arial" w:cs="Arial"/>
        </w:rPr>
      </w:pPr>
    </w:p>
    <w:p w:rsidR="00DC0073" w:rsidRPr="008316B4" w:rsidRDefault="00DC0073">
      <w:pPr>
        <w:rPr>
          <w:rFonts w:ascii="Arial" w:hAnsi="Arial" w:cs="Arial"/>
          <w:b/>
        </w:rPr>
      </w:pPr>
      <w:r w:rsidRPr="008316B4">
        <w:rPr>
          <w:rFonts w:ascii="Arial" w:hAnsi="Arial" w:cs="Arial"/>
          <w:b/>
        </w:rPr>
        <w:t>What was achieved:</w:t>
      </w:r>
    </w:p>
    <w:p w:rsidR="00D853B2" w:rsidRDefault="008316B4">
      <w:pPr>
        <w:rPr>
          <w:rFonts w:ascii="Arial" w:hAnsi="Arial" w:cs="Arial"/>
        </w:rPr>
      </w:pPr>
      <w:r>
        <w:rPr>
          <w:rFonts w:ascii="Arial" w:hAnsi="Arial" w:cs="Arial"/>
        </w:rPr>
        <w:t xml:space="preserve">In fiscal year 2005, </w:t>
      </w:r>
      <w:r w:rsidR="00D853B2">
        <w:rPr>
          <w:rFonts w:ascii="Arial" w:hAnsi="Arial" w:cs="Arial"/>
        </w:rPr>
        <w:t xml:space="preserve">12 of </w:t>
      </w:r>
      <w:r>
        <w:rPr>
          <w:rFonts w:ascii="Arial" w:hAnsi="Arial" w:cs="Arial"/>
        </w:rPr>
        <w:t xml:space="preserve">the </w:t>
      </w:r>
      <w:r w:rsidR="00D853B2">
        <w:rPr>
          <w:rFonts w:ascii="Arial" w:hAnsi="Arial" w:cs="Arial"/>
        </w:rPr>
        <w:t xml:space="preserve">92 </w:t>
      </w:r>
      <w:r>
        <w:rPr>
          <w:rFonts w:ascii="Arial" w:hAnsi="Arial" w:cs="Arial"/>
        </w:rPr>
        <w:t xml:space="preserve">legislative </w:t>
      </w:r>
      <w:r w:rsidR="00D853B2">
        <w:rPr>
          <w:rFonts w:ascii="Arial" w:hAnsi="Arial" w:cs="Arial"/>
        </w:rPr>
        <w:t>proposals were enacted</w:t>
      </w:r>
      <w:r>
        <w:rPr>
          <w:rFonts w:ascii="Arial" w:hAnsi="Arial" w:cs="Arial"/>
        </w:rPr>
        <w:t xml:space="preserve">.  This reflects </w:t>
      </w:r>
      <w:r w:rsidR="00D853B2">
        <w:rPr>
          <w:rFonts w:ascii="Arial" w:hAnsi="Arial" w:cs="Arial"/>
        </w:rPr>
        <w:t>13 percent</w:t>
      </w:r>
      <w:r>
        <w:rPr>
          <w:rFonts w:ascii="Arial" w:hAnsi="Arial" w:cs="Arial"/>
        </w:rPr>
        <w:t xml:space="preserve"> of ICSW positions.</w:t>
      </w:r>
    </w:p>
    <w:p w:rsidR="00DC0073" w:rsidRDefault="00DC0073">
      <w:pPr>
        <w:rPr>
          <w:rFonts w:ascii="Arial" w:hAnsi="Arial" w:cs="Arial"/>
        </w:rPr>
      </w:pPr>
    </w:p>
    <w:p w:rsidR="00DC0073" w:rsidRPr="008316B4" w:rsidRDefault="00DC0073">
      <w:pPr>
        <w:rPr>
          <w:rFonts w:ascii="Arial" w:hAnsi="Arial" w:cs="Arial"/>
          <w:b/>
        </w:rPr>
      </w:pPr>
      <w:r w:rsidRPr="008316B4">
        <w:rPr>
          <w:rFonts w:ascii="Arial" w:hAnsi="Arial" w:cs="Arial"/>
          <w:b/>
        </w:rPr>
        <w:t>Data Sources:</w:t>
      </w:r>
    </w:p>
    <w:p w:rsidR="00D853B2" w:rsidRDefault="00B217FC">
      <w:pPr>
        <w:rPr>
          <w:rFonts w:ascii="Arial" w:hAnsi="Arial" w:cs="Arial"/>
        </w:rPr>
      </w:pPr>
      <w:r>
        <w:rPr>
          <w:rFonts w:ascii="Arial" w:hAnsi="Arial" w:cs="Arial"/>
        </w:rPr>
        <w:t>Iowa General Assembly Website</w:t>
      </w:r>
    </w:p>
    <w:p w:rsidR="00DC0073" w:rsidRDefault="00DC0073">
      <w:pPr>
        <w:rPr>
          <w:rFonts w:ascii="Arial" w:hAnsi="Arial" w:cs="Arial"/>
        </w:rPr>
      </w:pPr>
    </w:p>
    <w:p w:rsidR="00DC0073" w:rsidRPr="008316B4" w:rsidRDefault="00DC0073">
      <w:pPr>
        <w:rPr>
          <w:rFonts w:ascii="Arial" w:hAnsi="Arial" w:cs="Arial"/>
          <w:b/>
        </w:rPr>
      </w:pPr>
      <w:r w:rsidRPr="008316B4">
        <w:rPr>
          <w:rFonts w:ascii="Arial" w:hAnsi="Arial" w:cs="Arial"/>
          <w:b/>
        </w:rPr>
        <w:t>Resources:</w:t>
      </w:r>
    </w:p>
    <w:p w:rsidR="00D853B2" w:rsidRDefault="00D853B2">
      <w:pPr>
        <w:rPr>
          <w:rFonts w:ascii="Arial" w:hAnsi="Arial" w:cs="Arial"/>
        </w:rPr>
      </w:pPr>
      <w:r>
        <w:rPr>
          <w:rFonts w:ascii="Arial" w:hAnsi="Arial" w:cs="Arial"/>
        </w:rPr>
        <w:t>The ICSW Executive Director is a registered lobbyist for the executive and legislative branches.</w:t>
      </w:r>
    </w:p>
    <w:p w:rsidR="00B217FC" w:rsidRDefault="00B217FC">
      <w:pPr>
        <w:rPr>
          <w:rFonts w:ascii="Arial" w:hAnsi="Arial" w:cs="Arial"/>
        </w:rPr>
      </w:pPr>
      <w:r>
        <w:rPr>
          <w:rFonts w:ascii="Arial" w:hAnsi="Arial" w:cs="Arial"/>
        </w:rPr>
        <w:t>The ICSW proposals are the resource by which the executive director makes lobbying decisions between Commission meetings.</w:t>
      </w:r>
    </w:p>
    <w:p w:rsidR="007B7C8B" w:rsidRDefault="00C62274" w:rsidP="00A54BA9">
      <w:pPr>
        <w:jc w:val="center"/>
        <w:rPr>
          <w:rFonts w:ascii="Arial" w:hAnsi="Arial" w:cs="Arial"/>
        </w:rPr>
      </w:pPr>
      <w:r>
        <w:rPr>
          <w:rFonts w:ascii="Arial" w:hAnsi="Arial" w:cs="Arial"/>
        </w:rPr>
        <w:br w:type="page"/>
      </w:r>
    </w:p>
    <w:p w:rsidR="007B7C8B" w:rsidRDefault="007B7C8B" w:rsidP="00A54BA9">
      <w:pPr>
        <w:jc w:val="center"/>
        <w:rPr>
          <w:rFonts w:ascii="Arial" w:hAnsi="Arial" w:cs="Arial"/>
        </w:rPr>
      </w:pPr>
    </w:p>
    <w:p w:rsidR="00C62274" w:rsidRPr="00E20046" w:rsidRDefault="00C62274" w:rsidP="00A54BA9">
      <w:pPr>
        <w:jc w:val="center"/>
        <w:rPr>
          <w:rFonts w:ascii="Arial" w:hAnsi="Arial" w:cs="Arial"/>
          <w:b/>
          <w:sz w:val="28"/>
          <w:szCs w:val="28"/>
        </w:rPr>
      </w:pPr>
      <w:r w:rsidRPr="00E20046">
        <w:rPr>
          <w:rFonts w:ascii="Arial" w:hAnsi="Arial" w:cs="Arial"/>
          <w:b/>
          <w:sz w:val="28"/>
          <w:szCs w:val="28"/>
        </w:rPr>
        <w:t>AGENCY PERFORMANCE PLAN RESULTS</w:t>
      </w:r>
    </w:p>
    <w:p w:rsidR="00C62274" w:rsidRPr="00E20046" w:rsidRDefault="00C62274" w:rsidP="00A54BA9">
      <w:pPr>
        <w:jc w:val="center"/>
        <w:rPr>
          <w:rFonts w:ascii="Arial" w:hAnsi="Arial" w:cs="Arial"/>
          <w:b/>
          <w:sz w:val="28"/>
          <w:szCs w:val="28"/>
        </w:rPr>
      </w:pPr>
      <w:r w:rsidRPr="00E20046">
        <w:rPr>
          <w:rFonts w:ascii="Arial" w:hAnsi="Arial" w:cs="Arial"/>
          <w:b/>
          <w:sz w:val="28"/>
          <w:szCs w:val="28"/>
        </w:rPr>
        <w:t>FY 2005</w:t>
      </w:r>
    </w:p>
    <w:p w:rsidR="004629A8" w:rsidRDefault="004629A8" w:rsidP="00A54BA9">
      <w:pPr>
        <w:jc w:val="center"/>
        <w:rPr>
          <w:rFonts w:ascii="Arial" w:hAnsi="Arial" w:cs="Arial"/>
        </w:rPr>
      </w:pPr>
    </w:p>
    <w:p w:rsidR="00C62274" w:rsidRDefault="00C62274">
      <w:pPr>
        <w:rPr>
          <w:rFonts w:ascii="Arial" w:hAnsi="Arial" w:cs="Arial"/>
        </w:rPr>
      </w:pPr>
    </w:p>
    <w:tbl>
      <w:tblPr>
        <w:tblStyle w:val="TableGrid"/>
        <w:tblW w:w="11252" w:type="dxa"/>
        <w:tblLook w:val="01E0"/>
      </w:tblPr>
      <w:tblGrid>
        <w:gridCol w:w="2988"/>
        <w:gridCol w:w="1316"/>
        <w:gridCol w:w="1080"/>
        <w:gridCol w:w="5868"/>
      </w:tblGrid>
      <w:tr w:rsidR="00A54BA9">
        <w:tc>
          <w:tcPr>
            <w:tcW w:w="11252" w:type="dxa"/>
            <w:gridSpan w:val="4"/>
          </w:tcPr>
          <w:p w:rsidR="00236F9B" w:rsidRDefault="00236F9B">
            <w:pPr>
              <w:rPr>
                <w:rFonts w:ascii="Arial" w:hAnsi="Arial" w:cs="Arial"/>
                <w:b/>
                <w:sz w:val="28"/>
                <w:szCs w:val="28"/>
              </w:rPr>
            </w:pPr>
          </w:p>
          <w:p w:rsidR="00A54BA9" w:rsidRPr="00236F9B" w:rsidRDefault="00A54BA9">
            <w:pPr>
              <w:rPr>
                <w:rFonts w:ascii="Arial" w:hAnsi="Arial" w:cs="Arial"/>
                <w:b/>
                <w:sz w:val="28"/>
                <w:szCs w:val="28"/>
              </w:rPr>
            </w:pPr>
            <w:r w:rsidRPr="00236F9B">
              <w:rPr>
                <w:rFonts w:ascii="Arial" w:hAnsi="Arial" w:cs="Arial"/>
                <w:b/>
                <w:sz w:val="28"/>
                <w:szCs w:val="28"/>
              </w:rPr>
              <w:t xml:space="preserve">Name of Agency:    </w:t>
            </w:r>
            <w:smartTag w:uri="urn:schemas-microsoft-com:office:smarttags" w:element="State">
              <w:smartTag w:uri="urn:schemas-microsoft-com:office:smarttags" w:element="place">
                <w:r w:rsidRPr="00236F9B">
                  <w:rPr>
                    <w:rFonts w:ascii="Arial" w:hAnsi="Arial" w:cs="Arial"/>
                    <w:b/>
                    <w:sz w:val="28"/>
                    <w:szCs w:val="28"/>
                  </w:rPr>
                  <w:t>Iowa</w:t>
                </w:r>
              </w:smartTag>
            </w:smartTag>
            <w:r w:rsidRPr="00236F9B">
              <w:rPr>
                <w:rFonts w:ascii="Arial" w:hAnsi="Arial" w:cs="Arial"/>
                <w:b/>
                <w:sz w:val="28"/>
                <w:szCs w:val="28"/>
              </w:rPr>
              <w:t xml:space="preserve"> Commission on the Status of Women</w:t>
            </w:r>
          </w:p>
        </w:tc>
      </w:tr>
      <w:tr w:rsidR="00A54BA9">
        <w:tc>
          <w:tcPr>
            <w:tcW w:w="11252" w:type="dxa"/>
            <w:gridSpan w:val="4"/>
          </w:tcPr>
          <w:p w:rsidR="00A54BA9" w:rsidRDefault="00A54BA9">
            <w:pPr>
              <w:rPr>
                <w:rFonts w:ascii="Arial" w:hAnsi="Arial" w:cs="Arial"/>
              </w:rPr>
            </w:pPr>
            <w:r>
              <w:rPr>
                <w:rFonts w:ascii="Arial" w:hAnsi="Arial" w:cs="Arial"/>
              </w:rPr>
              <w:t xml:space="preserve">Agency </w:t>
            </w:r>
            <w:smartTag w:uri="urn:schemas-microsoft-com:office:smarttags" w:element="City">
              <w:r>
                <w:rPr>
                  <w:rFonts w:ascii="Arial" w:hAnsi="Arial" w:cs="Arial"/>
                </w:rPr>
                <w:t>Mission</w:t>
              </w:r>
            </w:smartTag>
            <w:r>
              <w:rPr>
                <w:rFonts w:ascii="Arial" w:hAnsi="Arial" w:cs="Arial"/>
              </w:rPr>
              <w:t xml:space="preserve">:   The ICSW promotes equality for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women through study and recommendations for legislative and administrative action, public information and education, and development of programs and services.</w:t>
            </w:r>
          </w:p>
        </w:tc>
      </w:tr>
      <w:tr w:rsidR="00A54BA9">
        <w:tc>
          <w:tcPr>
            <w:tcW w:w="11252" w:type="dxa"/>
            <w:gridSpan w:val="4"/>
          </w:tcPr>
          <w:p w:rsidR="006F1847" w:rsidRDefault="006F1847">
            <w:pPr>
              <w:rPr>
                <w:rFonts w:ascii="Arial" w:hAnsi="Arial" w:cs="Arial"/>
                <w:b/>
                <w:sz w:val="28"/>
                <w:szCs w:val="28"/>
              </w:rPr>
            </w:pPr>
          </w:p>
          <w:p w:rsidR="00A54BA9" w:rsidRPr="006F1847" w:rsidRDefault="00A54BA9">
            <w:pPr>
              <w:rPr>
                <w:rFonts w:ascii="Arial" w:hAnsi="Arial" w:cs="Arial"/>
                <w:sz w:val="28"/>
                <w:szCs w:val="28"/>
              </w:rPr>
            </w:pPr>
            <w:r w:rsidRPr="006F1847">
              <w:rPr>
                <w:rFonts w:ascii="Arial" w:hAnsi="Arial" w:cs="Arial"/>
                <w:b/>
                <w:sz w:val="28"/>
                <w:szCs w:val="28"/>
              </w:rPr>
              <w:t>Core Function</w:t>
            </w:r>
            <w:r w:rsidRPr="006F1847">
              <w:rPr>
                <w:rFonts w:ascii="Arial" w:hAnsi="Arial" w:cs="Arial"/>
                <w:sz w:val="28"/>
                <w:szCs w:val="28"/>
              </w:rPr>
              <w:t xml:space="preserve">:  Advocacy </w:t>
            </w:r>
          </w:p>
        </w:tc>
      </w:tr>
      <w:tr w:rsidR="00A54BA9">
        <w:tc>
          <w:tcPr>
            <w:tcW w:w="2988" w:type="dxa"/>
          </w:tcPr>
          <w:p w:rsidR="00A54BA9" w:rsidRDefault="00A54BA9" w:rsidP="004D54C0">
            <w:pPr>
              <w:jc w:val="center"/>
              <w:rPr>
                <w:rFonts w:ascii="Arial" w:hAnsi="Arial" w:cs="Arial"/>
              </w:rPr>
            </w:pPr>
            <w:r>
              <w:rPr>
                <w:rFonts w:ascii="Arial" w:hAnsi="Arial" w:cs="Arial"/>
              </w:rPr>
              <w:t>Performance Measure</w:t>
            </w:r>
          </w:p>
          <w:p w:rsidR="00A54BA9" w:rsidRDefault="00A54BA9" w:rsidP="004D54C0">
            <w:pPr>
              <w:jc w:val="center"/>
              <w:rPr>
                <w:rFonts w:ascii="Arial" w:hAnsi="Arial" w:cs="Arial"/>
              </w:rPr>
            </w:pPr>
            <w:r>
              <w:rPr>
                <w:rFonts w:ascii="Arial" w:hAnsi="Arial" w:cs="Arial"/>
              </w:rPr>
              <w:t>(outcome)</w:t>
            </w:r>
          </w:p>
        </w:tc>
        <w:tc>
          <w:tcPr>
            <w:tcW w:w="1316" w:type="dxa"/>
          </w:tcPr>
          <w:p w:rsidR="00A54BA9" w:rsidRDefault="00A54BA9" w:rsidP="004D54C0">
            <w:pPr>
              <w:jc w:val="center"/>
              <w:rPr>
                <w:rFonts w:ascii="Arial" w:hAnsi="Arial" w:cs="Arial"/>
              </w:rPr>
            </w:pPr>
            <w:r>
              <w:rPr>
                <w:rFonts w:ascii="Arial" w:hAnsi="Arial" w:cs="Arial"/>
              </w:rPr>
              <w:t>Target</w:t>
            </w:r>
          </w:p>
        </w:tc>
        <w:tc>
          <w:tcPr>
            <w:tcW w:w="1080" w:type="dxa"/>
          </w:tcPr>
          <w:p w:rsidR="00A54BA9" w:rsidRDefault="00A54BA9" w:rsidP="004D54C0">
            <w:pPr>
              <w:jc w:val="center"/>
              <w:rPr>
                <w:rFonts w:ascii="Arial" w:hAnsi="Arial" w:cs="Arial"/>
              </w:rPr>
            </w:pPr>
            <w:r>
              <w:rPr>
                <w:rFonts w:ascii="Arial" w:hAnsi="Arial" w:cs="Arial"/>
              </w:rPr>
              <w:t>Actual</w:t>
            </w:r>
          </w:p>
        </w:tc>
        <w:tc>
          <w:tcPr>
            <w:tcW w:w="5868" w:type="dxa"/>
          </w:tcPr>
          <w:p w:rsidR="00A54BA9" w:rsidRDefault="00A54BA9" w:rsidP="004D54C0">
            <w:pPr>
              <w:jc w:val="center"/>
              <w:rPr>
                <w:rFonts w:ascii="Arial" w:hAnsi="Arial" w:cs="Arial"/>
              </w:rPr>
            </w:pPr>
            <w:r>
              <w:rPr>
                <w:rFonts w:ascii="Arial" w:hAnsi="Arial" w:cs="Arial"/>
              </w:rPr>
              <w:t>Performance Comment &amp; Analysis</w:t>
            </w:r>
          </w:p>
        </w:tc>
      </w:tr>
      <w:tr w:rsidR="00A54BA9">
        <w:tc>
          <w:tcPr>
            <w:tcW w:w="2988" w:type="dxa"/>
          </w:tcPr>
          <w:p w:rsidR="00A54BA9" w:rsidRDefault="00A54BA9">
            <w:pPr>
              <w:rPr>
                <w:rFonts w:ascii="Arial" w:hAnsi="Arial" w:cs="Arial"/>
              </w:rPr>
            </w:pPr>
            <w:r>
              <w:rPr>
                <w:rFonts w:ascii="Arial" w:hAnsi="Arial" w:cs="Arial"/>
              </w:rPr>
              <w:t xml:space="preserve">1.  Ratio of women’s earnings to men’s </w:t>
            </w:r>
          </w:p>
        </w:tc>
        <w:tc>
          <w:tcPr>
            <w:tcW w:w="1316" w:type="dxa"/>
          </w:tcPr>
          <w:p w:rsidR="00A54BA9" w:rsidRDefault="00A54BA9">
            <w:pPr>
              <w:rPr>
                <w:rFonts w:ascii="Arial" w:hAnsi="Arial" w:cs="Arial"/>
              </w:rPr>
            </w:pPr>
            <w:r>
              <w:rPr>
                <w:rFonts w:ascii="Arial" w:hAnsi="Arial" w:cs="Arial"/>
              </w:rPr>
              <w:t>.76</w:t>
            </w:r>
          </w:p>
        </w:tc>
        <w:tc>
          <w:tcPr>
            <w:tcW w:w="1080" w:type="dxa"/>
          </w:tcPr>
          <w:p w:rsidR="00A54BA9" w:rsidRDefault="00A54BA9">
            <w:pPr>
              <w:rPr>
                <w:rFonts w:ascii="Arial" w:hAnsi="Arial" w:cs="Arial"/>
              </w:rPr>
            </w:pPr>
            <w:r>
              <w:rPr>
                <w:rFonts w:ascii="Arial" w:hAnsi="Arial" w:cs="Arial"/>
              </w:rPr>
              <w:t>.737</w:t>
            </w:r>
          </w:p>
          <w:p w:rsidR="00A54BA9" w:rsidRDefault="00A54BA9">
            <w:pPr>
              <w:rPr>
                <w:rFonts w:ascii="Arial" w:hAnsi="Arial" w:cs="Arial"/>
              </w:rPr>
            </w:pPr>
          </w:p>
        </w:tc>
        <w:tc>
          <w:tcPr>
            <w:tcW w:w="5868" w:type="dxa"/>
          </w:tcPr>
          <w:p w:rsidR="00A54BA9" w:rsidRDefault="00A54BA9">
            <w:pPr>
              <w:rPr>
                <w:rFonts w:ascii="Arial" w:hAnsi="Arial" w:cs="Arial"/>
                <w:sz w:val="18"/>
                <w:szCs w:val="18"/>
              </w:rPr>
            </w:pPr>
          </w:p>
          <w:p w:rsidR="00A54BA9" w:rsidRPr="00A54BA9" w:rsidRDefault="00A54BA9">
            <w:pPr>
              <w:rPr>
                <w:rFonts w:ascii="Arial" w:hAnsi="Arial" w:cs="Arial"/>
              </w:rPr>
            </w:pPr>
            <w:r w:rsidRPr="00A54BA9">
              <w:rPr>
                <w:rFonts w:ascii="Arial" w:hAnsi="Arial" w:cs="Arial"/>
                <w:sz w:val="18"/>
                <w:szCs w:val="18"/>
              </w:rPr>
              <w:t>What Occurred:</w:t>
            </w:r>
            <w:r>
              <w:rPr>
                <w:rFonts w:ascii="Arial" w:hAnsi="Arial" w:cs="Arial"/>
                <w:sz w:val="18"/>
                <w:szCs w:val="18"/>
              </w:rPr>
              <w:t xml:space="preserve">  </w:t>
            </w:r>
            <w:r>
              <w:rPr>
                <w:rFonts w:ascii="Arial" w:hAnsi="Arial" w:cs="Arial"/>
              </w:rPr>
              <w:t xml:space="preserve">Average earnings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women relative to men’s</w:t>
            </w:r>
            <w:r w:rsidR="00907CCF">
              <w:rPr>
                <w:rFonts w:ascii="Arial" w:hAnsi="Arial" w:cs="Arial"/>
              </w:rPr>
              <w:t xml:space="preserve"> increased .002 since the 2000 census; </w:t>
            </w:r>
            <w:r w:rsidR="007B128A">
              <w:rPr>
                <w:rFonts w:ascii="Arial" w:hAnsi="Arial" w:cs="Arial"/>
              </w:rPr>
              <w:t xml:space="preserve">the national ratio stayed at .762 </w:t>
            </w:r>
          </w:p>
          <w:p w:rsidR="00A54BA9" w:rsidRDefault="00A54BA9">
            <w:pPr>
              <w:rPr>
                <w:rFonts w:ascii="Arial" w:hAnsi="Arial" w:cs="Arial"/>
                <w:sz w:val="18"/>
                <w:szCs w:val="18"/>
              </w:rPr>
            </w:pPr>
          </w:p>
          <w:p w:rsidR="00A54BA9" w:rsidRDefault="00A54BA9">
            <w:pPr>
              <w:rPr>
                <w:rFonts w:ascii="Arial" w:hAnsi="Arial" w:cs="Arial"/>
              </w:rPr>
            </w:pPr>
            <w:r w:rsidRPr="00A54BA9">
              <w:rPr>
                <w:rFonts w:ascii="Arial" w:hAnsi="Arial" w:cs="Arial"/>
                <w:sz w:val="18"/>
                <w:szCs w:val="18"/>
              </w:rPr>
              <w:t>Data Source:</w:t>
            </w:r>
            <w:r>
              <w:rPr>
                <w:rFonts w:ascii="Arial" w:hAnsi="Arial" w:cs="Arial"/>
                <w:sz w:val="18"/>
                <w:szCs w:val="18"/>
              </w:rPr>
              <w:t xml:space="preserve">  </w:t>
            </w:r>
            <w:r w:rsidRPr="00A54BA9">
              <w:rPr>
                <w:rFonts w:ascii="Arial" w:hAnsi="Arial" w:cs="Arial"/>
              </w:rPr>
              <w:t xml:space="preserve">American Community Survey of the </w:t>
            </w:r>
            <w:smartTag w:uri="urn:schemas-microsoft-com:office:smarttags" w:element="country-region">
              <w:smartTag w:uri="urn:schemas-microsoft-com:office:smarttags" w:element="place">
                <w:r w:rsidRPr="00A54BA9">
                  <w:rPr>
                    <w:rFonts w:ascii="Arial" w:hAnsi="Arial" w:cs="Arial"/>
                  </w:rPr>
                  <w:t>U.S.</w:t>
                </w:r>
              </w:smartTag>
            </w:smartTag>
            <w:r w:rsidRPr="00A54BA9">
              <w:rPr>
                <w:rFonts w:ascii="Arial" w:hAnsi="Arial" w:cs="Arial"/>
              </w:rPr>
              <w:t xml:space="preserve"> Census Bureau</w:t>
            </w:r>
            <w:r w:rsidR="004D54C0">
              <w:rPr>
                <w:rFonts w:ascii="Arial" w:hAnsi="Arial" w:cs="Arial"/>
              </w:rPr>
              <w:t xml:space="preserve"> in 2004</w:t>
            </w:r>
          </w:p>
        </w:tc>
      </w:tr>
      <w:tr w:rsidR="004D54C0">
        <w:tc>
          <w:tcPr>
            <w:tcW w:w="2988" w:type="dxa"/>
          </w:tcPr>
          <w:p w:rsidR="004D54C0" w:rsidRDefault="004D54C0">
            <w:pPr>
              <w:rPr>
                <w:rFonts w:ascii="Arial" w:hAnsi="Arial" w:cs="Arial"/>
              </w:rPr>
            </w:pPr>
            <w:r>
              <w:rPr>
                <w:rFonts w:ascii="Arial" w:hAnsi="Arial" w:cs="Arial"/>
              </w:rPr>
              <w:t>2.  Percentage of state legislative positions held by women</w:t>
            </w:r>
          </w:p>
        </w:tc>
        <w:tc>
          <w:tcPr>
            <w:tcW w:w="1316" w:type="dxa"/>
          </w:tcPr>
          <w:p w:rsidR="004D54C0" w:rsidRDefault="004D54C0">
            <w:pPr>
              <w:rPr>
                <w:rFonts w:ascii="Arial" w:hAnsi="Arial" w:cs="Arial"/>
              </w:rPr>
            </w:pPr>
            <w:r>
              <w:rPr>
                <w:rFonts w:ascii="Arial" w:hAnsi="Arial" w:cs="Arial"/>
              </w:rPr>
              <w:t>25</w:t>
            </w:r>
            <w:r w:rsidR="00C74600">
              <w:rPr>
                <w:rFonts w:ascii="Arial" w:hAnsi="Arial" w:cs="Arial"/>
              </w:rPr>
              <w:t>%</w:t>
            </w:r>
          </w:p>
        </w:tc>
        <w:tc>
          <w:tcPr>
            <w:tcW w:w="1080" w:type="dxa"/>
          </w:tcPr>
          <w:p w:rsidR="004D54C0" w:rsidRDefault="004D54C0">
            <w:pPr>
              <w:rPr>
                <w:rFonts w:ascii="Arial" w:hAnsi="Arial" w:cs="Arial"/>
              </w:rPr>
            </w:pPr>
            <w:r>
              <w:rPr>
                <w:rFonts w:ascii="Arial" w:hAnsi="Arial" w:cs="Arial"/>
              </w:rPr>
              <w:t>20</w:t>
            </w:r>
            <w:r w:rsidR="00C74600">
              <w:rPr>
                <w:rFonts w:ascii="Arial" w:hAnsi="Arial" w:cs="Arial"/>
              </w:rPr>
              <w:t>%</w:t>
            </w:r>
          </w:p>
        </w:tc>
        <w:tc>
          <w:tcPr>
            <w:tcW w:w="5868" w:type="dxa"/>
          </w:tcPr>
          <w:p w:rsidR="004D54C0" w:rsidRDefault="004D54C0">
            <w:pPr>
              <w:rPr>
                <w:rFonts w:ascii="Arial" w:hAnsi="Arial" w:cs="Arial"/>
                <w:sz w:val="18"/>
                <w:szCs w:val="18"/>
              </w:rPr>
            </w:pPr>
          </w:p>
          <w:p w:rsidR="00D20CCB" w:rsidRPr="00C74600" w:rsidRDefault="004D54C0">
            <w:pPr>
              <w:rPr>
                <w:rFonts w:ascii="Arial" w:hAnsi="Arial" w:cs="Arial"/>
              </w:rPr>
            </w:pPr>
            <w:r>
              <w:rPr>
                <w:rFonts w:ascii="Arial" w:hAnsi="Arial" w:cs="Arial"/>
                <w:sz w:val="18"/>
                <w:szCs w:val="18"/>
              </w:rPr>
              <w:t>What Occurred:</w:t>
            </w:r>
            <w:r w:rsidR="00C74600">
              <w:rPr>
                <w:rFonts w:ascii="Arial" w:hAnsi="Arial" w:cs="Arial"/>
                <w:sz w:val="18"/>
                <w:szCs w:val="18"/>
              </w:rPr>
              <w:t xml:space="preserve">  </w:t>
            </w:r>
            <w:r w:rsidR="00C74600" w:rsidRPr="00C74600">
              <w:rPr>
                <w:rFonts w:ascii="Arial" w:hAnsi="Arial" w:cs="Arial"/>
              </w:rPr>
              <w:t>11/04 election actually 20%</w:t>
            </w:r>
            <w:r w:rsidR="003F70DF">
              <w:rPr>
                <w:rFonts w:ascii="Arial" w:hAnsi="Arial" w:cs="Arial"/>
              </w:rPr>
              <w:t xml:space="preserve"> female</w:t>
            </w:r>
            <w:r w:rsidR="00C74600" w:rsidRPr="00C74600">
              <w:rPr>
                <w:rFonts w:ascii="Arial" w:hAnsi="Arial" w:cs="Arial"/>
              </w:rPr>
              <w:t>; preceding term was 21.3% females in the Iowa House and Senate</w:t>
            </w:r>
            <w:r w:rsidR="003F70DF">
              <w:rPr>
                <w:rFonts w:ascii="Arial" w:hAnsi="Arial" w:cs="Arial"/>
              </w:rPr>
              <w:t xml:space="preserve">; highest ever in </w:t>
            </w:r>
            <w:smartTag w:uri="urn:schemas-microsoft-com:office:smarttags" w:element="State">
              <w:smartTag w:uri="urn:schemas-microsoft-com:office:smarttags" w:element="place">
                <w:r w:rsidR="003F70DF">
                  <w:rPr>
                    <w:rFonts w:ascii="Arial" w:hAnsi="Arial" w:cs="Arial"/>
                  </w:rPr>
                  <w:t>Iowa</w:t>
                </w:r>
              </w:smartTag>
            </w:smartTag>
            <w:r w:rsidR="00126B48">
              <w:rPr>
                <w:rFonts w:ascii="Arial" w:hAnsi="Arial" w:cs="Arial"/>
              </w:rPr>
              <w:t xml:space="preserve"> was</w:t>
            </w:r>
            <w:r w:rsidR="003F70DF">
              <w:rPr>
                <w:rFonts w:ascii="Arial" w:hAnsi="Arial" w:cs="Arial"/>
              </w:rPr>
              <w:t xml:space="preserve"> 22%</w:t>
            </w:r>
          </w:p>
          <w:p w:rsidR="004D54C0" w:rsidRDefault="004D54C0">
            <w:pPr>
              <w:rPr>
                <w:rFonts w:ascii="Arial" w:hAnsi="Arial" w:cs="Arial"/>
                <w:sz w:val="18"/>
                <w:szCs w:val="18"/>
              </w:rPr>
            </w:pPr>
          </w:p>
          <w:p w:rsidR="004D54C0" w:rsidRPr="00C74600" w:rsidRDefault="004D54C0">
            <w:pPr>
              <w:rPr>
                <w:rFonts w:ascii="Arial" w:hAnsi="Arial" w:cs="Arial"/>
              </w:rPr>
            </w:pPr>
            <w:r>
              <w:rPr>
                <w:rFonts w:ascii="Arial" w:hAnsi="Arial" w:cs="Arial"/>
                <w:sz w:val="18"/>
                <w:szCs w:val="18"/>
              </w:rPr>
              <w:t>Data Source:</w:t>
            </w:r>
            <w:r w:rsidR="00C74600">
              <w:rPr>
                <w:rFonts w:ascii="Arial" w:hAnsi="Arial" w:cs="Arial"/>
                <w:sz w:val="18"/>
                <w:szCs w:val="18"/>
              </w:rPr>
              <w:t xml:space="preserve">  </w:t>
            </w:r>
            <w:r w:rsidR="003F70DF">
              <w:rPr>
                <w:rFonts w:ascii="Arial" w:hAnsi="Arial" w:cs="Arial"/>
              </w:rPr>
              <w:t xml:space="preserve">Iowa </w:t>
            </w:r>
            <w:r w:rsidR="00C74600">
              <w:rPr>
                <w:rFonts w:ascii="Arial" w:hAnsi="Arial" w:cs="Arial"/>
              </w:rPr>
              <w:t>Secretary of State election results</w:t>
            </w:r>
          </w:p>
        </w:tc>
      </w:tr>
      <w:tr w:rsidR="004D54C0">
        <w:tc>
          <w:tcPr>
            <w:tcW w:w="2988" w:type="dxa"/>
          </w:tcPr>
          <w:p w:rsidR="004D54C0" w:rsidRDefault="004D54C0">
            <w:pPr>
              <w:rPr>
                <w:rFonts w:ascii="Arial" w:hAnsi="Arial" w:cs="Arial"/>
              </w:rPr>
            </w:pPr>
            <w:r>
              <w:rPr>
                <w:rFonts w:ascii="Arial" w:hAnsi="Arial" w:cs="Arial"/>
              </w:rPr>
              <w:t>3.  Number of women reporting instances of domestic violence</w:t>
            </w:r>
          </w:p>
        </w:tc>
        <w:tc>
          <w:tcPr>
            <w:tcW w:w="1316" w:type="dxa"/>
          </w:tcPr>
          <w:p w:rsidR="004D54C0" w:rsidRDefault="003F70DF">
            <w:pPr>
              <w:rPr>
                <w:rFonts w:ascii="Arial" w:hAnsi="Arial" w:cs="Arial"/>
              </w:rPr>
            </w:pPr>
            <w:r>
              <w:rPr>
                <w:rFonts w:ascii="Arial" w:hAnsi="Arial" w:cs="Arial"/>
              </w:rPr>
              <w:t>7,500</w:t>
            </w:r>
          </w:p>
        </w:tc>
        <w:tc>
          <w:tcPr>
            <w:tcW w:w="1080" w:type="dxa"/>
          </w:tcPr>
          <w:p w:rsidR="004D54C0" w:rsidRDefault="003F70DF">
            <w:pPr>
              <w:rPr>
                <w:rFonts w:ascii="Arial" w:hAnsi="Arial" w:cs="Arial"/>
              </w:rPr>
            </w:pPr>
            <w:r>
              <w:rPr>
                <w:rFonts w:ascii="Arial" w:hAnsi="Arial" w:cs="Arial"/>
              </w:rPr>
              <w:t>6,979</w:t>
            </w:r>
          </w:p>
        </w:tc>
        <w:tc>
          <w:tcPr>
            <w:tcW w:w="5868" w:type="dxa"/>
          </w:tcPr>
          <w:p w:rsidR="004D54C0" w:rsidRDefault="004D54C0">
            <w:pPr>
              <w:rPr>
                <w:rFonts w:ascii="Arial" w:hAnsi="Arial" w:cs="Arial"/>
                <w:sz w:val="18"/>
                <w:szCs w:val="18"/>
              </w:rPr>
            </w:pPr>
          </w:p>
          <w:p w:rsidR="004D54C0" w:rsidRDefault="004D54C0" w:rsidP="004D54C0">
            <w:pPr>
              <w:rPr>
                <w:rFonts w:ascii="Arial" w:hAnsi="Arial" w:cs="Arial"/>
              </w:rPr>
            </w:pPr>
            <w:r>
              <w:rPr>
                <w:rFonts w:ascii="Arial" w:hAnsi="Arial" w:cs="Arial"/>
                <w:sz w:val="18"/>
                <w:szCs w:val="18"/>
              </w:rPr>
              <w:t>What Occurred:</w:t>
            </w:r>
            <w:r w:rsidR="003F70DF">
              <w:rPr>
                <w:rFonts w:ascii="Arial" w:hAnsi="Arial" w:cs="Arial"/>
                <w:sz w:val="18"/>
                <w:szCs w:val="18"/>
              </w:rPr>
              <w:t xml:space="preserve">  </w:t>
            </w:r>
            <w:r w:rsidR="003F70DF">
              <w:rPr>
                <w:rFonts w:ascii="Arial" w:hAnsi="Arial" w:cs="Arial"/>
              </w:rPr>
              <w:t xml:space="preserve">The reported DV cases declined from 7,607 in 2002 to 6,979 in 2004, hopefully reflecting that fewer instances are occurring </w:t>
            </w:r>
          </w:p>
          <w:p w:rsidR="003F70DF" w:rsidRDefault="003F70DF" w:rsidP="004D54C0">
            <w:pPr>
              <w:rPr>
                <w:rFonts w:ascii="Arial" w:hAnsi="Arial" w:cs="Arial"/>
                <w:sz w:val="18"/>
                <w:szCs w:val="18"/>
              </w:rPr>
            </w:pPr>
          </w:p>
          <w:p w:rsidR="004D54C0" w:rsidRPr="003F70DF" w:rsidRDefault="004D54C0" w:rsidP="004D54C0">
            <w:pPr>
              <w:rPr>
                <w:rFonts w:ascii="Arial" w:hAnsi="Arial" w:cs="Arial"/>
              </w:rPr>
            </w:pPr>
            <w:r>
              <w:rPr>
                <w:rFonts w:ascii="Arial" w:hAnsi="Arial" w:cs="Arial"/>
                <w:sz w:val="18"/>
                <w:szCs w:val="18"/>
              </w:rPr>
              <w:t>Data Source:</w:t>
            </w:r>
            <w:r w:rsidR="003F70DF">
              <w:rPr>
                <w:rFonts w:ascii="Arial" w:hAnsi="Arial" w:cs="Arial"/>
                <w:sz w:val="18"/>
                <w:szCs w:val="18"/>
              </w:rPr>
              <w:t xml:space="preserve">  </w:t>
            </w:r>
            <w:r w:rsidR="003F70DF">
              <w:rPr>
                <w:rFonts w:ascii="Arial" w:hAnsi="Arial" w:cs="Arial"/>
              </w:rPr>
              <w:t>Iowa Department of Public Safety</w:t>
            </w:r>
          </w:p>
        </w:tc>
      </w:tr>
      <w:tr w:rsidR="004629A8">
        <w:tc>
          <w:tcPr>
            <w:tcW w:w="11252" w:type="dxa"/>
            <w:gridSpan w:val="4"/>
          </w:tcPr>
          <w:p w:rsidR="006F1847" w:rsidRDefault="006F1847">
            <w:pPr>
              <w:rPr>
                <w:rFonts w:ascii="Arial" w:hAnsi="Arial" w:cs="Arial"/>
                <w:b/>
                <w:sz w:val="28"/>
                <w:szCs w:val="28"/>
              </w:rPr>
            </w:pPr>
          </w:p>
          <w:p w:rsidR="004629A8" w:rsidRPr="006F1847" w:rsidRDefault="004629A8">
            <w:pPr>
              <w:rPr>
                <w:rFonts w:ascii="Arial" w:hAnsi="Arial" w:cs="Arial"/>
                <w:sz w:val="28"/>
                <w:szCs w:val="28"/>
              </w:rPr>
            </w:pPr>
            <w:r w:rsidRPr="006F1847">
              <w:rPr>
                <w:rFonts w:ascii="Arial" w:hAnsi="Arial" w:cs="Arial"/>
                <w:b/>
                <w:sz w:val="28"/>
                <w:szCs w:val="28"/>
              </w:rPr>
              <w:t xml:space="preserve">Service, Product or Activity:  </w:t>
            </w:r>
            <w:r w:rsidRPr="006F1847">
              <w:rPr>
                <w:rFonts w:ascii="Arial" w:hAnsi="Arial" w:cs="Arial"/>
                <w:sz w:val="28"/>
                <w:szCs w:val="28"/>
              </w:rPr>
              <w:t>Advocacy for Women</w:t>
            </w:r>
          </w:p>
        </w:tc>
      </w:tr>
      <w:tr w:rsidR="004629A8">
        <w:tc>
          <w:tcPr>
            <w:tcW w:w="2988" w:type="dxa"/>
          </w:tcPr>
          <w:p w:rsidR="004629A8" w:rsidRDefault="004629A8" w:rsidP="004629A8">
            <w:pPr>
              <w:jc w:val="center"/>
              <w:rPr>
                <w:rFonts w:ascii="Arial" w:hAnsi="Arial" w:cs="Arial"/>
              </w:rPr>
            </w:pPr>
            <w:r>
              <w:rPr>
                <w:rFonts w:ascii="Arial" w:hAnsi="Arial" w:cs="Arial"/>
              </w:rPr>
              <w:t>Performance Measure</w:t>
            </w:r>
          </w:p>
        </w:tc>
        <w:tc>
          <w:tcPr>
            <w:tcW w:w="1316" w:type="dxa"/>
          </w:tcPr>
          <w:p w:rsidR="004629A8" w:rsidRDefault="004629A8" w:rsidP="004629A8">
            <w:pPr>
              <w:jc w:val="center"/>
              <w:rPr>
                <w:rFonts w:ascii="Arial" w:hAnsi="Arial" w:cs="Arial"/>
              </w:rPr>
            </w:pPr>
            <w:r>
              <w:rPr>
                <w:rFonts w:ascii="Arial" w:hAnsi="Arial" w:cs="Arial"/>
              </w:rPr>
              <w:t>Target</w:t>
            </w:r>
          </w:p>
        </w:tc>
        <w:tc>
          <w:tcPr>
            <w:tcW w:w="1080" w:type="dxa"/>
          </w:tcPr>
          <w:p w:rsidR="004629A8" w:rsidRDefault="004629A8" w:rsidP="004629A8">
            <w:pPr>
              <w:jc w:val="center"/>
              <w:rPr>
                <w:rFonts w:ascii="Arial" w:hAnsi="Arial" w:cs="Arial"/>
              </w:rPr>
            </w:pPr>
            <w:r>
              <w:rPr>
                <w:rFonts w:ascii="Arial" w:hAnsi="Arial" w:cs="Arial"/>
              </w:rPr>
              <w:t>Actual</w:t>
            </w:r>
          </w:p>
        </w:tc>
        <w:tc>
          <w:tcPr>
            <w:tcW w:w="5868" w:type="dxa"/>
          </w:tcPr>
          <w:p w:rsidR="004629A8" w:rsidRDefault="004629A8" w:rsidP="004629A8">
            <w:pPr>
              <w:jc w:val="center"/>
              <w:rPr>
                <w:rFonts w:ascii="Arial" w:hAnsi="Arial" w:cs="Arial"/>
              </w:rPr>
            </w:pPr>
            <w:r>
              <w:rPr>
                <w:rFonts w:ascii="Arial" w:hAnsi="Arial" w:cs="Arial"/>
              </w:rPr>
              <w:t>Performance Comment &amp; Analysis</w:t>
            </w:r>
          </w:p>
        </w:tc>
      </w:tr>
      <w:tr w:rsidR="004629A8">
        <w:tc>
          <w:tcPr>
            <w:tcW w:w="2988" w:type="dxa"/>
          </w:tcPr>
          <w:p w:rsidR="004629A8" w:rsidRDefault="00D20CCB" w:rsidP="00D20CCB">
            <w:pPr>
              <w:rPr>
                <w:rFonts w:ascii="Arial" w:hAnsi="Arial" w:cs="Arial"/>
              </w:rPr>
            </w:pPr>
            <w:r>
              <w:rPr>
                <w:rFonts w:ascii="Arial" w:hAnsi="Arial" w:cs="Arial"/>
              </w:rPr>
              <w:t>1.  Number of calls for assistance</w:t>
            </w:r>
          </w:p>
        </w:tc>
        <w:tc>
          <w:tcPr>
            <w:tcW w:w="1316" w:type="dxa"/>
          </w:tcPr>
          <w:p w:rsidR="004629A8" w:rsidRDefault="00D20CCB" w:rsidP="004629A8">
            <w:pPr>
              <w:jc w:val="center"/>
              <w:rPr>
                <w:rFonts w:ascii="Arial" w:hAnsi="Arial" w:cs="Arial"/>
              </w:rPr>
            </w:pPr>
            <w:r>
              <w:rPr>
                <w:rFonts w:ascii="Arial" w:hAnsi="Arial" w:cs="Arial"/>
              </w:rPr>
              <w:t>1,000</w:t>
            </w:r>
          </w:p>
        </w:tc>
        <w:tc>
          <w:tcPr>
            <w:tcW w:w="1080" w:type="dxa"/>
          </w:tcPr>
          <w:p w:rsidR="004629A8" w:rsidRDefault="00D20CCB" w:rsidP="004629A8">
            <w:pPr>
              <w:jc w:val="center"/>
              <w:rPr>
                <w:rFonts w:ascii="Arial" w:hAnsi="Arial" w:cs="Arial"/>
              </w:rPr>
            </w:pPr>
            <w:r>
              <w:rPr>
                <w:rFonts w:ascii="Arial" w:hAnsi="Arial" w:cs="Arial"/>
              </w:rPr>
              <w:t>1,299</w:t>
            </w:r>
          </w:p>
        </w:tc>
        <w:tc>
          <w:tcPr>
            <w:tcW w:w="5868" w:type="dxa"/>
          </w:tcPr>
          <w:p w:rsidR="004629A8" w:rsidRDefault="00D20CCB" w:rsidP="00D20CCB">
            <w:pPr>
              <w:rPr>
                <w:rFonts w:ascii="Arial" w:hAnsi="Arial" w:cs="Arial"/>
              </w:rPr>
            </w:pPr>
            <w:r w:rsidRPr="00D20CCB">
              <w:rPr>
                <w:rFonts w:ascii="Arial" w:hAnsi="Arial" w:cs="Arial"/>
                <w:sz w:val="18"/>
                <w:szCs w:val="18"/>
              </w:rPr>
              <w:t>What Occurred</w:t>
            </w:r>
            <w:r>
              <w:rPr>
                <w:rFonts w:ascii="Arial" w:hAnsi="Arial" w:cs="Arial"/>
              </w:rPr>
              <w:t xml:space="preserve">:  Staff responded to </w:t>
            </w:r>
            <w:r w:rsidR="00E76040">
              <w:rPr>
                <w:rFonts w:ascii="Arial" w:hAnsi="Arial" w:cs="Arial"/>
              </w:rPr>
              <w:t>100 percent of calls for information and referral</w:t>
            </w:r>
          </w:p>
          <w:p w:rsidR="007B7C8B" w:rsidRDefault="007B7C8B" w:rsidP="00D20CCB">
            <w:pPr>
              <w:rPr>
                <w:rFonts w:ascii="Arial" w:hAnsi="Arial" w:cs="Arial"/>
                <w:sz w:val="18"/>
                <w:szCs w:val="18"/>
              </w:rPr>
            </w:pPr>
          </w:p>
          <w:p w:rsidR="00E76040" w:rsidRDefault="00E76040" w:rsidP="00D20CCB">
            <w:pPr>
              <w:rPr>
                <w:rFonts w:ascii="Arial" w:hAnsi="Arial" w:cs="Arial"/>
              </w:rPr>
            </w:pPr>
            <w:r w:rsidRPr="00E76040">
              <w:rPr>
                <w:rFonts w:ascii="Arial" w:hAnsi="Arial" w:cs="Arial"/>
                <w:sz w:val="18"/>
                <w:szCs w:val="18"/>
              </w:rPr>
              <w:t>Data Source</w:t>
            </w:r>
            <w:r>
              <w:rPr>
                <w:rFonts w:ascii="Arial" w:hAnsi="Arial" w:cs="Arial"/>
              </w:rPr>
              <w:t>:  staff monthly performance reports</w:t>
            </w:r>
          </w:p>
        </w:tc>
      </w:tr>
      <w:tr w:rsidR="00D20CCB">
        <w:tc>
          <w:tcPr>
            <w:tcW w:w="2988" w:type="dxa"/>
          </w:tcPr>
          <w:p w:rsidR="00D20CCB" w:rsidRDefault="00D20CCB" w:rsidP="00D20CCB">
            <w:pPr>
              <w:rPr>
                <w:rFonts w:ascii="Arial" w:hAnsi="Arial" w:cs="Arial"/>
              </w:rPr>
            </w:pPr>
            <w:r>
              <w:rPr>
                <w:rFonts w:ascii="Arial" w:hAnsi="Arial" w:cs="Arial"/>
              </w:rPr>
              <w:t>2.</w:t>
            </w:r>
            <w:r w:rsidR="00E76040">
              <w:rPr>
                <w:rFonts w:ascii="Arial" w:hAnsi="Arial" w:cs="Arial"/>
              </w:rPr>
              <w:t xml:space="preserve"> Percent of bills enacted that reflect ICSW positions</w:t>
            </w:r>
          </w:p>
        </w:tc>
        <w:tc>
          <w:tcPr>
            <w:tcW w:w="1316" w:type="dxa"/>
          </w:tcPr>
          <w:p w:rsidR="00D20CCB" w:rsidRDefault="00E76040" w:rsidP="004629A8">
            <w:pPr>
              <w:jc w:val="center"/>
              <w:rPr>
                <w:rFonts w:ascii="Arial" w:hAnsi="Arial" w:cs="Arial"/>
              </w:rPr>
            </w:pPr>
            <w:r>
              <w:rPr>
                <w:rFonts w:ascii="Arial" w:hAnsi="Arial" w:cs="Arial"/>
              </w:rPr>
              <w:t>5%</w:t>
            </w:r>
          </w:p>
        </w:tc>
        <w:tc>
          <w:tcPr>
            <w:tcW w:w="1080" w:type="dxa"/>
          </w:tcPr>
          <w:p w:rsidR="00D20CCB" w:rsidRDefault="00E76040" w:rsidP="004629A8">
            <w:pPr>
              <w:jc w:val="center"/>
              <w:rPr>
                <w:rFonts w:ascii="Arial" w:hAnsi="Arial" w:cs="Arial"/>
              </w:rPr>
            </w:pPr>
            <w:r>
              <w:rPr>
                <w:rFonts w:ascii="Arial" w:hAnsi="Arial" w:cs="Arial"/>
              </w:rPr>
              <w:t>13%</w:t>
            </w:r>
          </w:p>
        </w:tc>
        <w:tc>
          <w:tcPr>
            <w:tcW w:w="5868" w:type="dxa"/>
          </w:tcPr>
          <w:p w:rsidR="00D20CCB" w:rsidRDefault="00E76040" w:rsidP="00D20CCB">
            <w:pPr>
              <w:rPr>
                <w:rFonts w:ascii="Arial" w:hAnsi="Arial" w:cs="Arial"/>
              </w:rPr>
            </w:pPr>
            <w:r w:rsidRPr="00E76040">
              <w:rPr>
                <w:rFonts w:ascii="Arial" w:hAnsi="Arial" w:cs="Arial"/>
                <w:sz w:val="18"/>
                <w:szCs w:val="18"/>
              </w:rPr>
              <w:t>What Occurred</w:t>
            </w:r>
            <w:r>
              <w:rPr>
                <w:rFonts w:ascii="Arial" w:hAnsi="Arial" w:cs="Arial"/>
              </w:rPr>
              <w:t>:  12 of 92 proposals were enacted</w:t>
            </w:r>
          </w:p>
          <w:p w:rsidR="007B7C8B" w:rsidRDefault="007B7C8B" w:rsidP="00D20CCB">
            <w:pPr>
              <w:rPr>
                <w:rFonts w:ascii="Arial" w:hAnsi="Arial" w:cs="Arial"/>
                <w:sz w:val="18"/>
                <w:szCs w:val="18"/>
              </w:rPr>
            </w:pPr>
          </w:p>
          <w:p w:rsidR="00E76040" w:rsidRDefault="00E76040" w:rsidP="00D20CCB">
            <w:pPr>
              <w:rPr>
                <w:rFonts w:ascii="Arial" w:hAnsi="Arial" w:cs="Arial"/>
              </w:rPr>
            </w:pPr>
            <w:r w:rsidRPr="00E76040">
              <w:rPr>
                <w:rFonts w:ascii="Arial" w:hAnsi="Arial" w:cs="Arial"/>
                <w:sz w:val="18"/>
                <w:szCs w:val="18"/>
              </w:rPr>
              <w:t>Data Source</w:t>
            </w:r>
            <w:r>
              <w:rPr>
                <w:rFonts w:ascii="Arial" w:hAnsi="Arial" w:cs="Arial"/>
              </w:rPr>
              <w:t>:  Iowa General Assembly website and ICSW proposals</w:t>
            </w:r>
          </w:p>
        </w:tc>
      </w:tr>
      <w:tr w:rsidR="00E76040">
        <w:tc>
          <w:tcPr>
            <w:tcW w:w="2988" w:type="dxa"/>
          </w:tcPr>
          <w:p w:rsidR="00E76040" w:rsidRDefault="00E76040" w:rsidP="00D20CCB">
            <w:pPr>
              <w:rPr>
                <w:rFonts w:ascii="Arial" w:hAnsi="Arial" w:cs="Arial"/>
              </w:rPr>
            </w:pPr>
            <w:r>
              <w:rPr>
                <w:rFonts w:ascii="Arial" w:hAnsi="Arial" w:cs="Arial"/>
              </w:rPr>
              <w:t>3.  Web access for publications</w:t>
            </w:r>
          </w:p>
        </w:tc>
        <w:tc>
          <w:tcPr>
            <w:tcW w:w="1316" w:type="dxa"/>
          </w:tcPr>
          <w:p w:rsidR="00E76040" w:rsidRDefault="00E76040" w:rsidP="004629A8">
            <w:pPr>
              <w:jc w:val="center"/>
              <w:rPr>
                <w:rFonts w:ascii="Arial" w:hAnsi="Arial" w:cs="Arial"/>
              </w:rPr>
            </w:pPr>
            <w:r>
              <w:rPr>
                <w:rFonts w:ascii="Arial" w:hAnsi="Arial" w:cs="Arial"/>
              </w:rPr>
              <w:t>85%</w:t>
            </w:r>
          </w:p>
        </w:tc>
        <w:tc>
          <w:tcPr>
            <w:tcW w:w="1080" w:type="dxa"/>
          </w:tcPr>
          <w:p w:rsidR="00E76040" w:rsidRDefault="00E76040" w:rsidP="004629A8">
            <w:pPr>
              <w:jc w:val="center"/>
              <w:rPr>
                <w:rFonts w:ascii="Arial" w:hAnsi="Arial" w:cs="Arial"/>
              </w:rPr>
            </w:pPr>
            <w:r>
              <w:rPr>
                <w:rFonts w:ascii="Arial" w:hAnsi="Arial" w:cs="Arial"/>
              </w:rPr>
              <w:t>91%</w:t>
            </w:r>
          </w:p>
        </w:tc>
        <w:tc>
          <w:tcPr>
            <w:tcW w:w="5868" w:type="dxa"/>
          </w:tcPr>
          <w:p w:rsidR="00E76040" w:rsidRPr="00E76040" w:rsidRDefault="00E76040" w:rsidP="00D20CCB">
            <w:pPr>
              <w:rPr>
                <w:rFonts w:ascii="Arial" w:hAnsi="Arial" w:cs="Arial"/>
              </w:rPr>
            </w:pPr>
            <w:r>
              <w:rPr>
                <w:rFonts w:ascii="Arial" w:hAnsi="Arial" w:cs="Arial"/>
                <w:sz w:val="18"/>
                <w:szCs w:val="18"/>
              </w:rPr>
              <w:t xml:space="preserve">What Occurred:  </w:t>
            </w:r>
            <w:r w:rsidRPr="00E76040">
              <w:rPr>
                <w:rFonts w:ascii="Arial" w:hAnsi="Arial" w:cs="Arial"/>
              </w:rPr>
              <w:t>More than 90 percent of publications were accessed from the ICSW website where 100% of publications are available</w:t>
            </w:r>
          </w:p>
          <w:p w:rsidR="00E76040" w:rsidRPr="00E76040" w:rsidRDefault="00E76040" w:rsidP="00D20CCB">
            <w:pPr>
              <w:rPr>
                <w:rFonts w:ascii="Arial" w:hAnsi="Arial" w:cs="Arial"/>
                <w:sz w:val="18"/>
                <w:szCs w:val="18"/>
              </w:rPr>
            </w:pPr>
            <w:r>
              <w:rPr>
                <w:rFonts w:ascii="Arial" w:hAnsi="Arial" w:cs="Arial"/>
                <w:sz w:val="18"/>
                <w:szCs w:val="18"/>
              </w:rPr>
              <w:t xml:space="preserve">Data Source: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Information Technology, IDAS</w:t>
            </w:r>
          </w:p>
        </w:tc>
      </w:tr>
      <w:tr w:rsidR="00E76040">
        <w:tc>
          <w:tcPr>
            <w:tcW w:w="2988" w:type="dxa"/>
          </w:tcPr>
          <w:p w:rsidR="00E76040" w:rsidRDefault="00E76040" w:rsidP="00D20CCB">
            <w:pPr>
              <w:rPr>
                <w:rFonts w:ascii="Arial" w:hAnsi="Arial" w:cs="Arial"/>
              </w:rPr>
            </w:pPr>
            <w:r>
              <w:rPr>
                <w:rFonts w:ascii="Arial" w:hAnsi="Arial" w:cs="Arial"/>
              </w:rPr>
              <w:t>4. Number of participants at ICSW events</w:t>
            </w:r>
          </w:p>
        </w:tc>
        <w:tc>
          <w:tcPr>
            <w:tcW w:w="1316" w:type="dxa"/>
          </w:tcPr>
          <w:p w:rsidR="00E76040" w:rsidRDefault="00E76040" w:rsidP="004629A8">
            <w:pPr>
              <w:jc w:val="center"/>
              <w:rPr>
                <w:rFonts w:ascii="Arial" w:hAnsi="Arial" w:cs="Arial"/>
              </w:rPr>
            </w:pPr>
            <w:r>
              <w:rPr>
                <w:rFonts w:ascii="Arial" w:hAnsi="Arial" w:cs="Arial"/>
              </w:rPr>
              <w:t>300</w:t>
            </w:r>
          </w:p>
        </w:tc>
        <w:tc>
          <w:tcPr>
            <w:tcW w:w="1080" w:type="dxa"/>
          </w:tcPr>
          <w:p w:rsidR="00E76040" w:rsidRDefault="00E76040" w:rsidP="004629A8">
            <w:pPr>
              <w:jc w:val="center"/>
              <w:rPr>
                <w:rFonts w:ascii="Arial" w:hAnsi="Arial" w:cs="Arial"/>
              </w:rPr>
            </w:pPr>
            <w:r>
              <w:rPr>
                <w:rFonts w:ascii="Arial" w:hAnsi="Arial" w:cs="Arial"/>
              </w:rPr>
              <w:t>335</w:t>
            </w:r>
          </w:p>
        </w:tc>
        <w:tc>
          <w:tcPr>
            <w:tcW w:w="5868" w:type="dxa"/>
          </w:tcPr>
          <w:p w:rsidR="0067430F" w:rsidRDefault="0067430F" w:rsidP="00D20CCB">
            <w:pPr>
              <w:rPr>
                <w:rFonts w:ascii="Arial" w:hAnsi="Arial" w:cs="Arial"/>
                <w:sz w:val="18"/>
                <w:szCs w:val="18"/>
              </w:rPr>
            </w:pPr>
          </w:p>
          <w:p w:rsidR="00E76040" w:rsidRPr="0067430F" w:rsidRDefault="00E76040" w:rsidP="00D20CCB">
            <w:pPr>
              <w:rPr>
                <w:rFonts w:ascii="Arial" w:hAnsi="Arial" w:cs="Arial"/>
              </w:rPr>
            </w:pPr>
            <w:r>
              <w:rPr>
                <w:rFonts w:ascii="Arial" w:hAnsi="Arial" w:cs="Arial"/>
                <w:sz w:val="18"/>
                <w:szCs w:val="18"/>
              </w:rPr>
              <w:t xml:space="preserve">What Occurred:  </w:t>
            </w:r>
            <w:r w:rsidRPr="0067430F">
              <w:rPr>
                <w:rFonts w:ascii="Arial" w:hAnsi="Arial" w:cs="Arial"/>
              </w:rPr>
              <w:t xml:space="preserve">250 attended the Iowa Women’s Hall of </w:t>
            </w:r>
            <w:r w:rsidRPr="0067430F">
              <w:rPr>
                <w:rFonts w:ascii="Arial" w:hAnsi="Arial" w:cs="Arial"/>
              </w:rPr>
              <w:lastRenderedPageBreak/>
              <w:t>Fame ceremony in August and 85 attended the Write Women Back Into History Essay Contest awards ceremony in March</w:t>
            </w:r>
          </w:p>
          <w:p w:rsidR="007B7C8B" w:rsidRDefault="007B7C8B" w:rsidP="00D20CCB">
            <w:pPr>
              <w:rPr>
                <w:rFonts w:ascii="Arial" w:hAnsi="Arial" w:cs="Arial"/>
                <w:sz w:val="18"/>
                <w:szCs w:val="18"/>
              </w:rPr>
            </w:pPr>
          </w:p>
          <w:p w:rsidR="00E76040" w:rsidRDefault="00E76040" w:rsidP="00D20CCB">
            <w:pPr>
              <w:rPr>
                <w:rFonts w:ascii="Arial" w:hAnsi="Arial" w:cs="Arial"/>
                <w:sz w:val="18"/>
                <w:szCs w:val="18"/>
              </w:rPr>
            </w:pPr>
            <w:r>
              <w:rPr>
                <w:rFonts w:ascii="Arial" w:hAnsi="Arial" w:cs="Arial"/>
                <w:sz w:val="18"/>
                <w:szCs w:val="18"/>
              </w:rPr>
              <w:t xml:space="preserve">Data Source:  </w:t>
            </w:r>
            <w:r w:rsidR="0067430F" w:rsidRPr="0067430F">
              <w:rPr>
                <w:rFonts w:ascii="Arial" w:hAnsi="Arial" w:cs="Arial"/>
              </w:rPr>
              <w:t xml:space="preserve">staff </w:t>
            </w:r>
            <w:r w:rsidR="0067430F">
              <w:rPr>
                <w:rFonts w:ascii="Arial" w:hAnsi="Arial" w:cs="Arial"/>
              </w:rPr>
              <w:t>estimate based on room capacity</w:t>
            </w:r>
          </w:p>
        </w:tc>
      </w:tr>
      <w:tr w:rsidR="0067430F">
        <w:tc>
          <w:tcPr>
            <w:tcW w:w="2988" w:type="dxa"/>
          </w:tcPr>
          <w:p w:rsidR="0067430F" w:rsidRDefault="0067430F" w:rsidP="00D20CCB">
            <w:pPr>
              <w:rPr>
                <w:rFonts w:ascii="Arial" w:hAnsi="Arial" w:cs="Arial"/>
              </w:rPr>
            </w:pPr>
            <w:r>
              <w:rPr>
                <w:rFonts w:ascii="Arial" w:hAnsi="Arial" w:cs="Arial"/>
              </w:rPr>
              <w:lastRenderedPageBreak/>
              <w:t>5.  Percent of Iowans in Transition who enter post-secondary education or training having received pre-employment services funded by ICSW</w:t>
            </w:r>
          </w:p>
        </w:tc>
        <w:tc>
          <w:tcPr>
            <w:tcW w:w="1316" w:type="dxa"/>
          </w:tcPr>
          <w:p w:rsidR="0067430F" w:rsidRDefault="0067430F" w:rsidP="004629A8">
            <w:pPr>
              <w:jc w:val="center"/>
              <w:rPr>
                <w:rFonts w:ascii="Arial" w:hAnsi="Arial" w:cs="Arial"/>
              </w:rPr>
            </w:pPr>
            <w:r>
              <w:rPr>
                <w:rFonts w:ascii="Arial" w:hAnsi="Arial" w:cs="Arial"/>
              </w:rPr>
              <w:t>50%</w:t>
            </w:r>
          </w:p>
        </w:tc>
        <w:tc>
          <w:tcPr>
            <w:tcW w:w="1080" w:type="dxa"/>
          </w:tcPr>
          <w:p w:rsidR="0067430F" w:rsidRDefault="0067430F" w:rsidP="004629A8">
            <w:pPr>
              <w:jc w:val="center"/>
              <w:rPr>
                <w:rFonts w:ascii="Arial" w:hAnsi="Arial" w:cs="Arial"/>
              </w:rPr>
            </w:pPr>
            <w:r>
              <w:rPr>
                <w:rFonts w:ascii="Arial" w:hAnsi="Arial" w:cs="Arial"/>
              </w:rPr>
              <w:t>58%</w:t>
            </w:r>
          </w:p>
        </w:tc>
        <w:tc>
          <w:tcPr>
            <w:tcW w:w="5868" w:type="dxa"/>
          </w:tcPr>
          <w:p w:rsidR="0067430F" w:rsidRDefault="0067430F" w:rsidP="00D20CCB">
            <w:pPr>
              <w:rPr>
                <w:rFonts w:ascii="Arial" w:hAnsi="Arial" w:cs="Arial"/>
                <w:sz w:val="18"/>
                <w:szCs w:val="18"/>
              </w:rPr>
            </w:pPr>
          </w:p>
          <w:p w:rsidR="0067430F" w:rsidRPr="0067430F" w:rsidRDefault="0067430F" w:rsidP="00D20CCB">
            <w:pPr>
              <w:rPr>
                <w:rFonts w:ascii="Arial" w:hAnsi="Arial" w:cs="Arial"/>
              </w:rPr>
            </w:pPr>
            <w:r>
              <w:rPr>
                <w:rFonts w:ascii="Arial" w:hAnsi="Arial" w:cs="Arial"/>
                <w:sz w:val="18"/>
                <w:szCs w:val="18"/>
              </w:rPr>
              <w:t xml:space="preserve">What Occurred:  </w:t>
            </w:r>
            <w:r w:rsidRPr="0067430F">
              <w:rPr>
                <w:rFonts w:ascii="Arial" w:hAnsi="Arial" w:cs="Arial"/>
              </w:rPr>
              <w:t>Iowans in Transition pre-employment services emphasize the need for post-secondary education or training in order to obtain high skill, high wage jobs</w:t>
            </w:r>
          </w:p>
          <w:p w:rsidR="00D33B66" w:rsidRDefault="00D33B66" w:rsidP="00D20CCB">
            <w:pPr>
              <w:rPr>
                <w:rFonts w:ascii="Arial" w:hAnsi="Arial" w:cs="Arial"/>
                <w:sz w:val="18"/>
                <w:szCs w:val="18"/>
              </w:rPr>
            </w:pPr>
          </w:p>
          <w:p w:rsidR="0067430F" w:rsidRDefault="0067430F" w:rsidP="00D20CCB">
            <w:pPr>
              <w:rPr>
                <w:rFonts w:ascii="Arial" w:hAnsi="Arial" w:cs="Arial"/>
                <w:sz w:val="18"/>
                <w:szCs w:val="18"/>
              </w:rPr>
            </w:pPr>
            <w:r>
              <w:rPr>
                <w:rFonts w:ascii="Arial" w:hAnsi="Arial" w:cs="Arial"/>
                <w:sz w:val="18"/>
                <w:szCs w:val="18"/>
              </w:rPr>
              <w:t xml:space="preserve">Data Source:  </w:t>
            </w:r>
            <w:r w:rsidRPr="0067430F">
              <w:rPr>
                <w:rFonts w:ascii="Arial" w:hAnsi="Arial" w:cs="Arial"/>
              </w:rPr>
              <w:t>quarterly reports</w:t>
            </w:r>
            <w:r>
              <w:rPr>
                <w:rFonts w:ascii="Arial" w:hAnsi="Arial" w:cs="Arial"/>
              </w:rPr>
              <w:t xml:space="preserve"> submitted by programs contracting with ICSW to provide pre-employment services</w:t>
            </w:r>
          </w:p>
        </w:tc>
      </w:tr>
      <w:tr w:rsidR="004B778A">
        <w:tc>
          <w:tcPr>
            <w:tcW w:w="11252" w:type="dxa"/>
            <w:gridSpan w:val="4"/>
          </w:tcPr>
          <w:p w:rsidR="006F1847" w:rsidRDefault="006F1847" w:rsidP="004B778A">
            <w:pPr>
              <w:rPr>
                <w:rFonts w:ascii="Arial" w:hAnsi="Arial" w:cs="Arial"/>
                <w:b/>
                <w:sz w:val="28"/>
                <w:szCs w:val="28"/>
              </w:rPr>
            </w:pPr>
          </w:p>
          <w:p w:rsidR="004B778A" w:rsidRPr="006F1847" w:rsidRDefault="004B778A" w:rsidP="004B778A">
            <w:pPr>
              <w:rPr>
                <w:rFonts w:ascii="Arial" w:hAnsi="Arial" w:cs="Arial"/>
                <w:sz w:val="28"/>
                <w:szCs w:val="28"/>
              </w:rPr>
            </w:pPr>
            <w:r w:rsidRPr="006F1847">
              <w:rPr>
                <w:rFonts w:ascii="Arial" w:hAnsi="Arial" w:cs="Arial"/>
                <w:b/>
                <w:sz w:val="28"/>
                <w:szCs w:val="28"/>
              </w:rPr>
              <w:t xml:space="preserve">Service, Product or Activity:  </w:t>
            </w:r>
            <w:r w:rsidRPr="006F1847">
              <w:rPr>
                <w:rFonts w:ascii="Arial" w:hAnsi="Arial" w:cs="Arial"/>
                <w:sz w:val="28"/>
                <w:szCs w:val="28"/>
              </w:rPr>
              <w:t xml:space="preserve"> Challenge Grant</w:t>
            </w:r>
          </w:p>
        </w:tc>
      </w:tr>
      <w:tr w:rsidR="004B778A">
        <w:tc>
          <w:tcPr>
            <w:tcW w:w="2988" w:type="dxa"/>
          </w:tcPr>
          <w:p w:rsidR="004B778A" w:rsidRDefault="004B778A" w:rsidP="004B778A">
            <w:pPr>
              <w:jc w:val="center"/>
              <w:rPr>
                <w:rFonts w:ascii="Arial" w:hAnsi="Arial" w:cs="Arial"/>
              </w:rPr>
            </w:pPr>
            <w:r>
              <w:rPr>
                <w:rFonts w:ascii="Arial" w:hAnsi="Arial" w:cs="Arial"/>
              </w:rPr>
              <w:t>Performance Measure</w:t>
            </w:r>
          </w:p>
        </w:tc>
        <w:tc>
          <w:tcPr>
            <w:tcW w:w="1316" w:type="dxa"/>
          </w:tcPr>
          <w:p w:rsidR="004B778A" w:rsidRDefault="004B778A" w:rsidP="004B778A">
            <w:pPr>
              <w:jc w:val="center"/>
              <w:rPr>
                <w:rFonts w:ascii="Arial" w:hAnsi="Arial" w:cs="Arial"/>
              </w:rPr>
            </w:pPr>
            <w:r>
              <w:rPr>
                <w:rFonts w:ascii="Arial" w:hAnsi="Arial" w:cs="Arial"/>
              </w:rPr>
              <w:t>Target</w:t>
            </w:r>
          </w:p>
        </w:tc>
        <w:tc>
          <w:tcPr>
            <w:tcW w:w="1080" w:type="dxa"/>
          </w:tcPr>
          <w:p w:rsidR="004B778A" w:rsidRDefault="004B778A" w:rsidP="004B778A">
            <w:pPr>
              <w:jc w:val="center"/>
              <w:rPr>
                <w:rFonts w:ascii="Arial" w:hAnsi="Arial" w:cs="Arial"/>
              </w:rPr>
            </w:pPr>
            <w:r>
              <w:rPr>
                <w:rFonts w:ascii="Arial" w:hAnsi="Arial" w:cs="Arial"/>
              </w:rPr>
              <w:t>Actual</w:t>
            </w:r>
          </w:p>
        </w:tc>
        <w:tc>
          <w:tcPr>
            <w:tcW w:w="5868" w:type="dxa"/>
          </w:tcPr>
          <w:p w:rsidR="004B778A" w:rsidRDefault="004B778A" w:rsidP="004B778A">
            <w:pPr>
              <w:jc w:val="center"/>
              <w:rPr>
                <w:rFonts w:ascii="Arial" w:hAnsi="Arial" w:cs="Arial"/>
              </w:rPr>
            </w:pPr>
            <w:r>
              <w:rPr>
                <w:rFonts w:ascii="Arial" w:hAnsi="Arial" w:cs="Arial"/>
              </w:rPr>
              <w:t>Performance Comment &amp; Analysis</w:t>
            </w:r>
          </w:p>
        </w:tc>
      </w:tr>
      <w:tr w:rsidR="004B778A">
        <w:tc>
          <w:tcPr>
            <w:tcW w:w="2988" w:type="dxa"/>
          </w:tcPr>
          <w:p w:rsidR="004B778A" w:rsidRDefault="004B778A" w:rsidP="004B778A">
            <w:pPr>
              <w:rPr>
                <w:rFonts w:ascii="Arial" w:hAnsi="Arial" w:cs="Arial"/>
              </w:rPr>
            </w:pPr>
            <w:r>
              <w:rPr>
                <w:rFonts w:ascii="Arial" w:hAnsi="Arial" w:cs="Arial"/>
              </w:rPr>
              <w:t>1.  Percent of persons trained evaluating training as good or excellent</w:t>
            </w:r>
          </w:p>
        </w:tc>
        <w:tc>
          <w:tcPr>
            <w:tcW w:w="1316" w:type="dxa"/>
          </w:tcPr>
          <w:p w:rsidR="004B778A" w:rsidRDefault="004B778A" w:rsidP="004B778A">
            <w:pPr>
              <w:jc w:val="center"/>
              <w:rPr>
                <w:rFonts w:ascii="Arial" w:hAnsi="Arial" w:cs="Arial"/>
              </w:rPr>
            </w:pPr>
            <w:r>
              <w:rPr>
                <w:rFonts w:ascii="Arial" w:hAnsi="Arial" w:cs="Arial"/>
              </w:rPr>
              <w:t>95%</w:t>
            </w:r>
          </w:p>
        </w:tc>
        <w:tc>
          <w:tcPr>
            <w:tcW w:w="1080" w:type="dxa"/>
          </w:tcPr>
          <w:p w:rsidR="004B778A" w:rsidRDefault="004B778A" w:rsidP="004B778A">
            <w:pPr>
              <w:jc w:val="center"/>
              <w:rPr>
                <w:rFonts w:ascii="Arial" w:hAnsi="Arial" w:cs="Arial"/>
              </w:rPr>
            </w:pPr>
            <w:r>
              <w:rPr>
                <w:rFonts w:ascii="Arial" w:hAnsi="Arial" w:cs="Arial"/>
              </w:rPr>
              <w:t>98%</w:t>
            </w:r>
          </w:p>
        </w:tc>
        <w:tc>
          <w:tcPr>
            <w:tcW w:w="5868" w:type="dxa"/>
          </w:tcPr>
          <w:p w:rsidR="004B778A" w:rsidRDefault="004B778A" w:rsidP="004B778A">
            <w:pPr>
              <w:rPr>
                <w:rFonts w:ascii="Arial" w:hAnsi="Arial" w:cs="Arial"/>
              </w:rPr>
            </w:pPr>
            <w:r w:rsidRPr="004B778A">
              <w:rPr>
                <w:rFonts w:ascii="Arial" w:hAnsi="Arial" w:cs="Arial"/>
                <w:sz w:val="18"/>
                <w:szCs w:val="18"/>
              </w:rPr>
              <w:t>What Occurred:</w:t>
            </w:r>
            <w:r>
              <w:rPr>
                <w:rFonts w:ascii="Arial" w:hAnsi="Arial" w:cs="Arial"/>
              </w:rPr>
              <w:t xml:space="preserve">   training at Whispers and Screams conference for girl-serving professionals was rated as good or excellent by 98% of participants completing an evaluation form</w:t>
            </w:r>
          </w:p>
          <w:p w:rsidR="00D33B66" w:rsidRDefault="00D33B66" w:rsidP="004B778A">
            <w:pPr>
              <w:rPr>
                <w:rFonts w:ascii="Arial" w:hAnsi="Arial" w:cs="Arial"/>
                <w:sz w:val="18"/>
                <w:szCs w:val="18"/>
              </w:rPr>
            </w:pPr>
          </w:p>
          <w:p w:rsidR="004B778A" w:rsidRDefault="004B778A" w:rsidP="004B778A">
            <w:pPr>
              <w:rPr>
                <w:rFonts w:ascii="Arial" w:hAnsi="Arial" w:cs="Arial"/>
              </w:rPr>
            </w:pPr>
            <w:r w:rsidRPr="004B778A">
              <w:rPr>
                <w:rFonts w:ascii="Arial" w:hAnsi="Arial" w:cs="Arial"/>
                <w:sz w:val="18"/>
                <w:szCs w:val="18"/>
              </w:rPr>
              <w:t>Data Source:</w:t>
            </w:r>
            <w:r>
              <w:rPr>
                <w:rFonts w:ascii="Arial" w:hAnsi="Arial" w:cs="Arial"/>
              </w:rPr>
              <w:t xml:space="preserve">  staff compilation of evaluation forms</w:t>
            </w:r>
          </w:p>
        </w:tc>
      </w:tr>
    </w:tbl>
    <w:p w:rsidR="00C62274" w:rsidRDefault="00C62274">
      <w:pPr>
        <w:rPr>
          <w:rFonts w:ascii="Arial" w:hAnsi="Arial" w:cs="Arial"/>
        </w:rPr>
      </w:pPr>
    </w:p>
    <w:p w:rsidR="00D33B66" w:rsidRDefault="00D33B66">
      <w:pPr>
        <w:rPr>
          <w:rFonts w:ascii="Arial" w:hAnsi="Arial" w:cs="Arial"/>
        </w:rPr>
      </w:pPr>
    </w:p>
    <w:p w:rsidR="00D33B66" w:rsidRDefault="00D33B66">
      <w:pPr>
        <w:rPr>
          <w:rFonts w:ascii="Arial" w:hAnsi="Arial" w:cs="Arial"/>
        </w:rPr>
      </w:pPr>
    </w:p>
    <w:p w:rsidR="007B7C8B" w:rsidRDefault="007B7C8B">
      <w:pPr>
        <w:rPr>
          <w:rFonts w:ascii="Arial" w:hAnsi="Arial" w:cs="Arial"/>
        </w:rPr>
      </w:pPr>
    </w:p>
    <w:p w:rsidR="00D33B66" w:rsidRPr="00712E80" w:rsidRDefault="00D33B66" w:rsidP="00712E80">
      <w:pPr>
        <w:jc w:val="center"/>
        <w:rPr>
          <w:rFonts w:ascii="Arial" w:hAnsi="Arial" w:cs="Arial"/>
          <w:b/>
          <w:sz w:val="28"/>
          <w:szCs w:val="28"/>
        </w:rPr>
      </w:pPr>
      <w:r w:rsidRPr="00712E80">
        <w:rPr>
          <w:rFonts w:ascii="Arial" w:hAnsi="Arial" w:cs="Arial"/>
          <w:b/>
          <w:sz w:val="28"/>
          <w:szCs w:val="28"/>
        </w:rPr>
        <w:t>RESOURCE REALLOCATIONS</w:t>
      </w:r>
    </w:p>
    <w:p w:rsidR="00D33B66" w:rsidRDefault="00D33B66">
      <w:pPr>
        <w:rPr>
          <w:rFonts w:ascii="Arial" w:hAnsi="Arial" w:cs="Arial"/>
        </w:rPr>
      </w:pPr>
    </w:p>
    <w:p w:rsidR="00D33B66" w:rsidRDefault="00D33B66">
      <w:pPr>
        <w:rPr>
          <w:rFonts w:ascii="Arial" w:hAnsi="Arial" w:cs="Arial"/>
        </w:rPr>
      </w:pPr>
      <w:r>
        <w:rPr>
          <w:rFonts w:ascii="Arial" w:hAnsi="Arial" w:cs="Arial"/>
        </w:rPr>
        <w:t xml:space="preserve">One unfilled commission position the entire fiscal year realized unutilized expense for per diem and travel that resulted in savings to compensate for lack of salary appropriation bill for </w:t>
      </w:r>
      <w:r w:rsidR="00712E80">
        <w:rPr>
          <w:rFonts w:ascii="Arial" w:hAnsi="Arial" w:cs="Arial"/>
        </w:rPr>
        <w:t xml:space="preserve">two of the </w:t>
      </w:r>
      <w:r>
        <w:rPr>
          <w:rFonts w:ascii="Arial" w:hAnsi="Arial" w:cs="Arial"/>
        </w:rPr>
        <w:t>three full-time state funded positions.</w:t>
      </w:r>
    </w:p>
    <w:p w:rsidR="00C80E00" w:rsidRDefault="00C80E00">
      <w:pPr>
        <w:rPr>
          <w:rFonts w:ascii="Arial" w:hAnsi="Arial" w:cs="Arial"/>
        </w:rPr>
      </w:pPr>
    </w:p>
    <w:p w:rsidR="007B7C8B" w:rsidRDefault="007B7C8B">
      <w:pPr>
        <w:rPr>
          <w:rFonts w:ascii="Arial" w:hAnsi="Arial" w:cs="Arial"/>
        </w:rPr>
      </w:pPr>
    </w:p>
    <w:p w:rsidR="00C80E00" w:rsidRDefault="00C80E00">
      <w:pPr>
        <w:rPr>
          <w:rFonts w:ascii="Arial" w:hAnsi="Arial" w:cs="Arial"/>
        </w:rPr>
      </w:pPr>
    </w:p>
    <w:p w:rsidR="00C80E00" w:rsidRPr="00C80E00" w:rsidRDefault="00C80E00" w:rsidP="00C80E00">
      <w:pPr>
        <w:jc w:val="center"/>
        <w:rPr>
          <w:rFonts w:ascii="Arial" w:hAnsi="Arial" w:cs="Arial"/>
          <w:b/>
          <w:sz w:val="28"/>
          <w:szCs w:val="28"/>
        </w:rPr>
      </w:pPr>
      <w:r w:rsidRPr="00C80E00">
        <w:rPr>
          <w:rFonts w:ascii="Arial" w:hAnsi="Arial" w:cs="Arial"/>
          <w:b/>
          <w:sz w:val="28"/>
          <w:szCs w:val="28"/>
        </w:rPr>
        <w:t>AGENCY CONTACTS</w:t>
      </w:r>
    </w:p>
    <w:p w:rsidR="00C80E00" w:rsidRDefault="00C80E00">
      <w:pPr>
        <w:rPr>
          <w:rFonts w:ascii="Arial" w:hAnsi="Arial" w:cs="Arial"/>
        </w:rPr>
      </w:pPr>
    </w:p>
    <w:p w:rsidR="00C80E00" w:rsidRDefault="00C80E00">
      <w:pPr>
        <w:rPr>
          <w:rFonts w:ascii="Arial" w:hAnsi="Arial" w:cs="Arial"/>
        </w:rPr>
      </w:pPr>
      <w:r>
        <w:rPr>
          <w:rFonts w:ascii="Arial" w:hAnsi="Arial" w:cs="Arial"/>
        </w:rPr>
        <w:t xml:space="preserve">Copy of the ICSW Performance Report is available on the ICSW website at </w:t>
      </w:r>
      <w:hyperlink r:id="rId7" w:history="1">
        <w:r w:rsidRPr="005A27AF">
          <w:rPr>
            <w:rStyle w:val="Hyperlink"/>
            <w:rFonts w:ascii="Arial" w:hAnsi="Arial" w:cs="Arial"/>
          </w:rPr>
          <w:t>www.state.ia.us/dhr/sw</w:t>
        </w:r>
      </w:hyperlink>
      <w:r>
        <w:rPr>
          <w:rFonts w:ascii="Arial" w:hAnsi="Arial" w:cs="Arial"/>
        </w:rPr>
        <w:t xml:space="preserve">.  Copy of the report can also be obtained by contacting </w:t>
      </w:r>
      <w:smartTag w:uri="urn:schemas-microsoft-com:office:smarttags" w:element="PersonName">
        <w:r>
          <w:rPr>
            <w:rFonts w:ascii="Arial" w:hAnsi="Arial" w:cs="Arial"/>
          </w:rPr>
          <w:t>Charlotte Nelson</w:t>
        </w:r>
      </w:smartTag>
      <w:r>
        <w:rPr>
          <w:rFonts w:ascii="Arial" w:hAnsi="Arial" w:cs="Arial"/>
        </w:rPr>
        <w:t xml:space="preserve"> at 515/281-4461 or 800/558-4427.</w:t>
      </w:r>
    </w:p>
    <w:p w:rsidR="00C80E00" w:rsidRDefault="00C80E00">
      <w:pPr>
        <w:rPr>
          <w:rFonts w:ascii="Arial" w:hAnsi="Arial" w:cs="Arial"/>
        </w:rPr>
      </w:pPr>
    </w:p>
    <w:p w:rsidR="00C80E00" w:rsidRDefault="00C80E00">
      <w:pPr>
        <w:rPr>
          <w:rFonts w:ascii="Arial" w:hAnsi="Arial" w:cs="Arial"/>
        </w:rPr>
      </w:pPr>
      <w:smartTag w:uri="urn:schemas-microsoft-com:office:smarttags" w:element="place">
        <w:smartTag w:uri="urn:schemas-microsoft-com:office:smarttags" w:element="State">
          <w:r>
            <w:rPr>
              <w:rFonts w:ascii="Arial" w:hAnsi="Arial" w:cs="Arial"/>
            </w:rPr>
            <w:t>Iowa</w:t>
          </w:r>
        </w:smartTag>
      </w:smartTag>
      <w:r>
        <w:rPr>
          <w:rFonts w:ascii="Arial" w:hAnsi="Arial" w:cs="Arial"/>
        </w:rPr>
        <w:t xml:space="preserve"> Commission on the Status of Women</w:t>
      </w:r>
    </w:p>
    <w:p w:rsidR="00C80E00" w:rsidRDefault="00C80E00">
      <w:pPr>
        <w:rPr>
          <w:rFonts w:ascii="Arial" w:hAnsi="Arial" w:cs="Arial"/>
        </w:rPr>
      </w:pPr>
      <w:r>
        <w:rPr>
          <w:rFonts w:ascii="Arial" w:hAnsi="Arial" w:cs="Arial"/>
        </w:rPr>
        <w:t>Department of Human Rights</w:t>
      </w:r>
    </w:p>
    <w:p w:rsidR="00C80E00" w:rsidRDefault="00C80E00">
      <w:pPr>
        <w:rPr>
          <w:rFonts w:ascii="Arial" w:hAnsi="Arial" w:cs="Arial"/>
        </w:rPr>
      </w:pPr>
      <w:smartTag w:uri="urn:schemas-microsoft-com:office:smarttags" w:element="place">
        <w:smartTag w:uri="urn:schemas-microsoft-com:office:smarttags" w:element="PlaceName">
          <w:r>
            <w:rPr>
              <w:rFonts w:ascii="Arial" w:hAnsi="Arial" w:cs="Arial"/>
            </w:rPr>
            <w:t>Lucas</w:t>
          </w:r>
        </w:smartTag>
        <w:r>
          <w:rPr>
            <w:rFonts w:ascii="Arial" w:hAnsi="Arial" w:cs="Arial"/>
          </w:rPr>
          <w:t xml:space="preserve"> </w:t>
        </w:r>
        <w:smartTag w:uri="urn:schemas-microsoft-com:office:smarttags" w:element="PlaceNam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Office</w:t>
          </w:r>
        </w:smartTag>
        <w:r>
          <w:rPr>
            <w:rFonts w:ascii="Arial" w:hAnsi="Arial" w:cs="Arial"/>
          </w:rPr>
          <w:t xml:space="preserve"> </w:t>
        </w:r>
        <w:smartTag w:uri="urn:schemas-microsoft-com:office:smarttags" w:element="PlaceType">
          <w:r>
            <w:rPr>
              <w:rFonts w:ascii="Arial" w:hAnsi="Arial" w:cs="Arial"/>
            </w:rPr>
            <w:t>Building</w:t>
          </w:r>
        </w:smartTag>
      </w:smartTag>
    </w:p>
    <w:p w:rsidR="00C80E00" w:rsidRDefault="00C80E00">
      <w:pPr>
        <w:rPr>
          <w:rFonts w:ascii="Arial" w:hAnsi="Arial" w:cs="Arial"/>
        </w:rPr>
      </w:pP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50319</w:t>
          </w:r>
        </w:smartTag>
      </w:smartTag>
    </w:p>
    <w:p w:rsidR="00C80E00" w:rsidRDefault="00C80E00">
      <w:pPr>
        <w:rPr>
          <w:rFonts w:ascii="Arial" w:hAnsi="Arial" w:cs="Arial"/>
        </w:rPr>
      </w:pPr>
    </w:p>
    <w:p w:rsidR="00C80E00" w:rsidRPr="00DC0073" w:rsidRDefault="00C80E00">
      <w:pPr>
        <w:rPr>
          <w:rFonts w:ascii="Arial" w:hAnsi="Arial" w:cs="Arial"/>
        </w:rPr>
      </w:pPr>
    </w:p>
    <w:sectPr w:rsidR="00C80E00" w:rsidRPr="00DC0073" w:rsidSect="002037F1">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05" w:rsidRDefault="00DA6305">
      <w:r>
        <w:separator/>
      </w:r>
    </w:p>
  </w:endnote>
  <w:endnote w:type="continuationSeparator" w:id="1">
    <w:p w:rsidR="00DA6305" w:rsidRDefault="00DA6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8B" w:rsidRDefault="007B7C8B" w:rsidP="009E7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C8B" w:rsidRDefault="007B7C8B" w:rsidP="00203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8B" w:rsidRDefault="007B7C8B" w:rsidP="009E7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5C0">
      <w:rPr>
        <w:rStyle w:val="PageNumber"/>
        <w:noProof/>
      </w:rPr>
      <w:t>7</w:t>
    </w:r>
    <w:r>
      <w:rPr>
        <w:rStyle w:val="PageNumber"/>
      </w:rPr>
      <w:fldChar w:fldCharType="end"/>
    </w:r>
  </w:p>
  <w:p w:rsidR="007B7C8B" w:rsidRDefault="007B7C8B" w:rsidP="00203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05" w:rsidRDefault="00DA6305">
      <w:r>
        <w:separator/>
      </w:r>
    </w:p>
  </w:footnote>
  <w:footnote w:type="continuationSeparator" w:id="1">
    <w:p w:rsidR="00DA6305" w:rsidRDefault="00DA6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C0073"/>
    <w:rsid w:val="0000028F"/>
    <w:rsid w:val="00000E66"/>
    <w:rsid w:val="00004D4F"/>
    <w:rsid w:val="00020B83"/>
    <w:rsid w:val="00034F28"/>
    <w:rsid w:val="000361B4"/>
    <w:rsid w:val="00036EF4"/>
    <w:rsid w:val="00040297"/>
    <w:rsid w:val="000523CF"/>
    <w:rsid w:val="0006294B"/>
    <w:rsid w:val="00062AB7"/>
    <w:rsid w:val="00062C91"/>
    <w:rsid w:val="00062DA9"/>
    <w:rsid w:val="00067C64"/>
    <w:rsid w:val="000760C4"/>
    <w:rsid w:val="000776B2"/>
    <w:rsid w:val="00077908"/>
    <w:rsid w:val="00085CF1"/>
    <w:rsid w:val="000863C0"/>
    <w:rsid w:val="000A3751"/>
    <w:rsid w:val="000B11E7"/>
    <w:rsid w:val="000C2184"/>
    <w:rsid w:val="000C7BC4"/>
    <w:rsid w:val="000E26A9"/>
    <w:rsid w:val="000E461E"/>
    <w:rsid w:val="000E780F"/>
    <w:rsid w:val="000F6629"/>
    <w:rsid w:val="000F7B3E"/>
    <w:rsid w:val="00104836"/>
    <w:rsid w:val="00106E0B"/>
    <w:rsid w:val="001126A1"/>
    <w:rsid w:val="001141B1"/>
    <w:rsid w:val="00114E7A"/>
    <w:rsid w:val="00125EB3"/>
    <w:rsid w:val="00126B48"/>
    <w:rsid w:val="001276F2"/>
    <w:rsid w:val="00136A64"/>
    <w:rsid w:val="00144EF2"/>
    <w:rsid w:val="00163657"/>
    <w:rsid w:val="00167967"/>
    <w:rsid w:val="00170680"/>
    <w:rsid w:val="00171A37"/>
    <w:rsid w:val="00180AA2"/>
    <w:rsid w:val="0019285F"/>
    <w:rsid w:val="00195FAC"/>
    <w:rsid w:val="001A114B"/>
    <w:rsid w:val="001A44EC"/>
    <w:rsid w:val="001B3A42"/>
    <w:rsid w:val="001C08A0"/>
    <w:rsid w:val="001C0FBF"/>
    <w:rsid w:val="001C1B26"/>
    <w:rsid w:val="001C55EB"/>
    <w:rsid w:val="001C70D8"/>
    <w:rsid w:val="001D04A7"/>
    <w:rsid w:val="001D328B"/>
    <w:rsid w:val="001E07CB"/>
    <w:rsid w:val="001E492B"/>
    <w:rsid w:val="001E4EC1"/>
    <w:rsid w:val="001F32B8"/>
    <w:rsid w:val="001F54F3"/>
    <w:rsid w:val="001F6A3D"/>
    <w:rsid w:val="002008C1"/>
    <w:rsid w:val="002037F1"/>
    <w:rsid w:val="0020408C"/>
    <w:rsid w:val="0021499E"/>
    <w:rsid w:val="00215F82"/>
    <w:rsid w:val="00221B1B"/>
    <w:rsid w:val="0022538F"/>
    <w:rsid w:val="0023230A"/>
    <w:rsid w:val="0023482E"/>
    <w:rsid w:val="00234FE3"/>
    <w:rsid w:val="00235A83"/>
    <w:rsid w:val="00236B5C"/>
    <w:rsid w:val="00236F9B"/>
    <w:rsid w:val="00237C99"/>
    <w:rsid w:val="00242726"/>
    <w:rsid w:val="002445A7"/>
    <w:rsid w:val="00261425"/>
    <w:rsid w:val="00263636"/>
    <w:rsid w:val="002648FE"/>
    <w:rsid w:val="00265C14"/>
    <w:rsid w:val="00273617"/>
    <w:rsid w:val="00287D91"/>
    <w:rsid w:val="00295A25"/>
    <w:rsid w:val="002A1E0B"/>
    <w:rsid w:val="002A2CD9"/>
    <w:rsid w:val="002C09D2"/>
    <w:rsid w:val="002C2416"/>
    <w:rsid w:val="002E65FF"/>
    <w:rsid w:val="002F0429"/>
    <w:rsid w:val="002F15C0"/>
    <w:rsid w:val="00302A98"/>
    <w:rsid w:val="003051CB"/>
    <w:rsid w:val="00326D32"/>
    <w:rsid w:val="003414B0"/>
    <w:rsid w:val="003525E6"/>
    <w:rsid w:val="00353055"/>
    <w:rsid w:val="003548A2"/>
    <w:rsid w:val="003715E7"/>
    <w:rsid w:val="00375046"/>
    <w:rsid w:val="003815F0"/>
    <w:rsid w:val="003960DC"/>
    <w:rsid w:val="00397449"/>
    <w:rsid w:val="003B1C0D"/>
    <w:rsid w:val="003B264C"/>
    <w:rsid w:val="003B5074"/>
    <w:rsid w:val="003C17BC"/>
    <w:rsid w:val="003C6747"/>
    <w:rsid w:val="003D08E9"/>
    <w:rsid w:val="003D259C"/>
    <w:rsid w:val="003D4644"/>
    <w:rsid w:val="003D780E"/>
    <w:rsid w:val="003E35D0"/>
    <w:rsid w:val="003E536D"/>
    <w:rsid w:val="003F15FF"/>
    <w:rsid w:val="003F215F"/>
    <w:rsid w:val="003F3ACB"/>
    <w:rsid w:val="003F400D"/>
    <w:rsid w:val="003F70DF"/>
    <w:rsid w:val="004021E2"/>
    <w:rsid w:val="00403B59"/>
    <w:rsid w:val="0040567E"/>
    <w:rsid w:val="00407A5A"/>
    <w:rsid w:val="00424893"/>
    <w:rsid w:val="00424910"/>
    <w:rsid w:val="00425D90"/>
    <w:rsid w:val="00430C01"/>
    <w:rsid w:val="004342FD"/>
    <w:rsid w:val="00436333"/>
    <w:rsid w:val="00440D92"/>
    <w:rsid w:val="0044645C"/>
    <w:rsid w:val="004606C5"/>
    <w:rsid w:val="004629A8"/>
    <w:rsid w:val="0046339A"/>
    <w:rsid w:val="00474449"/>
    <w:rsid w:val="00475760"/>
    <w:rsid w:val="004930AD"/>
    <w:rsid w:val="004B778A"/>
    <w:rsid w:val="004C6021"/>
    <w:rsid w:val="004C6A1B"/>
    <w:rsid w:val="004D54C0"/>
    <w:rsid w:val="004D6FD5"/>
    <w:rsid w:val="005042ED"/>
    <w:rsid w:val="00506452"/>
    <w:rsid w:val="00512144"/>
    <w:rsid w:val="00513E67"/>
    <w:rsid w:val="00517280"/>
    <w:rsid w:val="00541A11"/>
    <w:rsid w:val="005848AC"/>
    <w:rsid w:val="005862B5"/>
    <w:rsid w:val="0059195B"/>
    <w:rsid w:val="005A2B65"/>
    <w:rsid w:val="005C2D89"/>
    <w:rsid w:val="005C2DD9"/>
    <w:rsid w:val="005C410E"/>
    <w:rsid w:val="005C54A2"/>
    <w:rsid w:val="005C68AC"/>
    <w:rsid w:val="005E0C5B"/>
    <w:rsid w:val="005E260E"/>
    <w:rsid w:val="005E4BAE"/>
    <w:rsid w:val="005E593F"/>
    <w:rsid w:val="005F0473"/>
    <w:rsid w:val="005F16C0"/>
    <w:rsid w:val="005F2F29"/>
    <w:rsid w:val="005F3DDD"/>
    <w:rsid w:val="00600670"/>
    <w:rsid w:val="00600AA4"/>
    <w:rsid w:val="00611B1F"/>
    <w:rsid w:val="00614810"/>
    <w:rsid w:val="00614DB4"/>
    <w:rsid w:val="00620E7B"/>
    <w:rsid w:val="0062562B"/>
    <w:rsid w:val="00640C41"/>
    <w:rsid w:val="00646803"/>
    <w:rsid w:val="006500D3"/>
    <w:rsid w:val="0065487D"/>
    <w:rsid w:val="006570B6"/>
    <w:rsid w:val="006574D8"/>
    <w:rsid w:val="00664BA8"/>
    <w:rsid w:val="006675D4"/>
    <w:rsid w:val="00667AF4"/>
    <w:rsid w:val="006702E2"/>
    <w:rsid w:val="00673654"/>
    <w:rsid w:val="0067430F"/>
    <w:rsid w:val="00674DD4"/>
    <w:rsid w:val="00676E16"/>
    <w:rsid w:val="00677853"/>
    <w:rsid w:val="00686C47"/>
    <w:rsid w:val="00686E05"/>
    <w:rsid w:val="006A0CDC"/>
    <w:rsid w:val="006A7F1D"/>
    <w:rsid w:val="006B03B7"/>
    <w:rsid w:val="006B3D00"/>
    <w:rsid w:val="006B3F62"/>
    <w:rsid w:val="006C3CBB"/>
    <w:rsid w:val="006C6FE6"/>
    <w:rsid w:val="006E238A"/>
    <w:rsid w:val="006E5EB3"/>
    <w:rsid w:val="006E7254"/>
    <w:rsid w:val="006F1847"/>
    <w:rsid w:val="006F2832"/>
    <w:rsid w:val="00712E80"/>
    <w:rsid w:val="00723793"/>
    <w:rsid w:val="007247F4"/>
    <w:rsid w:val="00725C49"/>
    <w:rsid w:val="0072739A"/>
    <w:rsid w:val="0074160D"/>
    <w:rsid w:val="007465B4"/>
    <w:rsid w:val="007529A7"/>
    <w:rsid w:val="00756BBB"/>
    <w:rsid w:val="007631CA"/>
    <w:rsid w:val="00781962"/>
    <w:rsid w:val="00797D72"/>
    <w:rsid w:val="007A03D0"/>
    <w:rsid w:val="007A138C"/>
    <w:rsid w:val="007A1FA7"/>
    <w:rsid w:val="007A5509"/>
    <w:rsid w:val="007B128A"/>
    <w:rsid w:val="007B4544"/>
    <w:rsid w:val="007B7C8B"/>
    <w:rsid w:val="007C1B9F"/>
    <w:rsid w:val="007C4668"/>
    <w:rsid w:val="007D5515"/>
    <w:rsid w:val="007D5BA0"/>
    <w:rsid w:val="007E0F58"/>
    <w:rsid w:val="007E1C70"/>
    <w:rsid w:val="007F26F4"/>
    <w:rsid w:val="008003BA"/>
    <w:rsid w:val="00801E7A"/>
    <w:rsid w:val="008109C0"/>
    <w:rsid w:val="00810F58"/>
    <w:rsid w:val="008116B4"/>
    <w:rsid w:val="00811DFD"/>
    <w:rsid w:val="008135FF"/>
    <w:rsid w:val="00817C7B"/>
    <w:rsid w:val="00827024"/>
    <w:rsid w:val="0083083A"/>
    <w:rsid w:val="008316B4"/>
    <w:rsid w:val="00832186"/>
    <w:rsid w:val="008329CD"/>
    <w:rsid w:val="0083592F"/>
    <w:rsid w:val="00851AA2"/>
    <w:rsid w:val="00851C28"/>
    <w:rsid w:val="008529DB"/>
    <w:rsid w:val="00864D4D"/>
    <w:rsid w:val="008668BD"/>
    <w:rsid w:val="00876F70"/>
    <w:rsid w:val="00883153"/>
    <w:rsid w:val="0089216C"/>
    <w:rsid w:val="0089293C"/>
    <w:rsid w:val="00895542"/>
    <w:rsid w:val="008A4815"/>
    <w:rsid w:val="008B7FE2"/>
    <w:rsid w:val="008D0F37"/>
    <w:rsid w:val="008E21B4"/>
    <w:rsid w:val="008F2E4D"/>
    <w:rsid w:val="008F681F"/>
    <w:rsid w:val="0090186F"/>
    <w:rsid w:val="00907970"/>
    <w:rsid w:val="00907CCF"/>
    <w:rsid w:val="009214F0"/>
    <w:rsid w:val="00925637"/>
    <w:rsid w:val="00925B8B"/>
    <w:rsid w:val="0092615B"/>
    <w:rsid w:val="009328E9"/>
    <w:rsid w:val="00941A97"/>
    <w:rsid w:val="00941B4E"/>
    <w:rsid w:val="00953A28"/>
    <w:rsid w:val="00960D07"/>
    <w:rsid w:val="00973A85"/>
    <w:rsid w:val="00974633"/>
    <w:rsid w:val="009A19A5"/>
    <w:rsid w:val="009A422D"/>
    <w:rsid w:val="009A433A"/>
    <w:rsid w:val="009A61D2"/>
    <w:rsid w:val="009B6CB2"/>
    <w:rsid w:val="009C218B"/>
    <w:rsid w:val="009E1F94"/>
    <w:rsid w:val="009E58EF"/>
    <w:rsid w:val="009E74B6"/>
    <w:rsid w:val="009F01D9"/>
    <w:rsid w:val="009F7EF7"/>
    <w:rsid w:val="00A1181D"/>
    <w:rsid w:val="00A15E50"/>
    <w:rsid w:val="00A167CA"/>
    <w:rsid w:val="00A30759"/>
    <w:rsid w:val="00A31F03"/>
    <w:rsid w:val="00A45B23"/>
    <w:rsid w:val="00A54BA9"/>
    <w:rsid w:val="00A60F50"/>
    <w:rsid w:val="00A757B3"/>
    <w:rsid w:val="00A771DD"/>
    <w:rsid w:val="00A81775"/>
    <w:rsid w:val="00A860A0"/>
    <w:rsid w:val="00A930D3"/>
    <w:rsid w:val="00A94E2B"/>
    <w:rsid w:val="00A94ED6"/>
    <w:rsid w:val="00A97AC5"/>
    <w:rsid w:val="00AA07BE"/>
    <w:rsid w:val="00AA4146"/>
    <w:rsid w:val="00AA51FA"/>
    <w:rsid w:val="00AA7EAF"/>
    <w:rsid w:val="00AB4F79"/>
    <w:rsid w:val="00AB6F74"/>
    <w:rsid w:val="00AB7A4D"/>
    <w:rsid w:val="00AC5881"/>
    <w:rsid w:val="00AD551C"/>
    <w:rsid w:val="00AD6E79"/>
    <w:rsid w:val="00AE656F"/>
    <w:rsid w:val="00AE6C27"/>
    <w:rsid w:val="00AF3E2C"/>
    <w:rsid w:val="00AF4B1D"/>
    <w:rsid w:val="00AF75AA"/>
    <w:rsid w:val="00AF78FF"/>
    <w:rsid w:val="00B03A85"/>
    <w:rsid w:val="00B03F05"/>
    <w:rsid w:val="00B07637"/>
    <w:rsid w:val="00B1183F"/>
    <w:rsid w:val="00B12631"/>
    <w:rsid w:val="00B1290A"/>
    <w:rsid w:val="00B217FC"/>
    <w:rsid w:val="00B26B04"/>
    <w:rsid w:val="00B372C9"/>
    <w:rsid w:val="00B51ED5"/>
    <w:rsid w:val="00B708A9"/>
    <w:rsid w:val="00B7588C"/>
    <w:rsid w:val="00B80156"/>
    <w:rsid w:val="00B8300B"/>
    <w:rsid w:val="00B850D4"/>
    <w:rsid w:val="00B8793B"/>
    <w:rsid w:val="00B87E82"/>
    <w:rsid w:val="00BA16DF"/>
    <w:rsid w:val="00BA4164"/>
    <w:rsid w:val="00BA7B65"/>
    <w:rsid w:val="00BB1E0B"/>
    <w:rsid w:val="00BB4EA5"/>
    <w:rsid w:val="00BB7820"/>
    <w:rsid w:val="00BB7D41"/>
    <w:rsid w:val="00BC0FF7"/>
    <w:rsid w:val="00BC6613"/>
    <w:rsid w:val="00BE591E"/>
    <w:rsid w:val="00BF5C91"/>
    <w:rsid w:val="00BF7B73"/>
    <w:rsid w:val="00C10F16"/>
    <w:rsid w:val="00C223DF"/>
    <w:rsid w:val="00C2581F"/>
    <w:rsid w:val="00C2757C"/>
    <w:rsid w:val="00C4415A"/>
    <w:rsid w:val="00C44FA7"/>
    <w:rsid w:val="00C506CA"/>
    <w:rsid w:val="00C512B3"/>
    <w:rsid w:val="00C5382A"/>
    <w:rsid w:val="00C5627C"/>
    <w:rsid w:val="00C61058"/>
    <w:rsid w:val="00C62274"/>
    <w:rsid w:val="00C67B68"/>
    <w:rsid w:val="00C7253F"/>
    <w:rsid w:val="00C72653"/>
    <w:rsid w:val="00C72E7E"/>
    <w:rsid w:val="00C74600"/>
    <w:rsid w:val="00C7710D"/>
    <w:rsid w:val="00C80E00"/>
    <w:rsid w:val="00C81231"/>
    <w:rsid w:val="00C868A1"/>
    <w:rsid w:val="00C94A9A"/>
    <w:rsid w:val="00CA7412"/>
    <w:rsid w:val="00CB685C"/>
    <w:rsid w:val="00CC052B"/>
    <w:rsid w:val="00CC376A"/>
    <w:rsid w:val="00CC635E"/>
    <w:rsid w:val="00D00FB5"/>
    <w:rsid w:val="00D013A6"/>
    <w:rsid w:val="00D02F2F"/>
    <w:rsid w:val="00D15D5A"/>
    <w:rsid w:val="00D200A3"/>
    <w:rsid w:val="00D20CCB"/>
    <w:rsid w:val="00D33B66"/>
    <w:rsid w:val="00D51486"/>
    <w:rsid w:val="00D51AF0"/>
    <w:rsid w:val="00D52B82"/>
    <w:rsid w:val="00D63237"/>
    <w:rsid w:val="00D64ECF"/>
    <w:rsid w:val="00D654B9"/>
    <w:rsid w:val="00D66FD4"/>
    <w:rsid w:val="00D853B2"/>
    <w:rsid w:val="00D95208"/>
    <w:rsid w:val="00DA6305"/>
    <w:rsid w:val="00DC0073"/>
    <w:rsid w:val="00DC1CE3"/>
    <w:rsid w:val="00DC1D43"/>
    <w:rsid w:val="00DC4A9E"/>
    <w:rsid w:val="00DD2D1D"/>
    <w:rsid w:val="00DD3407"/>
    <w:rsid w:val="00DE47F6"/>
    <w:rsid w:val="00DF41EA"/>
    <w:rsid w:val="00DF54AA"/>
    <w:rsid w:val="00DF5A03"/>
    <w:rsid w:val="00E0691D"/>
    <w:rsid w:val="00E13A5B"/>
    <w:rsid w:val="00E13AFD"/>
    <w:rsid w:val="00E20046"/>
    <w:rsid w:val="00E22B2A"/>
    <w:rsid w:val="00E236F0"/>
    <w:rsid w:val="00E27DBC"/>
    <w:rsid w:val="00E37EC5"/>
    <w:rsid w:val="00E46346"/>
    <w:rsid w:val="00E4736C"/>
    <w:rsid w:val="00E56311"/>
    <w:rsid w:val="00E76040"/>
    <w:rsid w:val="00E85EE6"/>
    <w:rsid w:val="00E96D78"/>
    <w:rsid w:val="00EB3A46"/>
    <w:rsid w:val="00EC21F8"/>
    <w:rsid w:val="00EC4FA1"/>
    <w:rsid w:val="00ED6F05"/>
    <w:rsid w:val="00ED71CD"/>
    <w:rsid w:val="00EE24C4"/>
    <w:rsid w:val="00EE264D"/>
    <w:rsid w:val="00F05DD6"/>
    <w:rsid w:val="00F06AA0"/>
    <w:rsid w:val="00F07E53"/>
    <w:rsid w:val="00F126FE"/>
    <w:rsid w:val="00F163B9"/>
    <w:rsid w:val="00F277C6"/>
    <w:rsid w:val="00F33FE0"/>
    <w:rsid w:val="00F41F15"/>
    <w:rsid w:val="00F55F1B"/>
    <w:rsid w:val="00F615BF"/>
    <w:rsid w:val="00F65541"/>
    <w:rsid w:val="00F8159E"/>
    <w:rsid w:val="00F929EB"/>
    <w:rsid w:val="00F96D4B"/>
    <w:rsid w:val="00FA2566"/>
    <w:rsid w:val="00FB5394"/>
    <w:rsid w:val="00FC031A"/>
    <w:rsid w:val="00FC4739"/>
    <w:rsid w:val="00FC5087"/>
    <w:rsid w:val="00FD2CD8"/>
    <w:rsid w:val="00FD5D31"/>
    <w:rsid w:val="00FE63C1"/>
    <w:rsid w:val="00FE74C9"/>
    <w:rsid w:val="00FE777D"/>
    <w:rsid w:val="00FF6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54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80E00"/>
    <w:rPr>
      <w:color w:val="0000FF"/>
      <w:u w:val="single"/>
    </w:rPr>
  </w:style>
  <w:style w:type="paragraph" w:styleId="Footer">
    <w:name w:val="footer"/>
    <w:basedOn w:val="Normal"/>
    <w:rsid w:val="002037F1"/>
    <w:pPr>
      <w:tabs>
        <w:tab w:val="center" w:pos="4320"/>
        <w:tab w:val="right" w:pos="8640"/>
      </w:tabs>
    </w:pPr>
  </w:style>
  <w:style w:type="character" w:styleId="PageNumber">
    <w:name w:val="page number"/>
    <w:basedOn w:val="DefaultParagraphFont"/>
    <w:rsid w:val="00203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te.ia.us/dhr/s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748201438848921"/>
          <c:y val="0.1098901098901099"/>
          <c:w val="0.81654676258992809"/>
          <c:h val="0.68681318681318682"/>
        </c:manualLayout>
      </c:layout>
      <c:barChart>
        <c:barDir val="col"/>
        <c:grouping val="clustered"/>
        <c:ser>
          <c:idx val="0"/>
          <c:order val="0"/>
          <c:tx>
            <c:strRef>
              <c:f>Sheet1!$A$2</c:f>
              <c:strCache>
                <c:ptCount val="1"/>
                <c:pt idx="0">
                  <c:v>East</c:v>
                </c:pt>
              </c:strCache>
            </c:strRef>
          </c:tx>
          <c:spPr>
            <a:solidFill>
              <a:srgbClr val="9999FF"/>
            </a:solidFill>
            <a:ln w="12634">
              <a:solidFill>
                <a:srgbClr val="000000"/>
              </a:solidFill>
              <a:prstDash val="solid"/>
            </a:ln>
          </c:spPr>
          <c:cat>
            <c:strRef>
              <c:f>Sheet1!$B$1:$D$1</c:f>
              <c:strCache>
                <c:ptCount val="3"/>
                <c:pt idx="0">
                  <c:v>FY2005</c:v>
                </c:pt>
                <c:pt idx="1">
                  <c:v>FY2004</c:v>
                </c:pt>
                <c:pt idx="2">
                  <c:v>Target</c:v>
                </c:pt>
              </c:strCache>
            </c:strRef>
          </c:cat>
          <c:val>
            <c:numRef>
              <c:f>Sheet1!$B$2:$D$2</c:f>
              <c:numCache>
                <c:formatCode>0%</c:formatCode>
                <c:ptCount val="3"/>
                <c:pt idx="0">
                  <c:v>0.13</c:v>
                </c:pt>
                <c:pt idx="1">
                  <c:v>0.18000000000000002</c:v>
                </c:pt>
                <c:pt idx="2">
                  <c:v>0.05</c:v>
                </c:pt>
              </c:numCache>
            </c:numRef>
          </c:val>
        </c:ser>
        <c:ser>
          <c:idx val="1"/>
          <c:order val="1"/>
          <c:tx>
            <c:strRef>
              <c:f>Sheet1!$A$3</c:f>
              <c:strCache>
                <c:ptCount val="1"/>
              </c:strCache>
            </c:strRef>
          </c:tx>
          <c:spPr>
            <a:solidFill>
              <a:srgbClr val="993366"/>
            </a:solidFill>
            <a:ln w="12634">
              <a:solidFill>
                <a:srgbClr val="000000"/>
              </a:solidFill>
              <a:prstDash val="solid"/>
            </a:ln>
          </c:spPr>
          <c:cat>
            <c:strRef>
              <c:f>Sheet1!$B$1:$D$1</c:f>
              <c:strCache>
                <c:ptCount val="3"/>
                <c:pt idx="0">
                  <c:v>FY2005</c:v>
                </c:pt>
                <c:pt idx="1">
                  <c:v>FY2004</c:v>
                </c:pt>
                <c:pt idx="2">
                  <c:v>Target</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34">
              <a:solidFill>
                <a:srgbClr val="000000"/>
              </a:solidFill>
              <a:prstDash val="solid"/>
            </a:ln>
          </c:spPr>
          <c:cat>
            <c:strRef>
              <c:f>Sheet1!$B$1:$D$1</c:f>
              <c:strCache>
                <c:ptCount val="3"/>
                <c:pt idx="0">
                  <c:v>FY2005</c:v>
                </c:pt>
                <c:pt idx="1">
                  <c:v>FY2004</c:v>
                </c:pt>
                <c:pt idx="2">
                  <c:v>Target</c:v>
                </c:pt>
              </c:strCache>
            </c:strRef>
          </c:cat>
          <c:val>
            <c:numRef>
              <c:f>Sheet1!$B$4:$D$4</c:f>
              <c:numCache>
                <c:formatCode>General</c:formatCode>
                <c:ptCount val="3"/>
              </c:numCache>
            </c:numRef>
          </c:val>
        </c:ser>
        <c:axId val="89654016"/>
        <c:axId val="89655552"/>
      </c:barChart>
      <c:catAx>
        <c:axId val="89654016"/>
        <c:scaling>
          <c:orientation val="minMax"/>
        </c:scaling>
        <c:axPos val="b"/>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Arial"/>
                <a:ea typeface="Arial"/>
                <a:cs typeface="Arial"/>
              </a:defRPr>
            </a:pPr>
            <a:endParaRPr lang="en-US"/>
          </a:p>
        </c:txPr>
        <c:crossAx val="89655552"/>
        <c:crosses val="autoZero"/>
        <c:auto val="1"/>
        <c:lblAlgn val="ctr"/>
        <c:lblOffset val="100"/>
        <c:tickLblSkip val="1"/>
        <c:tickMarkSkip val="1"/>
      </c:catAx>
      <c:valAx>
        <c:axId val="89655552"/>
        <c:scaling>
          <c:orientation val="minMax"/>
        </c:scaling>
        <c:axPos val="l"/>
        <c:majorGridlines>
          <c:spPr>
            <a:ln w="3158">
              <a:solidFill>
                <a:srgbClr val="000000"/>
              </a:solidFill>
              <a:prstDash val="solid"/>
            </a:ln>
          </c:spPr>
        </c:majorGridlines>
        <c:numFmt formatCode="0%" sourceLinked="1"/>
        <c:tickLblPos val="nextTo"/>
        <c:spPr>
          <a:ln w="3158">
            <a:solidFill>
              <a:srgbClr val="000000"/>
            </a:solidFill>
            <a:prstDash val="solid"/>
          </a:ln>
        </c:spPr>
        <c:txPr>
          <a:bodyPr rot="0" vert="horz"/>
          <a:lstStyle/>
          <a:p>
            <a:pPr>
              <a:defRPr sz="796" b="1" i="0" u="none" strike="noStrike" baseline="0">
                <a:solidFill>
                  <a:srgbClr val="000000"/>
                </a:solidFill>
                <a:latin typeface="Arial"/>
                <a:ea typeface="Arial"/>
                <a:cs typeface="Arial"/>
              </a:defRPr>
            </a:pPr>
            <a:endParaRPr lang="en-US"/>
          </a:p>
        </c:txPr>
        <c:crossAx val="89654016"/>
        <c:crosses val="autoZero"/>
        <c:crossBetween val="between"/>
      </c:valAx>
      <c:spPr>
        <a:noFill/>
        <a:ln w="12634">
          <a:solidFill>
            <a:srgbClr val="808080"/>
          </a:solidFill>
          <a:prstDash val="solid"/>
        </a:ln>
      </c:spPr>
    </c:plotArea>
    <c:plotVisOnly val="1"/>
    <c:dispBlanksAs val="gap"/>
  </c:chart>
  <c:spPr>
    <a:noFill/>
    <a:ln>
      <a:noFill/>
    </a:ln>
  </c:spPr>
  <c:txPr>
    <a:bodyPr/>
    <a:lstStyle/>
    <a:p>
      <a:pPr>
        <a:defRPr sz="796"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Key Result</vt:lpstr>
    </vt:vector>
  </TitlesOfParts>
  <Company>State of Iowa</Company>
  <LinksUpToDate>false</LinksUpToDate>
  <CharactersWithSpaces>9483</CharactersWithSpaces>
  <SharedDoc>false</SharedDoc>
  <HLinks>
    <vt:vector size="6" baseType="variant">
      <vt:variant>
        <vt:i4>851970</vt:i4>
      </vt:variant>
      <vt:variant>
        <vt:i4>3</vt:i4>
      </vt:variant>
      <vt:variant>
        <vt:i4>0</vt:i4>
      </vt:variant>
      <vt:variant>
        <vt:i4>5</vt:i4>
      </vt:variant>
      <vt:variant>
        <vt:lpwstr>http://www.state.ia.us/dhr/sw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Result</dc:title>
  <dc:subject/>
  <dc:creator>Charlotte Nelson</dc:creator>
  <cp:keywords/>
  <dc:description/>
  <cp:lastModifiedBy>Margaret Noon</cp:lastModifiedBy>
  <cp:revision>2</cp:revision>
  <dcterms:created xsi:type="dcterms:W3CDTF">2009-02-10T14:02:00Z</dcterms:created>
  <dcterms:modified xsi:type="dcterms:W3CDTF">2009-02-10T14:02:00Z</dcterms:modified>
</cp:coreProperties>
</file>