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55B">
      <w:pPr>
        <w:pStyle w:val="Title"/>
      </w:pPr>
      <w:r>
        <w:t>AGENCY PERFORMANCE PLAN</w:t>
      </w:r>
    </w:p>
    <w:p w:rsidR="00000000" w:rsidRDefault="00AD255B">
      <w:pPr>
        <w:jc w:val="center"/>
        <w:rPr>
          <w:b/>
        </w:rPr>
      </w:pPr>
      <w:r>
        <w:rPr>
          <w:b/>
        </w:rPr>
        <w:t>FY 2004</w:t>
      </w:r>
    </w:p>
    <w:p w:rsidR="00000000" w:rsidRDefault="00AD25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 DEPARTMENT OF COMMERCE – DIVISION OF BANKING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Protect the interests of those doing business with banks and other financial services providers by ensuring safety, soundness and adherence t</w:t>
            </w:r>
            <w:r>
              <w:rPr>
                <w:b/>
                <w:sz w:val="20"/>
              </w:rPr>
              <w:t>o the laws and regulations of Iowa.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1. Regulation &amp; Compliance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financial institutions chartered and licensed by the Iowa Division </w:t>
            </w:r>
            <w:r>
              <w:rPr>
                <w:b/>
                <w:sz w:val="20"/>
              </w:rPr>
              <w:t>of Banking are operated in a safe and sound manner.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chartered and licensed financial institutions operated in a safe and sound manner based on risk profiles and statutory examination requirements.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chartered and licensed financial institu</w:t>
            </w:r>
            <w:r>
              <w:rPr>
                <w:b/>
                <w:sz w:val="20"/>
              </w:rPr>
              <w:t>tions are operated in a safe and sound manner.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Promote public &amp; industry confidence.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Enhance the Exam Process.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Maintain independence.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Confirm that consumers’ rights of those conducting business with financial institutions regulated by the Iowa Depart</w:t>
            </w:r>
            <w:r>
              <w:rPr>
                <w:b/>
                <w:sz w:val="20"/>
              </w:rPr>
              <w:t>ment of Banking are protected.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complaints resolved.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90% of consumer complaints will be responded to (or resolved) within 30 days of receipt.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Promote public &amp; industry confidence.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Maintain independence.</w:t>
            </w:r>
          </w:p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Enable and encourage supervised inst</w:t>
            </w:r>
            <w:r>
              <w:rPr>
                <w:b/>
                <w:sz w:val="20"/>
              </w:rPr>
              <w:t>itutions to invest in their communities.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community and economic requests responded to.</w:t>
            </w:r>
          </w:p>
          <w:p w:rsidR="00000000" w:rsidRDefault="00AD255B">
            <w:pPr>
              <w:rPr>
                <w:b/>
                <w:sz w:val="20"/>
              </w:rPr>
            </w:pP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 bank loan to deposit ratios. 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90% of community and economic requests will be responded to within 30 days.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 loan to deposit ratios reviewed on a qu</w:t>
            </w:r>
            <w:r>
              <w:rPr>
                <w:b/>
                <w:sz w:val="20"/>
              </w:rPr>
              <w:t>arterly basis from call report information.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Promote public &amp; industry confidence.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Promote open communication.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Policies &amp; Procedures – identify trends in the financial services and related industries &amp; technology to assure policies and procedures ar</w:t>
            </w:r>
            <w:r>
              <w:rPr>
                <w:b/>
                <w:sz w:val="20"/>
              </w:rPr>
              <w:t>e current.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AD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 </w:t>
            </w:r>
          </w:p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Examinations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chartered and licensed financial institutions examined.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chartered and licensed financial institu</w:t>
            </w:r>
            <w:r>
              <w:rPr>
                <w:b/>
                <w:sz w:val="20"/>
              </w:rPr>
              <w:t>tions will be examined with in statutory time limitations.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100% of banks rated “1” or “2” will be examined at least every 24 months.  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banks rated “3”, “4” and “5” will be examined at least every 12 months.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Response time to examination report fi</w:t>
            </w:r>
            <w:r>
              <w:rPr>
                <w:b/>
                <w:sz w:val="20"/>
              </w:rPr>
              <w:t xml:space="preserve">ndings and questions. 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90% of examination report findings and questions will be responded to within 30 days of receipt.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Reports received into the office will be tracked from the date the examination was completed to the date the response is mailed to the b</w:t>
            </w:r>
            <w:r>
              <w:rPr>
                <w:b/>
                <w:sz w:val="20"/>
              </w:rPr>
              <w:t>ank on a database.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Activities, Services, Products</w:t>
            </w: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Performance Measures</w:t>
            </w: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Performance Target(s)</w:t>
            </w: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quarterly risk monitoring conducted.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chartered and licensed financial institutions will undergo qua</w:t>
            </w:r>
            <w:r>
              <w:rPr>
                <w:b/>
                <w:sz w:val="20"/>
              </w:rPr>
              <w:t>rterly risk monitoring analysis.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Frequency – monthly; Attribute – were problem banks examined at least once in 12 mo. Period – yes/no; problem bank = 3, 4 or 5 CAMEL rating and/or a red risk rating; data drawn from exams (state or federal); shown as proble</w:t>
            </w:r>
            <w:r>
              <w:rPr>
                <w:b/>
                <w:bCs/>
                <w:sz w:val="20"/>
              </w:rPr>
              <w:t>m banks due for exam that did not receive exam in previous 12 mos.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Review of examination ratios</w:t>
            </w:r>
          </w:p>
          <w:p w:rsidR="00000000" w:rsidRDefault="00AD255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examination ratios will be examined regularly.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examination ratios will be reviewed on a monthly basis.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 month floating/examination averages includin</w:t>
            </w:r>
            <w:r>
              <w:rPr>
                <w:b/>
                <w:sz w:val="20"/>
              </w:rPr>
              <w:t>g:  class/assets, class Ins/Ttl Lns, Class/Cap, Tier 1 leverage rations, Adj. Total cap ratio, Loans/Deposit will be tracked and reviewed monthly.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Communication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hits from public to Iowa Department of Banking website.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Quarterly measure a</w:t>
            </w:r>
            <w:r>
              <w:rPr>
                <w:b/>
                <w:sz w:val="20"/>
              </w:rPr>
              <w:t>nd trend data to be established in FY 04.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Frequency – quarterly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Hits from public to website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 – number of hits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Counted by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subscriptions to e-mail alerts.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80% of the state-chartered banks will have an e-mail subscription account with</w:t>
            </w:r>
            <w:r>
              <w:rPr>
                <w:b/>
                <w:sz w:val="20"/>
              </w:rPr>
              <w:t xml:space="preserve"> the division.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Frequency – quarterly 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 – total number of subscriptions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 gathered from system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Track additions and cancellations</w:t>
            </w:r>
          </w:p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Ratio:  # Additions to # Cancellations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Application processing time.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95% of all applications will be processed </w:t>
            </w:r>
            <w:r>
              <w:rPr>
                <w:b/>
                <w:sz w:val="20"/>
              </w:rPr>
              <w:t>within 10 days of receipt.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Track when application was received; assigned to; responded 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examination resolutions.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90% of all items requiring post-exam follow-up will be resolved within 90 days.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Tracked from the date the review letter is sent out t</w:t>
            </w:r>
            <w:r>
              <w:rPr>
                <w:b/>
                <w:sz w:val="20"/>
              </w:rPr>
              <w:t>o the date resolution is achieved on a database.</w:t>
            </w:r>
          </w:p>
        </w:tc>
      </w:tr>
    </w:tbl>
    <w:tbl>
      <w:tblPr>
        <w:tblpPr w:leftFromText="180" w:rightFromText="18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Activities, Services, Products</w:t>
            </w: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Performance Measures</w:t>
            </w: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Performance Target(s)</w:t>
            </w:r>
          </w:p>
        </w:tc>
        <w:tc>
          <w:tcPr>
            <w:tcW w:w="3582" w:type="dxa"/>
          </w:tcPr>
          <w:p w:rsidR="00000000" w:rsidRDefault="00AD255B">
            <w:pPr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AD255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 Licensing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days from receipt of completed application to issuance or renewal of license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2" w:type="dxa"/>
          </w:tcPr>
          <w:p w:rsidR="00000000" w:rsidRDefault="00AD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all completed license applications will be processed within 30 days.</w:t>
            </w:r>
          </w:p>
        </w:tc>
        <w:tc>
          <w:tcPr>
            <w:tcW w:w="358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82" w:type="dxa"/>
                </w:tcPr>
                <w:p w:rsidR="00000000" w:rsidRDefault="00AD255B">
                  <w:pPr>
                    <w:framePr w:hSpace="180" w:wrap="around" w:vAnchor="text" w:hAnchor="margin" w:y="25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Established process needs regular review.  Month-end reports that are now prepared must be analyzed to ensure that process is working.</w:t>
                  </w:r>
                </w:p>
              </w:tc>
            </w:tr>
          </w:tbl>
          <w:p w:rsidR="00000000" w:rsidRDefault="00AD255B">
            <w:pPr>
              <w:rPr>
                <w:b/>
                <w:sz w:val="20"/>
              </w:rPr>
            </w:pPr>
          </w:p>
        </w:tc>
      </w:tr>
    </w:tbl>
    <w:p w:rsidR="00000000" w:rsidRDefault="00AD255B"/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D255B">
      <w:r>
        <w:separator/>
      </w:r>
    </w:p>
  </w:endnote>
  <w:endnote w:type="continuationSeparator" w:id="1">
    <w:p w:rsidR="00000000" w:rsidRDefault="00AD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255B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</w:t>
    </w:r>
    <w:r>
      <w:rPr>
        <w:noProof/>
        <w:sz w:val="20"/>
      </w:rPr>
      <w:t>s and Settings\lleto\Local Settings\Temporary Internet Files\OLK4\BANKINGPERFORMANCEPLANFIN 3.doc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D255B">
      <w:r>
        <w:separator/>
      </w:r>
    </w:p>
  </w:footnote>
  <w:footnote w:type="continuationSeparator" w:id="1">
    <w:p w:rsidR="00000000" w:rsidRDefault="00AD2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255B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61B"/>
    <w:multiLevelType w:val="hybridMultilevel"/>
    <w:tmpl w:val="0278F7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6C12C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55B"/>
    <w:rsid w:val="00A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2003-05-22T16:01:00Z</cp:lastPrinted>
  <dcterms:created xsi:type="dcterms:W3CDTF">2009-02-17T21:45:00Z</dcterms:created>
  <dcterms:modified xsi:type="dcterms:W3CDTF">2009-02-17T21:45:00Z</dcterms:modified>
</cp:coreProperties>
</file>