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C40">
      <w:pPr>
        <w:pStyle w:val="Title"/>
      </w:pPr>
      <w:r>
        <w:t>AGENCY PERFORMANCE PLAN</w:t>
      </w:r>
    </w:p>
    <w:p w:rsidR="00000000" w:rsidRDefault="00933C40">
      <w:pPr>
        <w:jc w:val="center"/>
        <w:rPr>
          <w:b/>
        </w:rPr>
      </w:pPr>
      <w:r>
        <w:rPr>
          <w:b/>
        </w:rPr>
        <w:t>FY 2004</w:t>
      </w:r>
    </w:p>
    <w:p w:rsidR="00000000" w:rsidRDefault="00933C40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720"/>
        <w:gridCol w:w="348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</w:tcPr>
          <w:p w:rsidR="00000000" w:rsidRDefault="00933C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Iowa Commission on the Status of African Americans (ICSAA)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</w:tcPr>
          <w:p w:rsidR="00000000" w:rsidRDefault="00933C4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</w:tcPr>
          <w:p w:rsidR="00000000" w:rsidRDefault="00933C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To consider, review,  and recommend programs, services, policies, legislation, and administrative rules for Iowa's African Ameri</w:t>
            </w:r>
            <w:r>
              <w:rPr>
                <w:b/>
                <w:sz w:val="20"/>
              </w:rPr>
              <w:t>can population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  <w:tcBorders>
              <w:bottom w:val="single" w:sz="4" w:space="0" w:color="auto"/>
            </w:tcBorders>
          </w:tcPr>
          <w:p w:rsidR="00000000" w:rsidRDefault="00933C4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720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480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240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933C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CF:  Advocacy  </w:t>
            </w:r>
          </w:p>
        </w:tc>
        <w:tc>
          <w:tcPr>
            <w:tcW w:w="372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72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933C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72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000000" w:rsidRDefault="00933C4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ICSAA serves as a conduit for the promotion of equity for African American Iowans in the areas of economics</w:t>
            </w:r>
            <w:r>
              <w:rPr>
                <w:bCs/>
                <w:sz w:val="20"/>
              </w:rPr>
              <w:t xml:space="preserve">, education, health, criminal justice, social and civil rights.   </w:t>
            </w:r>
          </w:p>
        </w:tc>
        <w:tc>
          <w:tcPr>
            <w:tcW w:w="3720" w:type="dxa"/>
          </w:tcPr>
          <w:p w:rsidR="00000000" w:rsidRDefault="00933C40">
            <w:pPr>
              <w:rPr>
                <w:bCs/>
                <w:sz w:val="20"/>
              </w:rPr>
            </w:pPr>
          </w:p>
        </w:tc>
        <w:tc>
          <w:tcPr>
            <w:tcW w:w="3480" w:type="dxa"/>
          </w:tcPr>
          <w:p w:rsidR="00000000" w:rsidRDefault="00933C40">
            <w:pPr>
              <w:rPr>
                <w:bCs/>
                <w:sz w:val="20"/>
              </w:rPr>
            </w:pPr>
          </w:p>
        </w:tc>
        <w:tc>
          <w:tcPr>
            <w:tcW w:w="324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Study the needs of African Americans and recommend programs, policies, and legislative action to the Governor and General Assembly.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</w:tcPr>
          <w:p w:rsidR="00000000" w:rsidRDefault="00933C40">
            <w:pPr>
              <w:rPr>
                <w:bCs/>
                <w:sz w:val="20"/>
              </w:rPr>
            </w:pPr>
          </w:p>
        </w:tc>
        <w:tc>
          <w:tcPr>
            <w:tcW w:w="372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Average ITBS scores of statewide 11</w:t>
            </w:r>
            <w:r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grade African A</w:t>
            </w:r>
            <w:r>
              <w:rPr>
                <w:bCs/>
                <w:sz w:val="20"/>
              </w:rPr>
              <w:t>merican students</w:t>
            </w:r>
          </w:p>
        </w:tc>
        <w:tc>
          <w:tcPr>
            <w:tcW w:w="348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Goal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/>
                <w:sz w:val="20"/>
              </w:rPr>
            </w:pPr>
          </w:p>
          <w:p w:rsidR="00000000" w:rsidRDefault="00933C40">
            <w:pPr>
              <w:rPr>
                <w:b/>
                <w:sz w:val="20"/>
              </w:rPr>
            </w:pPr>
          </w:p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ICSAA recommendations used toward the equity of African Americans in the criminal justice system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Establish baseline in FY04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Goal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Percent of representation on state boards, commissions, </w:t>
            </w:r>
            <w:r>
              <w:rPr>
                <w:bCs/>
                <w:sz w:val="20"/>
              </w:rPr>
              <w:t>task forces, and planning groups by African Americans/minorities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Goal 4</w:t>
            </w: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720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480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240" w:type="dxa"/>
            <w:shd w:val="pct20" w:color="auto" w:fill="auto"/>
          </w:tcPr>
          <w:p w:rsidR="00000000" w:rsidRDefault="00933C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933C4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Advocacy</w:t>
            </w:r>
          </w:p>
          <w:p w:rsidR="00000000" w:rsidRDefault="00933C40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72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Total number newsletters dis</w:t>
            </w:r>
            <w:r>
              <w:rPr>
                <w:bCs/>
                <w:sz w:val="20"/>
              </w:rPr>
              <w:t>tributed.</w:t>
            </w:r>
          </w:p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Number of participants at ICSAA     events</w:t>
            </w:r>
          </w:p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Total number of requests for information referral </w:t>
            </w:r>
          </w:p>
          <w:p w:rsidR="00000000" w:rsidRDefault="00933C40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Collaboration with other government entities on the issue of ra</w:t>
            </w:r>
            <w:r>
              <w:rPr>
                <w:bCs/>
                <w:sz w:val="20"/>
              </w:rPr>
              <w:t>cial profiling.</w:t>
            </w: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/>
                <w:sz w:val="20"/>
              </w:rPr>
            </w:pPr>
            <w:r>
              <w:rPr>
                <w:sz w:val="20"/>
              </w:rPr>
              <w:t>Continue collaboration with other government agencies, community and faith-based organizations on awareness of health, social, and economic issues relevant to African American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933C4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Education</w:t>
            </w:r>
          </w:p>
          <w:p w:rsidR="00000000" w:rsidRDefault="00933C40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Assure scholastic achievement           s</w:t>
            </w:r>
            <w:r>
              <w:rPr>
                <w:bCs/>
                <w:sz w:val="20"/>
              </w:rPr>
              <w:t>uccess of African American students</w:t>
            </w:r>
          </w:p>
        </w:tc>
        <w:tc>
          <w:tcPr>
            <w:tcW w:w="372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Ratio of African American high school graduation rates to the overall graduation rate</w:t>
            </w:r>
          </w:p>
        </w:tc>
        <w:tc>
          <w:tcPr>
            <w:tcW w:w="348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Collaboration with Governor’s Task Force on African American Student Achievement</w:t>
            </w: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Monitor statewide school </w:t>
            </w:r>
            <w:r>
              <w:rPr>
                <w:bCs/>
                <w:sz w:val="20"/>
              </w:rPr>
              <w:t>district application of existing legislation as it relates to African American students</w:t>
            </w: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statewide branches of the Academy for Scholastic and Personal Success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933C40">
            <w:pPr>
              <w:numPr>
                <w:ilvl w:val="0"/>
                <w:numId w:val="5"/>
              </w:numPr>
              <w:tabs>
                <w:tab w:val="clear" w:pos="720"/>
                <w:tab w:val="num" w:pos="120"/>
                <w:tab w:val="left" w:pos="240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Criminal Justice</w:t>
            </w:r>
          </w:p>
          <w:p w:rsidR="00000000" w:rsidRDefault="00933C40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Assure the equity of African Americans in the criminal justice system</w:t>
            </w:r>
          </w:p>
          <w:p w:rsidR="00000000" w:rsidRDefault="00933C40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72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Ratio of African American adults incarcerated to the total incarcerated population</w:t>
            </w:r>
          </w:p>
        </w:tc>
        <w:tc>
          <w:tcPr>
            <w:tcW w:w="348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Continue collaboration with other government entities on issues particular to overrepresentation of African Americans in the prison system</w:t>
            </w:r>
          </w:p>
          <w:p w:rsidR="00000000" w:rsidRDefault="00933C40">
            <w:pPr>
              <w:rPr>
                <w:bCs/>
                <w:sz w:val="20"/>
              </w:rPr>
            </w:pPr>
          </w:p>
          <w:p w:rsidR="00000000" w:rsidRDefault="00933C4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</w:t>
            </w:r>
            <w:r>
              <w:rPr>
                <w:bCs/>
                <w:sz w:val="20"/>
              </w:rPr>
              <w:t>ew Governor’s Task Force recommendations regarding educational disparities as one contributing factor to overrepresentation of African Americans in Iowa prisons</w:t>
            </w:r>
          </w:p>
        </w:tc>
      </w:tr>
    </w:tbl>
    <w:p w:rsidR="00000000" w:rsidRDefault="00933C40">
      <w:pPr>
        <w:rPr>
          <w:b/>
        </w:rPr>
      </w:pPr>
    </w:p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33C40">
      <w:r>
        <w:separator/>
      </w:r>
    </w:p>
  </w:endnote>
  <w:endnote w:type="continuationSeparator" w:id="1">
    <w:p w:rsidR="00000000" w:rsidRDefault="0093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3C40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 xml:space="preserve">C:\Documents and Settings\lleto\Local Settings\Temporary Internet </w:t>
    </w:r>
    <w:r>
      <w:rPr>
        <w:noProof/>
        <w:sz w:val="20"/>
      </w:rPr>
      <w:t>Files\OLK4\AGENCY PERFORMANCE PLAN 2004.doc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33C40">
      <w:r>
        <w:separator/>
      </w:r>
    </w:p>
  </w:footnote>
  <w:footnote w:type="continuationSeparator" w:id="1">
    <w:p w:rsidR="00000000" w:rsidRDefault="0093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3C40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75D"/>
    <w:multiLevelType w:val="hybridMultilevel"/>
    <w:tmpl w:val="6DE0A8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80AC9"/>
    <w:multiLevelType w:val="hybridMultilevel"/>
    <w:tmpl w:val="509612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B5FCF"/>
    <w:multiLevelType w:val="hybridMultilevel"/>
    <w:tmpl w:val="249019C0"/>
    <w:lvl w:ilvl="0" w:tplc="0EF4EF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3E223D"/>
    <w:multiLevelType w:val="hybridMultilevel"/>
    <w:tmpl w:val="97AC0B22"/>
    <w:lvl w:ilvl="0" w:tplc="7388A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A717967"/>
    <w:multiLevelType w:val="hybridMultilevel"/>
    <w:tmpl w:val="4BC2AD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C40"/>
    <w:rsid w:val="009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2003-07-29T16:25:00Z</cp:lastPrinted>
  <dcterms:created xsi:type="dcterms:W3CDTF">2009-02-17T21:43:00Z</dcterms:created>
  <dcterms:modified xsi:type="dcterms:W3CDTF">2009-02-17T21:43:00Z</dcterms:modified>
</cp:coreProperties>
</file>