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41D3">
      <w:pPr>
        <w:pStyle w:val="Title"/>
      </w:pPr>
      <w:r>
        <w:t>AGENCY PERFORMANCE PLAN TEMPLATE</w:t>
      </w:r>
    </w:p>
    <w:tbl>
      <w:tblPr>
        <w:tblpPr w:leftFromText="180" w:rightFromText="180" w:vertAnchor="text" w:horzAnchor="margin" w:tblpY="400"/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437"/>
        <w:gridCol w:w="3237"/>
        <w:gridCol w:w="34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000000" w:rsidRDefault="006041D3">
            <w:pPr>
              <w:pStyle w:val="Subtitle"/>
              <w:framePr w:hSpace="0" w:wrap="auto" w:vAnchor="margin" w:hAnchor="tex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Agency:  Credit Union Division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000000" w:rsidRDefault="006041D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000000" w:rsidRDefault="006041D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Agency Mission:   To safeguard the interests of credit union depositors and stakeholders through the effective administration and execution of the laws </w:t>
            </w:r>
          </w:p>
          <w:p w:rsidR="00000000" w:rsidRDefault="006041D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relating to the credit unions.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  <w:tcBorders>
              <w:bottom w:val="single" w:sz="4" w:space="0" w:color="auto"/>
            </w:tcBorders>
          </w:tcPr>
          <w:p w:rsidR="00000000" w:rsidRDefault="006041D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20" w:color="auto" w:fill="auto"/>
          </w:tcPr>
          <w:p w:rsidR="00000000" w:rsidRDefault="006041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Core Function</w:t>
            </w:r>
          </w:p>
        </w:tc>
        <w:tc>
          <w:tcPr>
            <w:tcW w:w="3437" w:type="dxa"/>
            <w:shd w:val="pct20" w:color="auto" w:fill="auto"/>
          </w:tcPr>
          <w:p w:rsidR="00000000" w:rsidRDefault="006041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Outcome Measure(s)</w:t>
            </w:r>
          </w:p>
        </w:tc>
        <w:tc>
          <w:tcPr>
            <w:tcW w:w="3237" w:type="dxa"/>
            <w:shd w:val="pct20" w:color="auto" w:fill="auto"/>
          </w:tcPr>
          <w:p w:rsidR="00000000" w:rsidRDefault="006041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Outcome Target</w:t>
            </w:r>
          </w:p>
        </w:tc>
        <w:tc>
          <w:tcPr>
            <w:tcW w:w="3459" w:type="dxa"/>
            <w:shd w:val="pct20" w:color="auto" w:fill="auto"/>
          </w:tcPr>
          <w:p w:rsidR="00000000" w:rsidRDefault="006041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CF: Regulation &amp; Compliance</w:t>
            </w:r>
          </w:p>
        </w:tc>
        <w:tc>
          <w:tcPr>
            <w:tcW w:w="3437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7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9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Goal #1:  Identify, measure, monitor and control unacceptable levels of risk through our risk-focused superv</w:t>
            </w:r>
            <w:r>
              <w:rPr>
                <w:rFonts w:ascii="Arial" w:hAnsi="Arial" w:cs="Arial"/>
                <w:sz w:val="18"/>
              </w:rPr>
              <w:t>ision and examination program.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Desired Outcome(s):    </w:t>
            </w:r>
          </w:p>
          <w:p w:rsidR="00000000" w:rsidRDefault="006041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Reduction of unacceptable risk in credit unions.</w:t>
            </w:r>
          </w:p>
        </w:tc>
        <w:tc>
          <w:tcPr>
            <w:tcW w:w="3437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Percent of credit unions in safe and sound status.</w:t>
            </w:r>
          </w:p>
        </w:tc>
        <w:tc>
          <w:tcPr>
            <w:tcW w:w="3237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100% of credit unions in safe and sound status.</w:t>
            </w:r>
          </w:p>
        </w:tc>
        <w:tc>
          <w:tcPr>
            <w:tcW w:w="3459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Goal #3:  Increase industry-related knowledge for di</w:t>
            </w:r>
            <w:r>
              <w:rPr>
                <w:rFonts w:ascii="Arial" w:hAnsi="Arial" w:cs="Arial"/>
                <w:sz w:val="18"/>
              </w:rPr>
              <w:t>vision staff and credit union management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000000" w:rsidRDefault="006041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Services, Products, Activities</w:t>
            </w:r>
          </w:p>
        </w:tc>
        <w:tc>
          <w:tcPr>
            <w:tcW w:w="3437" w:type="dxa"/>
            <w:shd w:val="pct20" w:color="auto" w:fill="auto"/>
          </w:tcPr>
          <w:p w:rsidR="00000000" w:rsidRDefault="006041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Performance Measures</w:t>
            </w:r>
          </w:p>
        </w:tc>
        <w:tc>
          <w:tcPr>
            <w:tcW w:w="3237" w:type="dxa"/>
            <w:shd w:val="pct20" w:color="auto" w:fill="auto"/>
          </w:tcPr>
          <w:p w:rsidR="00000000" w:rsidRDefault="006041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000000" w:rsidRDefault="006041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numPr>
                <w:ilvl w:val="0"/>
                <w:numId w:val="1"/>
              </w:num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Examinations</w:t>
            </w:r>
          </w:p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(Org #5001)</w:t>
            </w:r>
          </w:p>
        </w:tc>
        <w:tc>
          <w:tcPr>
            <w:tcW w:w="3437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237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459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A  Risk focused exams</w:t>
            </w:r>
          </w:p>
        </w:tc>
        <w:tc>
          <w:tcPr>
            <w:tcW w:w="3437" w:type="dxa"/>
          </w:tcPr>
          <w:p w:rsidR="00000000" w:rsidRDefault="006041D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LUA’s and code 4 &amp; 5 credit unions</w:t>
            </w:r>
          </w:p>
          <w:p w:rsidR="00000000" w:rsidRDefault="006041D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</w:t>
            </w:r>
            <w:r>
              <w:rPr>
                <w:rFonts w:ascii="Arial" w:hAnsi="Arial" w:cs="Arial"/>
                <w:sz w:val="18"/>
              </w:rPr>
              <w:t>er of mergers</w:t>
            </w:r>
          </w:p>
        </w:tc>
        <w:tc>
          <w:tcPr>
            <w:tcW w:w="3237" w:type="dxa"/>
          </w:tcPr>
          <w:p w:rsidR="00000000" w:rsidRDefault="006041D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Decrease # of LUA’s and code 4 &amp; 5 credit unions by 20%.</w:t>
            </w:r>
          </w:p>
          <w:p w:rsidR="00000000" w:rsidRDefault="006041D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Decrease number of mergers by 50%</w:t>
            </w:r>
          </w:p>
        </w:tc>
        <w:tc>
          <w:tcPr>
            <w:tcW w:w="3459" w:type="dxa"/>
          </w:tcPr>
          <w:p w:rsidR="00000000" w:rsidRDefault="006041D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 current and past #’s.</w:t>
            </w:r>
          </w:p>
          <w:p w:rsidR="00000000" w:rsidRDefault="006041D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Develop red flag system to monitor 7 areas of risk to credit unions.</w:t>
            </w:r>
          </w:p>
          <w:p w:rsidR="00000000" w:rsidRDefault="006041D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Establish and track past &amp; present annual # of merg</w:t>
            </w:r>
            <w:r>
              <w:rPr>
                <w:rFonts w:ascii="Arial" w:hAnsi="Arial" w:cs="Arial"/>
                <w:sz w:val="18"/>
              </w:rPr>
              <w:t>ers.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B  Red flag system</w:t>
            </w:r>
          </w:p>
        </w:tc>
        <w:tc>
          <w:tcPr>
            <w:tcW w:w="3437" w:type="dxa"/>
          </w:tcPr>
          <w:p w:rsidR="00000000" w:rsidRDefault="006041D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Percent of system developed to monitor the 7 risk areas and establish goals.</w:t>
            </w:r>
          </w:p>
        </w:tc>
        <w:tc>
          <w:tcPr>
            <w:tcW w:w="3237" w:type="dxa"/>
          </w:tcPr>
          <w:p w:rsidR="00000000" w:rsidRDefault="006041D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50% of system developed to monitor the 7 risk areas.</w:t>
            </w:r>
          </w:p>
        </w:tc>
        <w:tc>
          <w:tcPr>
            <w:tcW w:w="3459" w:type="dxa"/>
          </w:tcPr>
          <w:p w:rsidR="00000000" w:rsidRDefault="006041D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 It specialist</w:t>
            </w:r>
          </w:p>
          <w:p w:rsidR="00000000" w:rsidRDefault="006041D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Assign committee to review &amp; make recommendations on what should be monitored a</w:t>
            </w:r>
            <w:r>
              <w:rPr>
                <w:rFonts w:ascii="Arial" w:hAnsi="Arial" w:cs="Arial"/>
                <w:sz w:val="18"/>
              </w:rPr>
              <w:t xml:space="preserve">nd how.  </w:t>
            </w:r>
          </w:p>
          <w:p w:rsidR="00000000" w:rsidRDefault="006041D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Establish a project timeline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C  Subject matter specialists</w:t>
            </w:r>
          </w:p>
        </w:tc>
        <w:tc>
          <w:tcPr>
            <w:tcW w:w="3437" w:type="dxa"/>
          </w:tcPr>
          <w:p w:rsidR="00000000" w:rsidRDefault="006041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Percent of division time spent in at-risk credit unions.</w:t>
            </w:r>
          </w:p>
        </w:tc>
        <w:tc>
          <w:tcPr>
            <w:tcW w:w="3237" w:type="dxa"/>
          </w:tcPr>
          <w:p w:rsidR="00000000" w:rsidRDefault="006041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50% increase in hours spent in at-risk credit unions.</w:t>
            </w:r>
          </w:p>
        </w:tc>
        <w:tc>
          <w:tcPr>
            <w:tcW w:w="3459" w:type="dxa"/>
          </w:tcPr>
          <w:p w:rsidR="00000000" w:rsidRDefault="006041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Establish current % of hours spent in at-risk credit unions.</w:t>
            </w:r>
          </w:p>
          <w:p w:rsidR="00000000" w:rsidRDefault="006041D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Schedule appr</w:t>
            </w:r>
            <w:r>
              <w:rPr>
                <w:rFonts w:ascii="Arial" w:hAnsi="Arial" w:cs="Arial"/>
                <w:sz w:val="18"/>
              </w:rPr>
              <w:t>opriately for at-risk credit unions.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37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7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9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 Education (Org #5001)</w:t>
            </w:r>
          </w:p>
        </w:tc>
        <w:tc>
          <w:tcPr>
            <w:tcW w:w="3437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37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9" w:type="dxa"/>
          </w:tcPr>
          <w:p w:rsidR="00000000" w:rsidRDefault="006041D3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A  Staff/training</w:t>
            </w:r>
          </w:p>
        </w:tc>
        <w:tc>
          <w:tcPr>
            <w:tcW w:w="3437" w:type="dxa"/>
          </w:tcPr>
          <w:p w:rsidR="00000000" w:rsidRDefault="006041D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NASCUS on-line classes completed by examiners quarterly.</w:t>
            </w:r>
          </w:p>
          <w:p w:rsidR="00000000" w:rsidRDefault="006041D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staff training sessions held annually.</w:t>
            </w:r>
          </w:p>
          <w:p w:rsidR="00000000" w:rsidRDefault="006041D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training sessions held over ICN</w:t>
            </w:r>
          </w:p>
        </w:tc>
        <w:tc>
          <w:tcPr>
            <w:tcW w:w="3237" w:type="dxa"/>
          </w:tcPr>
          <w:p w:rsidR="00000000" w:rsidRDefault="006041D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 NASC</w:t>
            </w:r>
            <w:r>
              <w:rPr>
                <w:rFonts w:ascii="Arial" w:hAnsi="Arial" w:cs="Arial"/>
                <w:sz w:val="18"/>
              </w:rPr>
              <w:t>US on-line classes completed by examiners quarterly.</w:t>
            </w:r>
          </w:p>
          <w:p w:rsidR="00000000" w:rsidRDefault="006041D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 staff training sessions developed and held annually.</w:t>
            </w:r>
          </w:p>
          <w:p w:rsidR="00000000" w:rsidRDefault="006041D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 informational sessions held over ICN annually.</w:t>
            </w:r>
          </w:p>
          <w:p w:rsidR="00000000" w:rsidRDefault="006041D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59" w:type="dxa"/>
          </w:tcPr>
          <w:p w:rsidR="00000000" w:rsidRDefault="006041D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Track classes completed by examiners.   Include in individual performance plans.</w:t>
            </w:r>
          </w:p>
          <w:p w:rsidR="00000000" w:rsidRDefault="006041D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Develop training </w:t>
            </w:r>
            <w:r>
              <w:rPr>
                <w:rFonts w:ascii="Arial" w:hAnsi="Arial" w:cs="Arial"/>
                <w:sz w:val="18"/>
              </w:rPr>
              <w:t>programs, schedules and educational material.</w:t>
            </w:r>
          </w:p>
          <w:p w:rsidR="00000000" w:rsidRDefault="006041D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Establish and track ICN usage and costs.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B  Credit union management   </w:t>
            </w:r>
          </w:p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training</w:t>
            </w:r>
          </w:p>
        </w:tc>
        <w:tc>
          <w:tcPr>
            <w:tcW w:w="3437" w:type="dxa"/>
          </w:tcPr>
          <w:p w:rsidR="00000000" w:rsidRDefault="006041D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Percent of credit union participating in informational sessions.</w:t>
            </w:r>
          </w:p>
          <w:p w:rsidR="00000000" w:rsidRDefault="006041D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Percent of DOR items completed and acceptable.</w:t>
            </w:r>
          </w:p>
        </w:tc>
        <w:tc>
          <w:tcPr>
            <w:tcW w:w="3237" w:type="dxa"/>
          </w:tcPr>
          <w:p w:rsidR="00000000" w:rsidRDefault="006041D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</w:t>
            </w:r>
            <w:r>
              <w:rPr>
                <w:rFonts w:ascii="Arial" w:hAnsi="Arial" w:cs="Arial"/>
                <w:sz w:val="18"/>
              </w:rPr>
              <w:t>% credit union management participation in informational sessions</w:t>
            </w:r>
          </w:p>
          <w:p w:rsidR="00000000" w:rsidRDefault="006041D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100% of DOR items completed and acceptable.</w:t>
            </w:r>
          </w:p>
        </w:tc>
        <w:tc>
          <w:tcPr>
            <w:tcW w:w="3459" w:type="dxa"/>
          </w:tcPr>
          <w:p w:rsidR="00000000" w:rsidRDefault="006041D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Develop 2 educational sessions annually.</w:t>
            </w:r>
          </w:p>
          <w:p w:rsidR="00000000" w:rsidRDefault="006041D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Track credit union </w:t>
            </w:r>
            <w:proofErr w:type="spellStart"/>
            <w:r>
              <w:rPr>
                <w:rFonts w:ascii="Arial" w:hAnsi="Arial" w:cs="Arial"/>
                <w:sz w:val="18"/>
              </w:rPr>
              <w:t>mgnt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participation.</w:t>
            </w:r>
          </w:p>
          <w:p w:rsidR="00000000" w:rsidRDefault="006041D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Develop DOR tracking system.</w:t>
            </w:r>
          </w:p>
        </w:tc>
      </w:tr>
    </w:tbl>
    <w:p w:rsidR="00000000" w:rsidRDefault="006041D3">
      <w:pPr>
        <w:pStyle w:val="Title"/>
      </w:pPr>
      <w:r>
        <w:t>FY 2004</w:t>
      </w:r>
    </w:p>
    <w:p w:rsidR="00000000" w:rsidRDefault="006041D3"/>
    <w:tbl>
      <w:tblPr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257"/>
        <w:gridCol w:w="3417"/>
        <w:gridCol w:w="34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000000" w:rsidRDefault="006041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Name of Agency:   CREDIT UN</w:t>
            </w:r>
            <w:r>
              <w:rPr>
                <w:rFonts w:ascii="Arial" w:hAnsi="Arial" w:cs="Arial"/>
                <w:b/>
                <w:sz w:val="20"/>
              </w:rPr>
              <w:t>ION DIVISION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000000" w:rsidRDefault="006041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</w:tcPr>
          <w:p w:rsidR="00000000" w:rsidRDefault="006041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Agency Mission:     TO SAFEGUARD THE INTERESTS  OF CREDIT UNION DEPOSITORS AND STAKEHOLDERS THROUGH THE EFFECTIVE </w:t>
            </w:r>
          </w:p>
          <w:p w:rsidR="00000000" w:rsidRDefault="006041D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ADMINISTRATION AND EXECUTION OF THE LAWS RELATING TO CREDIT UNIONS.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4"/>
            <w:tcBorders>
              <w:bottom w:val="single" w:sz="4" w:space="0" w:color="auto"/>
            </w:tcBorders>
          </w:tcPr>
          <w:p w:rsidR="00000000" w:rsidRDefault="006041D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20" w:color="auto" w:fill="auto"/>
          </w:tcPr>
          <w:p w:rsidR="00000000" w:rsidRDefault="006041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Core Function</w:t>
            </w:r>
          </w:p>
        </w:tc>
        <w:tc>
          <w:tcPr>
            <w:tcW w:w="3257" w:type="dxa"/>
            <w:shd w:val="pct20" w:color="auto" w:fill="auto"/>
          </w:tcPr>
          <w:p w:rsidR="00000000" w:rsidRDefault="006041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Outcom</w:t>
            </w:r>
            <w:r>
              <w:rPr>
                <w:rFonts w:ascii="Arial" w:hAnsi="Arial" w:cs="Arial"/>
                <w:b/>
                <w:sz w:val="20"/>
              </w:rPr>
              <w:t>e Measure(s)</w:t>
            </w:r>
          </w:p>
        </w:tc>
        <w:tc>
          <w:tcPr>
            <w:tcW w:w="3417" w:type="dxa"/>
            <w:shd w:val="pct20" w:color="auto" w:fill="auto"/>
          </w:tcPr>
          <w:p w:rsidR="00000000" w:rsidRDefault="006041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Outcome Target</w:t>
            </w:r>
          </w:p>
        </w:tc>
        <w:tc>
          <w:tcPr>
            <w:tcW w:w="3459" w:type="dxa"/>
            <w:shd w:val="pct20" w:color="auto" w:fill="auto"/>
          </w:tcPr>
          <w:p w:rsidR="00000000" w:rsidRDefault="006041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CF:  Resource Management</w:t>
            </w:r>
          </w:p>
        </w:tc>
        <w:tc>
          <w:tcPr>
            <w:tcW w:w="3257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17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Goal #2– Improve communication </w:t>
            </w:r>
          </w:p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and accessibility to </w:t>
            </w:r>
          </w:p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information.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Desired Outcome(s):  </w:t>
            </w:r>
          </w:p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Timely and accurate services provided to divisi</w:t>
            </w:r>
            <w:r>
              <w:rPr>
                <w:rFonts w:ascii="Arial" w:hAnsi="Arial" w:cs="Arial"/>
                <w:bCs/>
                <w:sz w:val="20"/>
              </w:rPr>
              <w:t>on employees, credit union management &amp; members, and other state agencies.</w:t>
            </w:r>
          </w:p>
        </w:tc>
        <w:tc>
          <w:tcPr>
            <w:tcW w:w="3257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Percent of services provided timely and accurately to staff, credit union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mgnt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. and other state agencies.</w:t>
            </w:r>
          </w:p>
        </w:tc>
        <w:tc>
          <w:tcPr>
            <w:tcW w:w="3417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100% of services provided timely and accurately to staff, credit union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mg</w:t>
            </w:r>
            <w:r>
              <w:rPr>
                <w:rFonts w:ascii="Arial" w:hAnsi="Arial" w:cs="Arial"/>
                <w:bCs/>
                <w:sz w:val="20"/>
              </w:rPr>
              <w:t>nt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, and other state agencies.</w:t>
            </w:r>
          </w:p>
        </w:tc>
        <w:tc>
          <w:tcPr>
            <w:tcW w:w="3459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000000" w:rsidRDefault="006041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Services, Products, Activities</w:t>
            </w:r>
          </w:p>
        </w:tc>
        <w:tc>
          <w:tcPr>
            <w:tcW w:w="3257" w:type="dxa"/>
            <w:shd w:val="pct20" w:color="auto" w:fill="auto"/>
          </w:tcPr>
          <w:p w:rsidR="00000000" w:rsidRDefault="006041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Performance Measures</w:t>
            </w:r>
          </w:p>
        </w:tc>
        <w:tc>
          <w:tcPr>
            <w:tcW w:w="3417" w:type="dxa"/>
            <w:shd w:val="pct20" w:color="auto" w:fill="auto"/>
          </w:tcPr>
          <w:p w:rsidR="00000000" w:rsidRDefault="006041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000000" w:rsidRDefault="006041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  Administration Services</w:t>
            </w:r>
          </w:p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Org #5001</w:t>
            </w:r>
          </w:p>
        </w:tc>
        <w:tc>
          <w:tcPr>
            <w:tcW w:w="3257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17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A   Personnel Services</w:t>
            </w:r>
          </w:p>
        </w:tc>
        <w:tc>
          <w:tcPr>
            <w:tcW w:w="3257" w:type="dxa"/>
          </w:tcPr>
          <w:p w:rsidR="00000000" w:rsidRDefault="006041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 of division compliance with segrega</w:t>
            </w:r>
            <w:r>
              <w:rPr>
                <w:rFonts w:ascii="Arial" w:hAnsi="Arial" w:cs="Arial"/>
                <w:bCs/>
                <w:sz w:val="20"/>
              </w:rPr>
              <w:t>tion of duties-payroll</w:t>
            </w:r>
          </w:p>
        </w:tc>
        <w:tc>
          <w:tcPr>
            <w:tcW w:w="3417" w:type="dxa"/>
          </w:tcPr>
          <w:p w:rsidR="00000000" w:rsidRDefault="006041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100% division compliance with segregation of duties-payroll</w:t>
            </w:r>
          </w:p>
        </w:tc>
        <w:tc>
          <w:tcPr>
            <w:tcW w:w="3459" w:type="dxa"/>
          </w:tcPr>
          <w:p w:rsidR="00000000" w:rsidRDefault="006041D3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Follow Auditor of State audit recommendations.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B  Accounting Services</w:t>
            </w:r>
          </w:p>
        </w:tc>
        <w:tc>
          <w:tcPr>
            <w:tcW w:w="3257" w:type="dxa"/>
          </w:tcPr>
          <w:p w:rsidR="00000000" w:rsidRDefault="006041D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 of division pre-audit expenditure compliance with state laws and regulations</w:t>
            </w:r>
          </w:p>
        </w:tc>
        <w:tc>
          <w:tcPr>
            <w:tcW w:w="3417" w:type="dxa"/>
          </w:tcPr>
          <w:p w:rsidR="00000000" w:rsidRDefault="006041D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100% divisio</w:t>
            </w:r>
            <w:r>
              <w:rPr>
                <w:rFonts w:ascii="Arial" w:hAnsi="Arial" w:cs="Arial"/>
                <w:bCs/>
                <w:sz w:val="20"/>
              </w:rPr>
              <w:t>n pre-audit expenditure compliance with state laws and regulations</w:t>
            </w:r>
          </w:p>
        </w:tc>
        <w:tc>
          <w:tcPr>
            <w:tcW w:w="3459" w:type="dxa"/>
          </w:tcPr>
          <w:p w:rsidR="00000000" w:rsidRDefault="006041D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Track R&amp;F post-audit review findings</w:t>
            </w:r>
          </w:p>
          <w:p w:rsidR="00000000" w:rsidRDefault="006041D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Continued training to ensure  responsible personnel are knowledgeable in this area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C  Budgeting Services</w:t>
            </w:r>
          </w:p>
        </w:tc>
        <w:tc>
          <w:tcPr>
            <w:tcW w:w="3257" w:type="dxa"/>
          </w:tcPr>
          <w:p w:rsidR="00000000" w:rsidRDefault="006041D3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 of division compliance in accorda</w:t>
            </w:r>
            <w:r>
              <w:rPr>
                <w:rFonts w:ascii="Arial" w:hAnsi="Arial" w:cs="Arial"/>
                <w:bCs/>
                <w:sz w:val="20"/>
              </w:rPr>
              <w:t>nce with DOM standards on monetary resource management</w:t>
            </w:r>
          </w:p>
        </w:tc>
        <w:tc>
          <w:tcPr>
            <w:tcW w:w="3417" w:type="dxa"/>
          </w:tcPr>
          <w:p w:rsidR="00000000" w:rsidRDefault="006041D3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100% division compliance in accordance with DOM standards on monetary resource management</w:t>
            </w:r>
          </w:p>
        </w:tc>
        <w:tc>
          <w:tcPr>
            <w:tcW w:w="3459" w:type="dxa"/>
          </w:tcPr>
          <w:p w:rsidR="00000000" w:rsidRDefault="006041D3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Continued training to ensure responsible personnel are knowledgeable in this area</w:t>
            </w:r>
          </w:p>
          <w:p w:rsidR="00000000" w:rsidRDefault="006041D3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Continue to prepare for new b</w:t>
            </w:r>
            <w:r>
              <w:rPr>
                <w:rFonts w:ascii="Arial" w:hAnsi="Arial" w:cs="Arial"/>
                <w:bCs/>
                <w:sz w:val="20"/>
              </w:rPr>
              <w:t>udget system implementation</w:t>
            </w:r>
          </w:p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  <w:t xml:space="preserve">D  Travel </w:t>
            </w:r>
          </w:p>
        </w:tc>
        <w:tc>
          <w:tcPr>
            <w:tcW w:w="3257" w:type="dxa"/>
          </w:tcPr>
          <w:p w:rsidR="00000000" w:rsidRDefault="006041D3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Money spent on travel</w:t>
            </w:r>
          </w:p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17" w:type="dxa"/>
          </w:tcPr>
          <w:p w:rsidR="00000000" w:rsidRDefault="006041D3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Reduce travel costs by 10%</w:t>
            </w:r>
          </w:p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6041D3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Use state vehicles when possible.</w:t>
            </w:r>
          </w:p>
          <w:p w:rsidR="00000000" w:rsidRDefault="006041D3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Track mileage and costs</w:t>
            </w:r>
          </w:p>
          <w:p w:rsidR="00000000" w:rsidRDefault="006041D3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Analyze and compare travel costs between domiciled employees and out-of-domicile employees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E  Websi</w:t>
            </w:r>
            <w:r>
              <w:rPr>
                <w:rFonts w:ascii="Arial" w:hAnsi="Arial" w:cs="Arial"/>
                <w:bCs/>
                <w:sz w:val="20"/>
              </w:rPr>
              <w:t>te and database</w:t>
            </w:r>
          </w:p>
        </w:tc>
        <w:tc>
          <w:tcPr>
            <w:tcW w:w="3257" w:type="dxa"/>
          </w:tcPr>
          <w:p w:rsidR="00000000" w:rsidRDefault="006041D3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 of applications processed on-line</w:t>
            </w:r>
          </w:p>
          <w:p w:rsidR="00000000" w:rsidRDefault="006041D3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% of website redesigned</w:t>
            </w:r>
          </w:p>
          <w:p w:rsidR="00000000" w:rsidRDefault="006041D3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% of  requested database reports and projects created</w:t>
            </w:r>
          </w:p>
        </w:tc>
        <w:tc>
          <w:tcPr>
            <w:tcW w:w="3417" w:type="dxa"/>
          </w:tcPr>
          <w:p w:rsidR="00000000" w:rsidRDefault="006041D3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50% of applications processed on-line</w:t>
            </w:r>
          </w:p>
          <w:p w:rsidR="00000000" w:rsidRDefault="006041D3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50% of website redesigned</w:t>
            </w:r>
          </w:p>
          <w:p w:rsidR="00000000" w:rsidRDefault="006041D3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50% of requested database reports and projects created</w:t>
            </w:r>
          </w:p>
        </w:tc>
        <w:tc>
          <w:tcPr>
            <w:tcW w:w="3459" w:type="dxa"/>
          </w:tcPr>
          <w:p w:rsidR="00000000" w:rsidRDefault="006041D3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</w:t>
            </w:r>
            <w:r>
              <w:rPr>
                <w:rFonts w:ascii="Arial" w:hAnsi="Arial" w:cs="Arial"/>
                <w:bCs/>
                <w:sz w:val="20"/>
              </w:rPr>
              <w:t>ire IT Specialist</w:t>
            </w:r>
          </w:p>
          <w:p w:rsidR="00000000" w:rsidRDefault="006041D3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Establish project timelines for performance targets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 xml:space="preserve">     F  Complaints Coordination</w:t>
            </w:r>
          </w:p>
        </w:tc>
        <w:tc>
          <w:tcPr>
            <w:tcW w:w="3257" w:type="dxa"/>
          </w:tcPr>
          <w:p w:rsidR="00000000" w:rsidRDefault="006041D3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 of active complaints closed within 30 days of receipt.</w:t>
            </w:r>
          </w:p>
        </w:tc>
        <w:tc>
          <w:tcPr>
            <w:tcW w:w="3417" w:type="dxa"/>
          </w:tcPr>
          <w:p w:rsidR="00000000" w:rsidRDefault="006041D3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80% of active complaint closed within 30 days of receipt.</w:t>
            </w:r>
          </w:p>
        </w:tc>
        <w:tc>
          <w:tcPr>
            <w:tcW w:w="3459" w:type="dxa"/>
          </w:tcPr>
          <w:p w:rsidR="00000000" w:rsidRDefault="006041D3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Establish and track # of days to</w:t>
            </w:r>
            <w:r>
              <w:rPr>
                <w:rFonts w:ascii="Arial" w:hAnsi="Arial" w:cs="Arial"/>
                <w:bCs/>
                <w:sz w:val="20"/>
              </w:rPr>
              <w:t xml:space="preserve"> close active complaints.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57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17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2.  Legislative Services</w:t>
            </w:r>
          </w:p>
        </w:tc>
        <w:tc>
          <w:tcPr>
            <w:tcW w:w="3257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17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59" w:type="dxa"/>
          </w:tcPr>
          <w:p w:rsidR="00000000" w:rsidRDefault="006041D3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A  Iowa Code maintenance </w:t>
            </w:r>
          </w:p>
        </w:tc>
        <w:tc>
          <w:tcPr>
            <w:tcW w:w="3257" w:type="dxa"/>
          </w:tcPr>
          <w:p w:rsidR="00000000" w:rsidRDefault="006041D3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Percent of division Iowa Code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recodification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completed</w:t>
            </w:r>
          </w:p>
        </w:tc>
        <w:tc>
          <w:tcPr>
            <w:tcW w:w="3417" w:type="dxa"/>
          </w:tcPr>
          <w:p w:rsidR="00000000" w:rsidRDefault="006041D3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100% of division Code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recodification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completed</w:t>
            </w:r>
          </w:p>
        </w:tc>
        <w:tc>
          <w:tcPr>
            <w:tcW w:w="3459" w:type="dxa"/>
          </w:tcPr>
          <w:p w:rsidR="00000000" w:rsidRDefault="006041D3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Review and edit Service Bureau changes</w:t>
            </w:r>
          </w:p>
          <w:p w:rsidR="00000000" w:rsidRDefault="006041D3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Prepare to submit next </w:t>
            </w:r>
            <w:r>
              <w:rPr>
                <w:rFonts w:ascii="Arial" w:hAnsi="Arial" w:cs="Arial"/>
                <w:bCs/>
                <w:sz w:val="20"/>
              </w:rPr>
              <w:t>legislative session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B  Administrative Code </w:t>
            </w:r>
          </w:p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maintenance</w:t>
            </w:r>
          </w:p>
        </w:tc>
        <w:tc>
          <w:tcPr>
            <w:tcW w:w="3257" w:type="dxa"/>
          </w:tcPr>
          <w:p w:rsidR="00000000" w:rsidRDefault="006041D3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 of division Administrative Rule recommendations completed</w:t>
            </w:r>
          </w:p>
        </w:tc>
        <w:tc>
          <w:tcPr>
            <w:tcW w:w="3417" w:type="dxa"/>
          </w:tcPr>
          <w:p w:rsidR="00000000" w:rsidRDefault="006041D3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100% of division Administrative Rule recommendations completed</w:t>
            </w:r>
          </w:p>
        </w:tc>
        <w:tc>
          <w:tcPr>
            <w:tcW w:w="3459" w:type="dxa"/>
          </w:tcPr>
          <w:p w:rsidR="00000000" w:rsidRDefault="006041D3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Complete remaining recommended rule changes for Review </w:t>
            </w:r>
            <w:r>
              <w:rPr>
                <w:rFonts w:ascii="Arial" w:hAnsi="Arial" w:cs="Arial"/>
                <w:bCs/>
                <w:sz w:val="20"/>
              </w:rPr>
              <w:t>Board approval.</w:t>
            </w:r>
          </w:p>
          <w:p w:rsidR="00000000" w:rsidRDefault="006041D3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Prepare for Notice of Intent to Administrative Rules Editor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041D3">
            <w:pPr>
              <w:tabs>
                <w:tab w:val="left" w:pos="24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C  Strategic Planning/AGA</w:t>
            </w:r>
          </w:p>
        </w:tc>
        <w:tc>
          <w:tcPr>
            <w:tcW w:w="3257" w:type="dxa"/>
          </w:tcPr>
          <w:p w:rsidR="00000000" w:rsidRDefault="006041D3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 of division compliance with the Accountable Government Act</w:t>
            </w:r>
          </w:p>
        </w:tc>
        <w:tc>
          <w:tcPr>
            <w:tcW w:w="3417" w:type="dxa"/>
          </w:tcPr>
          <w:p w:rsidR="00000000" w:rsidRDefault="006041D3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100% of division compliance with the Accountable Government Act</w:t>
            </w:r>
          </w:p>
        </w:tc>
        <w:tc>
          <w:tcPr>
            <w:tcW w:w="3459" w:type="dxa"/>
          </w:tcPr>
          <w:p w:rsidR="00000000" w:rsidRDefault="006041D3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Submit performance</w:t>
            </w:r>
            <w:r>
              <w:rPr>
                <w:rFonts w:ascii="Arial" w:hAnsi="Arial" w:cs="Arial"/>
                <w:bCs/>
                <w:sz w:val="20"/>
              </w:rPr>
              <w:t xml:space="preserve"> plan to DOM</w:t>
            </w:r>
          </w:p>
          <w:p w:rsidR="00000000" w:rsidRDefault="006041D3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Follow performance plan recommendations</w:t>
            </w:r>
          </w:p>
        </w:tc>
      </w:tr>
    </w:tbl>
    <w:p w:rsidR="00000000" w:rsidRDefault="006041D3">
      <w:pPr>
        <w:pStyle w:val="Title"/>
      </w:pPr>
      <w:r>
        <w:t xml:space="preserve"> </w:t>
      </w:r>
    </w:p>
    <w:p w:rsidR="00000000" w:rsidRDefault="006041D3">
      <w:pPr>
        <w:rPr>
          <w:rFonts w:ascii="Arial" w:hAnsi="Arial" w:cs="Arial"/>
        </w:rPr>
      </w:pPr>
    </w:p>
    <w:p w:rsidR="00000000" w:rsidRDefault="006041D3">
      <w:pPr>
        <w:rPr>
          <w:rFonts w:ascii="Arial" w:hAnsi="Arial" w:cs="Arial"/>
        </w:rPr>
      </w:pPr>
    </w:p>
    <w:p w:rsidR="00000000" w:rsidRDefault="006041D3">
      <w:pPr>
        <w:rPr>
          <w:rFonts w:ascii="Arial" w:hAnsi="Arial" w:cs="Arial"/>
        </w:rPr>
      </w:pPr>
    </w:p>
    <w:p w:rsidR="00000000" w:rsidRDefault="006041D3">
      <w:pPr>
        <w:rPr>
          <w:rFonts w:ascii="Arial" w:hAnsi="Arial" w:cs="Arial"/>
        </w:rPr>
      </w:pPr>
    </w:p>
    <w:p w:rsidR="00000000" w:rsidRDefault="006041D3">
      <w:pPr>
        <w:rPr>
          <w:rFonts w:ascii="Arial" w:hAnsi="Arial" w:cs="Arial"/>
        </w:rPr>
      </w:pPr>
    </w:p>
    <w:p w:rsidR="00000000" w:rsidRDefault="006041D3">
      <w:pPr>
        <w:rPr>
          <w:rFonts w:ascii="Arial" w:hAnsi="Arial" w:cs="Arial"/>
        </w:rPr>
      </w:pPr>
    </w:p>
    <w:sectPr w:rsidR="00000000"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BAB"/>
    <w:multiLevelType w:val="hybridMultilevel"/>
    <w:tmpl w:val="B8BA3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8D2D65"/>
    <w:multiLevelType w:val="hybridMultilevel"/>
    <w:tmpl w:val="64A8F1B4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F0F2769"/>
    <w:multiLevelType w:val="hybridMultilevel"/>
    <w:tmpl w:val="2928726E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24600F5"/>
    <w:multiLevelType w:val="hybridMultilevel"/>
    <w:tmpl w:val="DD64DF2A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956782A"/>
    <w:multiLevelType w:val="hybridMultilevel"/>
    <w:tmpl w:val="97E002AA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D065FDA"/>
    <w:multiLevelType w:val="hybridMultilevel"/>
    <w:tmpl w:val="D4CADD36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9FB57D2"/>
    <w:multiLevelType w:val="hybridMultilevel"/>
    <w:tmpl w:val="2ACAD432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00C1BD2"/>
    <w:multiLevelType w:val="hybridMultilevel"/>
    <w:tmpl w:val="248EA9A2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01D1DE1"/>
    <w:multiLevelType w:val="hybridMultilevel"/>
    <w:tmpl w:val="A96E5028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16B29AE"/>
    <w:multiLevelType w:val="hybridMultilevel"/>
    <w:tmpl w:val="C1D23B3C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3372308"/>
    <w:multiLevelType w:val="hybridMultilevel"/>
    <w:tmpl w:val="63563DAE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7130C41"/>
    <w:multiLevelType w:val="hybridMultilevel"/>
    <w:tmpl w:val="BB1EFC9E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76D156E"/>
    <w:multiLevelType w:val="hybridMultilevel"/>
    <w:tmpl w:val="D91EE7EA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6CEB5018"/>
    <w:multiLevelType w:val="hybridMultilevel"/>
    <w:tmpl w:val="AFD88698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72F57151"/>
    <w:multiLevelType w:val="hybridMultilevel"/>
    <w:tmpl w:val="7FA8B81A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7ACC48C2"/>
    <w:multiLevelType w:val="hybridMultilevel"/>
    <w:tmpl w:val="42CAB0A6"/>
    <w:lvl w:ilvl="0" w:tplc="89423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6041D3"/>
    <w:rsid w:val="0060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framePr w:hSpace="180" w:wrap="notBeside" w:vAnchor="text" w:hAnchor="margin" w:y="400"/>
    </w:pPr>
    <w:rPr>
      <w:b/>
      <w:bC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926</Words>
  <Characters>5280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 TEMPLATE</vt:lpstr>
    </vt:vector>
  </TitlesOfParts>
  <Company>Iowa Credit Union Division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 TEMPLATE</dc:title>
  <dc:subject/>
  <dc:creator>RRees</dc:creator>
  <cp:keywords/>
  <dc:description/>
  <cp:lastModifiedBy>Margaret Noon</cp:lastModifiedBy>
  <cp:revision>2</cp:revision>
  <cp:lastPrinted>2003-05-02T15:35:00Z</cp:lastPrinted>
  <dcterms:created xsi:type="dcterms:W3CDTF">2009-02-17T21:34:00Z</dcterms:created>
  <dcterms:modified xsi:type="dcterms:W3CDTF">2009-02-17T21:34:00Z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-1409335238</vt:i4>
  </property>
  <property fmtid="{D5CDD505-2E9C-101B-9397-08002B2CF9AE}" pid="3" name="_EmailSubject">
    <vt:lpwstr/>
  </property>
  <property fmtid="{D5CDD505-2E9C-101B-9397-08002B2CF9AE}" pid="4" name="_AuthorEmail">
    <vt:lpwstr>Rebecca.Vacco@iacudiv.state.ia.us</vt:lpwstr>
  </property>
  <property fmtid="{D5CDD505-2E9C-101B-9397-08002B2CF9AE}" pid="5" name="_AuthorEmailDisplayName">
    <vt:lpwstr>Rebecca L. Vacco</vt:lpwstr>
  </property>
  <property fmtid="{D5CDD505-2E9C-101B-9397-08002B2CF9AE}" pid="6" name="_ReviewingToolsShownOnce">
    <vt:lpwstr/>
  </property>
</Properties>
</file>