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4AA">
      <w:pPr>
        <w:pStyle w:val="Title"/>
      </w:pPr>
      <w:r>
        <w:t>AGENCY PERFORMANCE PLAN</w:t>
      </w:r>
    </w:p>
    <w:p w:rsidR="00000000" w:rsidRDefault="008854AA">
      <w:pPr>
        <w:pStyle w:val="Subtitle"/>
      </w:pPr>
      <w:r>
        <w:t>FY 2003</w:t>
      </w:r>
    </w:p>
    <w:p w:rsidR="00000000" w:rsidRDefault="008854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(IWD) will contribute to Iowa's economic growth by providing quality customer-driven services that support prosperity, productivity, h</w:t>
            </w:r>
            <w:r>
              <w:rPr>
                <w:rFonts w:cs="Arial"/>
                <w:sz w:val="20"/>
                <w:szCs w:val="15"/>
              </w:rPr>
              <w:t>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sz w:val="20"/>
              </w:rPr>
              <w:t>Regulation and Compliance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(Labor Services)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Outcome(s):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  <w:szCs w:val="20"/>
              </w:rPr>
              <w:t>To enhance the safety, health and economic well being of Iowa’s</w:t>
            </w:r>
            <w:r>
              <w:rPr>
                <w:rFonts w:cs="Arial"/>
                <w:sz w:val="20"/>
                <w:szCs w:val="20"/>
              </w:rPr>
              <w:t xml:space="preserve"> workforce and public through consultation and enforcement of state regulations.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Overall occupational injury, illness, and fatality rates in Iowa. (All industries including state and local governments)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Injury and illness incidence rate of 9 or below per 10</w:t>
            </w:r>
            <w:r>
              <w:rPr>
                <w:sz w:val="20"/>
              </w:rPr>
              <w:t>0 employees for all industries.</w:t>
            </w:r>
          </w:p>
        </w:tc>
        <w:tc>
          <w:tcPr>
            <w:tcW w:w="3582" w:type="dxa"/>
          </w:tcPr>
          <w:p w:rsidR="00000000" w:rsidRDefault="008854A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Goal 3: Improve data and performance measurement systems for informed decision-making.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OOFE &amp; Fund 0442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Accidents in the operation of boilers, elevators and amusement rides.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Accidents of 20 or less per year.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</w:t>
            </w:r>
            <w:r>
              <w:rPr>
                <w:b/>
                <w:bCs/>
                <w:sz w:val="20"/>
              </w:rPr>
              <w:t>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IOSH Enforcement</w:t>
            </w:r>
          </w:p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goals met as defined in 5-year strategic plan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85% goal attainment.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IOSH Consultation &amp; Education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goa</w:t>
            </w:r>
            <w:r>
              <w:rPr>
                <w:sz w:val="20"/>
              </w:rPr>
              <w:t>ls met as defined in 5-year strategic plan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85% goal attainment.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IOSH Research and Statistics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contract deliverables produced in a timely manner and within quality parameters.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contract deliverables will meet federal deadlines and appli</w:t>
            </w:r>
            <w:r>
              <w:rPr>
                <w:sz w:val="20"/>
              </w:rPr>
              <w:t>cable accuracy standards.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Elevator, Amusement Ride &amp; Boiler Safety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Number of inspections and permits</w:t>
            </w:r>
          </w:p>
        </w:tc>
        <w:tc>
          <w:tcPr>
            <w:tcW w:w="3582" w:type="dxa"/>
          </w:tcPr>
          <w:p w:rsidR="00000000" w:rsidRDefault="008854AA">
            <w:pPr>
              <w:pStyle w:val="BodyText"/>
            </w:pPr>
            <w:r>
              <w:t>Elevator: 5,500 inspections and 5,700 permits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Boiler: State inspections 3,415, private inspections 16,082 Amusement Rides: 120 permits and 1,200 inspecti</w:t>
            </w:r>
            <w:r>
              <w:rPr>
                <w:sz w:val="20"/>
              </w:rPr>
              <w:t>ons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Total: 32,017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Improve process efficiency to enhance public safety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Wage Enforcement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Wage claims filed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1100 wage claims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Wages collected for cases closed during fiscal year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$135,000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Notice of claims refused sent to claimant within 14 days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n</w:t>
            </w:r>
            <w:r>
              <w:rPr>
                <w:sz w:val="20"/>
              </w:rPr>
              <w:t>otices refused sent within 14 days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State Emergency Response Commission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Reports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reports entered in a timely manner.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Use technology to reduce labor costs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Contractor Registration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Registrations issued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contractors registered in timely manner.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</w:tbl>
    <w:p w:rsidR="00000000" w:rsidRDefault="008854AA">
      <w:pPr>
        <w:rPr>
          <w:b/>
          <w:bCs/>
          <w:sz w:val="20"/>
        </w:rPr>
      </w:pPr>
      <w:r>
        <w:rPr>
          <w:b/>
          <w:bCs/>
        </w:rPr>
        <w:br w:type="page"/>
      </w:r>
      <w:r>
        <w:rPr>
          <w:b/>
          <w:bCs/>
          <w:sz w:val="20"/>
        </w:rPr>
        <w:lastRenderedPageBreak/>
        <w:t>Regulation and Compliance (Labor Services) – continued</w:t>
      </w:r>
    </w:p>
    <w:p w:rsidR="00000000" w:rsidRDefault="008854AA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Asbestos Licensing/Permitting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Permits and licenses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95%of licenses and permits entered in tim</w:t>
            </w:r>
            <w:r>
              <w:rPr>
                <w:sz w:val="20"/>
              </w:rPr>
              <w:t xml:space="preserve">ely manner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Use technology to improve efficiency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Inspections performed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Inspect each company once a year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Professional Boxing &amp; Wrestling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Registrations issued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all qualified fighters registered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Promoters licensed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all qualified promoters l</w:t>
            </w:r>
            <w:r>
              <w:rPr>
                <w:sz w:val="20"/>
              </w:rPr>
              <w:t>icensed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Events supervised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all requested events supervised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  <w:numPr>
                <w:ilvl w:val="0"/>
                <w:numId w:val="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Agency Licensing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Licenses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100% of applicable agencies licensed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Child Labor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Work Permits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work permits filed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Non-English Speaking Employees - Employer Requir</w:t>
            </w:r>
            <w:r>
              <w:rPr>
                <w:sz w:val="20"/>
              </w:rPr>
              <w:t>ements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Registrations issued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registrations issued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/>
    <w:p w:rsidR="00000000" w:rsidRDefault="008854AA">
      <w:pPr>
        <w:pStyle w:val="Title"/>
      </w:pPr>
      <w:r>
        <w:rPr>
          <w:b w:val="0"/>
          <w:bCs w:val="0"/>
        </w:rPr>
        <w:br w:type="page"/>
      </w:r>
      <w:r>
        <w:lastRenderedPageBreak/>
        <w:t>AGENCY PERFORMANCE PLAN</w:t>
      </w:r>
    </w:p>
    <w:p w:rsidR="00000000" w:rsidRDefault="008854AA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8854AA">
      <w:pPr>
        <w:pStyle w:val="Heading2"/>
        <w:rPr>
          <w:rFonts w:eastAsia="Arial Unicode MS"/>
        </w:rPr>
      </w:pPr>
      <w:r>
        <w:t>NOTE: Paid for by Federal Funds, except Labor Availability Studies</w:t>
      </w:r>
    </w:p>
    <w:p w:rsidR="00000000" w:rsidRDefault="008854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</w:t>
            </w:r>
            <w:r>
              <w:rPr>
                <w:rFonts w:cs="Arial"/>
                <w:sz w:val="20"/>
                <w:szCs w:val="15"/>
              </w:rPr>
              <w:t>) will contribute to Iowa's economic growth by providing quality customer-driven services that support prosperity, productivity, health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</w:t>
            </w:r>
            <w:r>
              <w:rPr>
                <w:sz w:val="20"/>
              </w:rPr>
              <w:t xml:space="preserve">Research, </w:t>
            </w:r>
            <w:r>
              <w:rPr>
                <w:sz w:val="20"/>
              </w:rPr>
              <w:t>Analysis &amp; Information Management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Develop and provide workforce information and analysis to help customers make sound labor market decisions.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contract deliverables produced in a timely manner and within quality p</w:t>
            </w:r>
            <w:r>
              <w:rPr>
                <w:sz w:val="20"/>
              </w:rPr>
              <w:t>arameters.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contract deliverables will meet federal and state deadlines and applicable accuracy standards.</w:t>
            </w:r>
          </w:p>
        </w:tc>
        <w:tc>
          <w:tcPr>
            <w:tcW w:w="3582" w:type="dxa"/>
          </w:tcPr>
          <w:p w:rsidR="00000000" w:rsidRDefault="008854A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Goal 3: Improve data and performance measurement systems for informed decision-making.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Customer Demand: Web site usage; research development</w:t>
            </w:r>
            <w:r>
              <w:rPr>
                <w:sz w:val="20"/>
              </w:rPr>
              <w:t>; journalists inquiries; presentations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Use Web tools and new tracker application to collect data needed to establish baseline.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Customer feedback/satisfaction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Establish baseline data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</w:t>
            </w:r>
            <w:r>
              <w:rPr>
                <w:b/>
                <w:bCs/>
                <w:sz w:val="20"/>
              </w:rPr>
              <w:t>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OOUA/ OOUS/ OOET/ OOCE/ OOAE/ OOML</w:t>
            </w: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Data Analysis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Percentage of contract deliverables produced on time and within federal quality parameters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95% of contract deliverables will be produced on time and meet federal </w:t>
            </w:r>
            <w:r>
              <w:rPr>
                <w:sz w:val="20"/>
              </w:rPr>
              <w:t>quality parameters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Local Area Unemployment Statistics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Occupational Employment Survey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c. </w:t>
            </w:r>
            <w:r>
              <w:rPr>
                <w:sz w:val="20"/>
              </w:rPr>
              <w:t>Covered Employment and Wages (ES 202)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d. Covered Employment Statistics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e. Mass Layoff Statistics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pPr>
        <w:rPr>
          <w:b/>
          <w:bCs/>
          <w:sz w:val="20"/>
        </w:rPr>
      </w:pPr>
      <w:r>
        <w:br w:type="page"/>
      </w:r>
      <w:r>
        <w:rPr>
          <w:b/>
          <w:bCs/>
          <w:sz w:val="20"/>
        </w:rPr>
        <w:lastRenderedPageBreak/>
        <w:t>Research, Analysis and Information – co</w:t>
      </w:r>
      <w:r>
        <w:rPr>
          <w:b/>
          <w:bCs/>
          <w:sz w:val="20"/>
        </w:rPr>
        <w:t>ntinued</w:t>
      </w:r>
    </w:p>
    <w:p w:rsidR="00000000" w:rsidRDefault="008854AA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3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OOLN</w:t>
            </w: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Data Dissemination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One-Stop LMI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Meet contract deadlines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Customer demand and satisfaction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Meet 95% of contract deliverables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>stablish baseline for customer satisfaction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Prevailing Wage Determinations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Respond to requests within 14 days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80% of requests will receive a response within 14 days.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c. </w:t>
            </w:r>
            <w:r>
              <w:rPr>
                <w:sz w:val="20"/>
              </w:rPr>
              <w:t>Labor Availability Studies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Percent of state with current data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Adequate sample c</w:t>
            </w:r>
            <w:r>
              <w:rPr>
                <w:sz w:val="20"/>
              </w:rPr>
              <w:t>overage to complete statewide report by end of fiscal year (90%)</w:t>
            </w:r>
          </w:p>
        </w:tc>
        <w:tc>
          <w:tcPr>
            <w:tcW w:w="3582" w:type="dxa"/>
            <w:vMerge w:val="restart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Market targeted labor areas for collecting statewide sample, respond to requests in a timely manner and make methodological/presentation improvements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Meet contract deadlines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82" w:type="dxa"/>
            <w:vMerge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Custome</w:t>
            </w:r>
            <w:r>
              <w:rPr>
                <w:sz w:val="20"/>
              </w:rPr>
              <w:t>r satisfaction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Rate 90% "good" to "excellent" rating on customer satisfaction evaluations</w:t>
            </w:r>
          </w:p>
        </w:tc>
        <w:tc>
          <w:tcPr>
            <w:tcW w:w="3582" w:type="dxa"/>
            <w:vMerge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d. Rural county employment estimates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  <w:r>
              <w:rPr>
                <w:sz w:val="20"/>
              </w:rPr>
              <w:t xml:space="preserve">Technical Support </w:t>
            </w: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Timely and accurate reports</w:t>
            </w:r>
          </w:p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100% of reports will be accurate and created within statutory dead</w:t>
            </w:r>
            <w:r>
              <w:rPr>
                <w:sz w:val="20"/>
              </w:rPr>
              <w:t>lines.</w:t>
            </w:r>
          </w:p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a. UI Trust Fund Solvency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UI Reports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c. </w:t>
            </w:r>
            <w:r>
              <w:rPr>
                <w:sz w:val="20"/>
              </w:rPr>
              <w:t>WIA sub-state allocations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pPr>
        <w:rPr>
          <w:b/>
          <w:bCs/>
        </w:rPr>
      </w:pPr>
    </w:p>
    <w:p w:rsidR="00000000" w:rsidRDefault="008854AA">
      <w:pPr>
        <w:pStyle w:val="Title"/>
      </w:pPr>
      <w:r>
        <w:rPr>
          <w:b w:val="0"/>
          <w:bCs w:val="0"/>
        </w:rPr>
        <w:br w:type="page"/>
      </w:r>
      <w:r>
        <w:lastRenderedPageBreak/>
        <w:t>AGENCY PERFORMANCE PLAN</w:t>
      </w:r>
    </w:p>
    <w:p w:rsidR="00000000" w:rsidRDefault="008854AA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8854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(IWD) will contribute to Iowa's economi</w:t>
            </w:r>
            <w:r>
              <w:rPr>
                <w:rFonts w:cs="Arial"/>
                <w:sz w:val="20"/>
                <w:szCs w:val="15"/>
              </w:rPr>
              <w:t>c growth by providing quality customer-driven services that support prosperity, productivity, health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sz w:val="20"/>
              </w:rPr>
              <w:t>Resource Management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Outcome</w:t>
            </w:r>
            <w:r>
              <w:rPr>
                <w:b/>
                <w:bCs/>
                <w:sz w:val="20"/>
              </w:rPr>
              <w:t xml:space="preserve">(s): </w:t>
            </w:r>
            <w:r>
              <w:rPr>
                <w:sz w:val="20"/>
              </w:rPr>
              <w:t>To provide customer support services for the Department.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Customer satisfaction rates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Data will be collected this fiscal year to establish baselines.</w:t>
            </w:r>
          </w:p>
        </w:tc>
        <w:tc>
          <w:tcPr>
            <w:tcW w:w="3582" w:type="dxa"/>
          </w:tcPr>
          <w:p w:rsidR="00000000" w:rsidRDefault="008854A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Goal 4: Improve communications both internally and externally.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 0052 &amp; Org. # OOWB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</w:t>
            </w:r>
            <w:r>
              <w:rPr>
                <w:b/>
                <w:bCs/>
                <w:sz w:val="20"/>
              </w:rPr>
              <w:t>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7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Financial Management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Annual financial audit findings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Annual audit findings will note no major exceptions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a. </w:t>
            </w:r>
            <w:r>
              <w:rPr>
                <w:sz w:val="20"/>
              </w:rPr>
              <w:t>Cash Management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Federal and State Financial Repo</w:t>
            </w:r>
            <w:r>
              <w:rPr>
                <w:sz w:val="20"/>
              </w:rPr>
              <w:t>rts completion rate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federal and state financial reports will be completed in timely and accurate manner.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Financial Planning, Budget Preparation and Grant Management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Financial Monitoring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Financial Reporting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e. </w:t>
            </w:r>
            <w:r>
              <w:rPr>
                <w:sz w:val="20"/>
              </w:rPr>
              <w:t>Document P</w:t>
            </w:r>
            <w:r>
              <w:rPr>
                <w:sz w:val="20"/>
              </w:rPr>
              <w:t>rocessing and Pre-Audit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f. </w:t>
            </w:r>
            <w:r>
              <w:rPr>
                <w:sz w:val="20"/>
              </w:rPr>
              <w:t>Expenditure Verification and Correction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g. </w:t>
            </w:r>
            <w:r>
              <w:rPr>
                <w:sz w:val="20"/>
              </w:rPr>
              <w:t>Inter-Agency Financial Coordination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7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Employee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Number of employee training session held and number of employees trained.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Provide 175 sessions with average</w:t>
            </w:r>
            <w:r>
              <w:rPr>
                <w:sz w:val="20"/>
              </w:rPr>
              <w:t xml:space="preserve"> attendance of 14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a. </w:t>
            </w:r>
            <w:r>
              <w:rPr>
                <w:sz w:val="20"/>
              </w:rPr>
              <w:t>Employee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Turnover rate, employee absenteeism rate, and number of employee grievances filed.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Maintain rates/numbers below the average for state government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Premises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Office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Staff and Hea</w:t>
            </w:r>
            <w:r>
              <w:rPr>
                <w:sz w:val="20"/>
              </w:rPr>
              <w:t>lth/Safety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e. </w:t>
            </w:r>
            <w:r>
              <w:rPr>
                <w:sz w:val="20"/>
              </w:rPr>
              <w:t>Customer Service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pPr>
        <w:rPr>
          <w:b/>
          <w:bCs/>
          <w:sz w:val="20"/>
        </w:rPr>
      </w:pPr>
      <w:r>
        <w:br w:type="page"/>
      </w:r>
      <w:r>
        <w:rPr>
          <w:b/>
          <w:bCs/>
          <w:sz w:val="20"/>
        </w:rPr>
        <w:lastRenderedPageBreak/>
        <w:t>Resource Management continued</w:t>
      </w:r>
    </w:p>
    <w:p w:rsidR="00000000" w:rsidRDefault="00885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7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Information Technology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Customer Satisfaction Rate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Establish baseline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  <w:r>
              <w:tab/>
              <w:t xml:space="preserve">a. </w:t>
            </w:r>
            <w:r>
              <w:rPr>
                <w:b w:val="0"/>
                <w:bCs w:val="0"/>
              </w:rPr>
              <w:t>Customer Interface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System Support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Applications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Business Continuity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7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</w:rPr>
              <w:t>mmunications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  <w:r>
              <w:tab/>
              <w:t xml:space="preserve">a. </w:t>
            </w:r>
            <w:r>
              <w:rPr>
                <w:b w:val="0"/>
                <w:bCs w:val="0"/>
              </w:rPr>
              <w:t>Web Administration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Web Statistics (hits per month)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2.0 million hits/month for IWD's family of sites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Develop an external communications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Public Relations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Ratio of number of releases run by Iowa newspapers to the news releases i</w:t>
            </w:r>
            <w:r>
              <w:rPr>
                <w:sz w:val="20"/>
              </w:rPr>
              <w:t xml:space="preserve">ssued by IWD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Maintain a 7:1 ratio.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Develop an internal communications plan</w:t>
            </w:r>
          </w:p>
        </w:tc>
      </w:tr>
    </w:tbl>
    <w:p w:rsidR="00000000" w:rsidRDefault="008854AA">
      <w:pPr>
        <w:tabs>
          <w:tab w:val="left" w:pos="3582"/>
          <w:tab w:val="left" w:pos="7164"/>
          <w:tab w:val="left" w:pos="10746"/>
          <w:tab w:val="left" w:pos="1432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000000" w:rsidRDefault="008854AA">
      <w:pPr>
        <w:rPr>
          <w:b/>
          <w:bCs/>
        </w:rPr>
      </w:pPr>
    </w:p>
    <w:p w:rsidR="00000000" w:rsidRDefault="008854AA">
      <w:pPr>
        <w:pStyle w:val="Title"/>
      </w:pPr>
      <w:r>
        <w:rPr>
          <w:b w:val="0"/>
          <w:bCs w:val="0"/>
        </w:rPr>
        <w:br w:type="page"/>
      </w:r>
      <w:r>
        <w:lastRenderedPageBreak/>
        <w:t>AGENCY PERFORMANCE PLAN</w:t>
      </w:r>
    </w:p>
    <w:p w:rsidR="00000000" w:rsidRDefault="008854AA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8854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(IWD) will contribute to Iowa's economic growth by pr</w:t>
            </w:r>
            <w:r>
              <w:rPr>
                <w:rFonts w:cs="Arial"/>
                <w:sz w:val="20"/>
                <w:szCs w:val="15"/>
              </w:rPr>
              <w:t>oviding quality customer-driven services that support prosperity, productivity, health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sz w:val="20"/>
              </w:rPr>
              <w:t>Economic Supports (Unemployment Insurance)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Desire</w:t>
            </w:r>
            <w:r>
              <w:rPr>
                <w:b/>
                <w:bCs/>
                <w:sz w:val="20"/>
              </w:rPr>
              <w:t xml:space="preserve">d Outcome(s): </w:t>
            </w:r>
            <w:r>
              <w:rPr>
                <w:sz w:val="20"/>
              </w:rPr>
              <w:t>To provide temporary funds for eligible, unemployed workers in order to maintain Iowa's skilled workforce and stabilize Iowa's economy.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Benefits Accuracy Measurement (BAM)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Goal 2: Improve products and services based on customer input.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  <w:r>
              <w:rPr>
                <w:b/>
                <w:bCs/>
                <w:sz w:val="20"/>
              </w:rPr>
              <w:t>g # OOUC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acceptance sample cases that pass (Tax Performance System).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Customer satisfaction with services received.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Data will be collected in FY02 and a baseline established.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  <w:r>
              <w:rPr>
                <w:b/>
                <w:bCs/>
                <w:sz w:val="20"/>
              </w:rPr>
              <w:t>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8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UI Tax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New employer determinations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60% of determinations within 90 days of the end of the quarter in which the employer is liable.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Streamline unemployment insurance tax processes and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8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UI Claims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Ti</w:t>
            </w:r>
            <w:r>
              <w:rPr>
                <w:sz w:val="20"/>
              </w:rPr>
              <w:t>meliness of first payments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90% of first payments made within 21 days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Include field offices in adjudications and timely claims taking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Quality of UI claims determinations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75% of determinations meet quality standards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On-going training of new staff and fiel</w:t>
            </w:r>
            <w:r>
              <w:rPr>
                <w:sz w:val="20"/>
              </w:rPr>
              <w:t>d staff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Increase use of employer-filed claims process</w:t>
            </w:r>
          </w:p>
        </w:tc>
      </w:tr>
    </w:tbl>
    <w:p w:rsidR="00000000" w:rsidRDefault="008854AA">
      <w:pPr>
        <w:rPr>
          <w:b/>
          <w:bCs/>
        </w:rPr>
      </w:pPr>
    </w:p>
    <w:p w:rsidR="00000000" w:rsidRDefault="008854AA">
      <w:pPr>
        <w:pStyle w:val="Title"/>
      </w:pPr>
      <w:r>
        <w:rPr>
          <w:b w:val="0"/>
          <w:bCs w:val="0"/>
        </w:rPr>
        <w:br w:type="page"/>
      </w:r>
      <w:r>
        <w:lastRenderedPageBreak/>
        <w:t>AGENCY PERFORMANCE PLAN</w:t>
      </w:r>
    </w:p>
    <w:p w:rsidR="00000000" w:rsidRDefault="008854AA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8854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(IWD) will contribute to Iowa's economic growth by providing quality cust</w:t>
            </w:r>
            <w:r>
              <w:rPr>
                <w:rFonts w:cs="Arial"/>
                <w:sz w:val="20"/>
                <w:szCs w:val="15"/>
              </w:rPr>
              <w:t>omer-driven services that support prosperity, productivity, health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</w:t>
            </w:r>
            <w:r>
              <w:rPr>
                <w:sz w:val="20"/>
              </w:rPr>
              <w:t>Adjudication and Dispute Resolution (Workers’ Compensation)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Desired O</w:t>
            </w:r>
            <w:r>
              <w:rPr>
                <w:b/>
                <w:bCs/>
                <w:sz w:val="20"/>
              </w:rPr>
              <w:t xml:space="preserve">utcome(s): </w:t>
            </w:r>
            <w:r>
              <w:rPr>
                <w:sz w:val="20"/>
              </w:rPr>
              <w:t>To educate, enforce and adjudicate the rights and duties of workers and employers under workers' compensation and unemployment insurance laws to stabilize Iowans incomes during periods of work-related injuries and unemployment and provide employ</w:t>
            </w:r>
            <w:r>
              <w:rPr>
                <w:sz w:val="20"/>
              </w:rPr>
              <w:t>ers with fair, reasonable and predictable employment standards.</w:t>
            </w: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Contested cases resolved promptly and correctly.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Issue 648 decisions and 144 appeal decisions annually.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(Total = 792)</w:t>
            </w:r>
          </w:p>
        </w:tc>
        <w:tc>
          <w:tcPr>
            <w:tcW w:w="3582" w:type="dxa"/>
          </w:tcPr>
          <w:p w:rsidR="00000000" w:rsidRDefault="008854A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Goal 3: Improve data and performance measurement systems for informed de</w:t>
            </w:r>
            <w:r>
              <w:rPr>
                <w:rFonts w:cs="Arial"/>
              </w:rPr>
              <w:t>cision-making.</w:t>
            </w:r>
          </w:p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Org. # OOWC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9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Workers' Compensation – Adjudication &amp; Compliance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Time elapsed from petition to decision.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Average time will not excee</w:t>
            </w:r>
            <w:r>
              <w:rPr>
                <w:sz w:val="20"/>
              </w:rPr>
              <w:t>d 650 days.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Continue efforts to eliminate redundant and unproductive activities to improve staff morale and productivity.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Time elapsed from hearing to decision.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Average time will not exceed 75 days.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Time cases remain pending on appeal.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Average time </w:t>
            </w:r>
            <w:r>
              <w:rPr>
                <w:sz w:val="20"/>
              </w:rPr>
              <w:t>fully submitted cases are pending on appeal will not exceed 90 days.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Annual reports filed for open cases.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95% of reports filed by December 31, 2003.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Maintain database of injury reports and claim payments.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Inactive files closed that are identified as </w:t>
            </w:r>
            <w:r>
              <w:rPr>
                <w:sz w:val="20"/>
              </w:rPr>
              <w:t>open.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All files without an annual report filed will be closed on June 30, 2004.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Educate employers and public on workers' compensation and unemployment insurance laws and procedures.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Develop protocols for recovering and publishing EDI data reports.</w:t>
            </w:r>
          </w:p>
        </w:tc>
      </w:tr>
    </w:tbl>
    <w:p w:rsidR="00000000" w:rsidRDefault="008854AA">
      <w:pPr>
        <w:rPr>
          <w:b/>
          <w:bCs/>
          <w:sz w:val="20"/>
        </w:rPr>
      </w:pPr>
      <w:r>
        <w:br w:type="page"/>
      </w:r>
      <w:r>
        <w:rPr>
          <w:b/>
          <w:bCs/>
          <w:sz w:val="20"/>
        </w:rPr>
        <w:lastRenderedPageBreak/>
        <w:t>A</w:t>
      </w:r>
      <w:r>
        <w:rPr>
          <w:b/>
          <w:bCs/>
          <w:sz w:val="20"/>
        </w:rPr>
        <w:t>djudication and Dispute Resolution continued</w:t>
      </w:r>
    </w:p>
    <w:p w:rsidR="00000000" w:rsidRDefault="008854AA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numPr>
                <w:ilvl w:val="0"/>
                <w:numId w:val="9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Unemployment Insurance Appeals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Measure time lapse from date of filing to date of decision.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In 60% of cas</w:t>
            </w:r>
            <w:r>
              <w:rPr>
                <w:sz w:val="20"/>
              </w:rPr>
              <w:t>es, decision will be issued within 30 days of filing.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</w:pPr>
            <w: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Review 20 cases per quarter at random using DOL quality review criteria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90% of cases score 85% or higher.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UI decisions upheld by Appeals Board.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80% of cases upheld by Appeals Board</w:t>
            </w:r>
            <w:r>
              <w:rPr>
                <w:sz w:val="20"/>
              </w:rPr>
              <w:t>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pPr>
        <w:rPr>
          <w:b/>
          <w:bCs/>
        </w:rPr>
      </w:pPr>
    </w:p>
    <w:p w:rsidR="00000000" w:rsidRDefault="008854AA">
      <w:pPr>
        <w:pStyle w:val="Title"/>
      </w:pPr>
      <w:r>
        <w:rPr>
          <w:b w:val="0"/>
          <w:bCs w:val="0"/>
        </w:rPr>
        <w:br w:type="page"/>
      </w:r>
      <w:r>
        <w:lastRenderedPageBreak/>
        <w:t>AGENCY PERFORMANCE PLAN</w:t>
      </w:r>
    </w:p>
    <w:p w:rsidR="00000000" w:rsidRDefault="008854AA">
      <w:pPr>
        <w:jc w:val="center"/>
        <w:rPr>
          <w:b/>
          <w:bCs/>
        </w:rPr>
      </w:pPr>
      <w:r>
        <w:rPr>
          <w:b/>
          <w:bCs/>
        </w:rPr>
        <w:t>FY 2003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r>
              <w:rPr>
                <w:sz w:val="20"/>
              </w:rPr>
              <w:t>Iowa Workforce Development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cs="Arial"/>
                <w:sz w:val="20"/>
                <w:szCs w:val="15"/>
              </w:rPr>
              <w:t>Iowa Workforce Development (IWD) will contribute to Iowa's economic growth by providing quality customer-driven services that support prosperity, productivi</w:t>
            </w:r>
            <w:r>
              <w:rPr>
                <w:rFonts w:cs="Arial"/>
                <w:sz w:val="20"/>
                <w:szCs w:val="15"/>
              </w:rPr>
              <w:t>ty, health and safety for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</w:t>
            </w:r>
            <w:r>
              <w:rPr>
                <w:sz w:val="20"/>
              </w:rPr>
              <w:t>Workforce Development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Goal 1: Grow Iowa’s skilled workforce.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</w:t>
            </w:r>
            <w:r>
              <w:rPr>
                <w:sz w:val="20"/>
              </w:rPr>
              <w:t xml:space="preserve">To provide a successful labor exchange </w:t>
            </w:r>
            <w:r>
              <w:rPr>
                <w:sz w:val="20"/>
              </w:rPr>
              <w:t>for businesses and job seekers.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Size of Iowa’s workforce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Increase overall size of Iowa’s workforce above 1.5 million.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Goal 2: Improve products and services based on customer input.</w:t>
            </w:r>
          </w:p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Customer satisfaction rates of businesses and registrants.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75% for both </w:t>
            </w:r>
            <w:r>
              <w:rPr>
                <w:sz w:val="20"/>
              </w:rPr>
              <w:t>businesses and registrants.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Goal 3: Improve data and performance measurement systems for informed decision-making.</w:t>
            </w:r>
          </w:p>
          <w:p w:rsidR="00000000" w:rsidRDefault="008854AA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Org# OODV/ OOER/ OOGC/ OORS/ </w:t>
            </w:r>
            <w:r>
              <w:rPr>
                <w:b/>
                <w:bCs/>
                <w:sz w:val="20"/>
              </w:rPr>
              <w:t>OOWK/ OOWP/ OOWW/ OOLV &amp; Fund 0348</w:t>
            </w: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Field Office Operations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Percentage of federal performance measures met.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All programs will meet 80% or more of established federal performance measures.</w:t>
            </w:r>
          </w:p>
        </w:tc>
        <w:tc>
          <w:tcPr>
            <w:tcW w:w="3582" w:type="dxa"/>
          </w:tcPr>
          <w:p w:rsidR="00000000" w:rsidRDefault="008854A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Expand and enhance outreach efforts to our business customers in orde</w:t>
            </w:r>
            <w:r>
              <w:rPr>
                <w:rFonts w:cs="Arial"/>
                <w:color w:val="000000"/>
                <w:sz w:val="20"/>
              </w:rPr>
              <w:t>r to focus more clearly on business needs and how IWD can address them.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a. </w:t>
            </w:r>
            <w:r>
              <w:rPr>
                <w:sz w:val="20"/>
              </w:rPr>
              <w:t>Assess/enhance skills of individuals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pStyle w:val="BodyText2"/>
              <w:rPr>
                <w:b/>
                <w:bCs/>
              </w:rPr>
            </w:pPr>
            <w:r>
              <w:t>Continue to promote and recognize the growth of the one-stop delivery system in our Workforce Centers through building partnerships and impr</w:t>
            </w:r>
            <w:r>
              <w:t>oving employment and training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Labor Market Information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Establish a skills-based, electronic job matching system to improve access and service to jobseekers and businesses.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Job seeking training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spacing w:before="60"/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Implement a simplified, coordinated sys</w:t>
            </w:r>
            <w:r>
              <w:rPr>
                <w:rFonts w:cs="Arial"/>
                <w:sz w:val="20"/>
              </w:rPr>
              <w:t>tem to collect performance data from the field.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Job matching and placement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e. </w:t>
            </w:r>
            <w:r>
              <w:rPr>
                <w:sz w:val="20"/>
              </w:rPr>
              <w:t>Unemployment claims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f. </w:t>
            </w:r>
            <w:r>
              <w:rPr>
                <w:sz w:val="20"/>
              </w:rPr>
              <w:t>Veterans’ employment services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autoSpaceDE w:val="0"/>
              <w:autoSpaceDN w:val="0"/>
              <w:adjustRightInd w:val="0"/>
              <w:spacing w:line="240" w:lineRule="atLeast"/>
              <w:ind w:left="720" w:hanging="360"/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g. </w:t>
            </w:r>
            <w:r>
              <w:rPr>
                <w:sz w:val="20"/>
              </w:rPr>
              <w:t>Coordination and referral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h. </w:t>
            </w:r>
            <w:r>
              <w:rPr>
                <w:sz w:val="20"/>
              </w:rPr>
              <w:t>Child labor forms and information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i. </w:t>
            </w:r>
            <w:r>
              <w:rPr>
                <w:sz w:val="20"/>
              </w:rPr>
              <w:t>Res</w:t>
            </w:r>
            <w:r>
              <w:rPr>
                <w:sz w:val="20"/>
              </w:rPr>
              <w:t>ource rooms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r>
        <w:br w:type="page"/>
      </w:r>
      <w:r>
        <w:rPr>
          <w:b/>
          <w:bCs/>
          <w:sz w:val="20"/>
        </w:rPr>
        <w:lastRenderedPageBreak/>
        <w:t>Workforce Development Services – continued</w:t>
      </w:r>
    </w:p>
    <w:p w:rsidR="00000000" w:rsidRDefault="00885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8854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Org# OOAA/ OOAN/ OOWT</w:t>
            </w:r>
          </w:p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Targeted Populations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Number of persons served 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Number of person</w:t>
            </w:r>
            <w:r>
              <w:rPr>
                <w:sz w:val="20"/>
              </w:rPr>
              <w:t xml:space="preserve">s trained 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Number of credits and certificates issued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Establish baselines for the three measures</w:t>
            </w:r>
          </w:p>
        </w:tc>
        <w:tc>
          <w:tcPr>
            <w:tcW w:w="3582" w:type="dxa"/>
          </w:tcPr>
          <w:p w:rsidR="00000000" w:rsidRDefault="008854AA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Provide specialized services and projects for segments of the population that are under-represented in the workforce.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a. </w:t>
            </w:r>
            <w:r>
              <w:rPr>
                <w:sz w:val="20"/>
              </w:rPr>
              <w:t>Work Opportunity Tax Credit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lien Labor Certification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New Employment Opportunity Fund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New Iowans Center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e. </w:t>
            </w:r>
            <w:r>
              <w:rPr>
                <w:sz w:val="20"/>
              </w:rPr>
              <w:t>Disabilities Grant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Org# 00PB/ OOAD/ OODA/ OOFT/ OONA/ OOP2/ OORR/ OOSG/ OOSN/ OOTT/ OOWO/ OOW1/ OOW2/ OOW3/ OOWS/ OOYA/ OOYS </w:t>
            </w: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</w:p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Skill Training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 xml:space="preserve">Entered employment rate, </w:t>
            </w:r>
          </w:p>
          <w:p w:rsidR="00000000" w:rsidRDefault="008854AA">
            <w:pPr>
              <w:rPr>
                <w:sz w:val="20"/>
              </w:rPr>
            </w:pPr>
            <w:r>
              <w:rPr>
                <w:sz w:val="20"/>
              </w:rPr>
              <w:t>earnings growth rate, and employment retention rates for persons that complete skill training.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EER = 72%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EGR = Establish baseline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ERR = 72%</w:t>
            </w:r>
          </w:p>
        </w:tc>
        <w:tc>
          <w:tcPr>
            <w:tcW w:w="3582" w:type="dxa"/>
          </w:tcPr>
          <w:p w:rsidR="00000000" w:rsidRDefault="008854A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Provide specialized services and projects for segments of the population that are under-re</w:t>
            </w:r>
            <w:r>
              <w:rPr>
                <w:rFonts w:cs="Arial"/>
                <w:color w:val="000000"/>
                <w:sz w:val="20"/>
              </w:rPr>
              <w:t>presented in the workforce.</w:t>
            </w:r>
          </w:p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pStyle w:val="Heading1"/>
              <w:rPr>
                <w:b w:val="0"/>
                <w:bCs w:val="0"/>
              </w:rPr>
            </w:pPr>
            <w:r>
              <w:tab/>
              <w:t xml:space="preserve">a. </w:t>
            </w:r>
            <w:r>
              <w:rPr>
                <w:b w:val="0"/>
                <w:bCs w:val="0"/>
              </w:rPr>
              <w:t>Workforce Investment Act (Adult, Youth and Dislocated Workers)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b. </w:t>
            </w:r>
            <w:r>
              <w:rPr>
                <w:sz w:val="20"/>
              </w:rPr>
              <w:t>PROMISE JOBS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c. </w:t>
            </w:r>
            <w:r>
              <w:rPr>
                <w:sz w:val="20"/>
              </w:rPr>
              <w:t>TAA/NAFTA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 xml:space="preserve">d. </w:t>
            </w:r>
            <w:r>
              <w:rPr>
                <w:sz w:val="20"/>
              </w:rPr>
              <w:t>Food Stamps Employment &amp; Training Program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8854AA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e. </w:t>
            </w:r>
            <w:r>
              <w:rPr>
                <w:sz w:val="20"/>
              </w:rPr>
              <w:t>Welfare-to-Work</w:t>
            </w: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8854AA">
            <w:pPr>
              <w:rPr>
                <w:b/>
                <w:bCs/>
                <w:sz w:val="20"/>
              </w:rPr>
            </w:pPr>
          </w:p>
        </w:tc>
      </w:tr>
    </w:tbl>
    <w:p w:rsidR="00000000" w:rsidRDefault="008854AA">
      <w:pPr>
        <w:rPr>
          <w:b/>
          <w:bCs/>
        </w:rPr>
      </w:pPr>
    </w:p>
    <w:p w:rsidR="00000000" w:rsidRDefault="008854AA">
      <w:pPr>
        <w:rPr>
          <w:b/>
          <w:bCs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854AA">
      <w:r>
        <w:separator/>
      </w:r>
    </w:p>
  </w:endnote>
  <w:endnote w:type="continuationSeparator" w:id="1">
    <w:p w:rsidR="00000000" w:rsidRDefault="0088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4AA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854AA">
      <w:r>
        <w:separator/>
      </w:r>
    </w:p>
  </w:footnote>
  <w:footnote w:type="continuationSeparator" w:id="1">
    <w:p w:rsidR="00000000" w:rsidRDefault="00885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4AA">
    <w:pPr>
      <w:pStyle w:val="Header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2E1"/>
    <w:multiLevelType w:val="hybridMultilevel"/>
    <w:tmpl w:val="F71696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54881"/>
    <w:multiLevelType w:val="hybridMultilevel"/>
    <w:tmpl w:val="4F4C96F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50320"/>
    <w:multiLevelType w:val="hybridMultilevel"/>
    <w:tmpl w:val="018A59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B9590A"/>
    <w:multiLevelType w:val="hybridMultilevel"/>
    <w:tmpl w:val="E8C8C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9E1B3B"/>
    <w:multiLevelType w:val="hybridMultilevel"/>
    <w:tmpl w:val="A7866B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661D50"/>
    <w:multiLevelType w:val="hybridMultilevel"/>
    <w:tmpl w:val="13EA60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947BFA"/>
    <w:multiLevelType w:val="hybridMultilevel"/>
    <w:tmpl w:val="115A2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3B0D25"/>
    <w:multiLevelType w:val="hybridMultilevel"/>
    <w:tmpl w:val="09CC2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F05137"/>
    <w:multiLevelType w:val="hybridMultilevel"/>
    <w:tmpl w:val="DD988FE4"/>
    <w:lvl w:ilvl="0" w:tplc="368A9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3F4119"/>
    <w:multiLevelType w:val="hybridMultilevel"/>
    <w:tmpl w:val="E65E3A2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321A17"/>
    <w:multiLevelType w:val="hybridMultilevel"/>
    <w:tmpl w:val="58F4F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A00000"/>
    <w:multiLevelType w:val="hybridMultilevel"/>
    <w:tmpl w:val="80583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4AA"/>
    <w:rsid w:val="008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line="240" w:lineRule="atLeast"/>
    </w:pPr>
    <w:rPr>
      <w:rFonts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2325</Words>
  <Characters>13254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2003-06-16T20:15:00Z</cp:lastPrinted>
  <dcterms:created xsi:type="dcterms:W3CDTF">2009-02-17T21:22:00Z</dcterms:created>
  <dcterms:modified xsi:type="dcterms:W3CDTF">2009-02-17T21:22:00Z</dcterms:modified>
</cp:coreProperties>
</file>