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A2BCE">
      <w:pPr>
        <w:pStyle w:val="Title"/>
        <w:jc w:val="both"/>
      </w:pPr>
    </w:p>
    <w:p w:rsidR="00000000" w:rsidRDefault="002A2BCE">
      <w:pPr>
        <w:pStyle w:val="Title"/>
        <w:jc w:val="both"/>
      </w:pPr>
    </w:p>
    <w:p w:rsidR="00000000" w:rsidRDefault="002A2BCE">
      <w:pPr>
        <w:pStyle w:val="Title"/>
        <w:jc w:val="both"/>
      </w:pPr>
    </w:p>
    <w:p w:rsidR="00000000" w:rsidRDefault="002A2BCE">
      <w:pPr>
        <w:pStyle w:val="Title"/>
        <w:jc w:val="both"/>
      </w:pPr>
    </w:p>
    <w:p w:rsidR="00000000" w:rsidRDefault="002A2BCE">
      <w:pPr>
        <w:pStyle w:val="Title"/>
        <w:jc w:val="both"/>
      </w:pPr>
    </w:p>
    <w:p w:rsidR="00000000" w:rsidRDefault="002A2BCE">
      <w:pPr>
        <w:pStyle w:val="Title"/>
        <w:rPr>
          <w:i/>
          <w:iCs/>
          <w:shadow/>
          <w:color w:val="000080"/>
          <w:sz w:val="44"/>
        </w:rPr>
      </w:pPr>
      <w:r>
        <w:rPr>
          <w:i/>
          <w:iCs/>
          <w:shadow/>
          <w:color w:val="000080"/>
          <w:sz w:val="44"/>
        </w:rPr>
        <w:t>IOWA DEPARTMENT OF CORRECTIONS</w:t>
      </w:r>
    </w:p>
    <w:p w:rsidR="00000000" w:rsidRDefault="002A2BCE">
      <w:pPr>
        <w:pStyle w:val="Title"/>
      </w:pPr>
    </w:p>
    <w:p w:rsidR="00000000" w:rsidRDefault="002A2BCE">
      <w:pPr>
        <w:pStyle w:val="Title"/>
      </w:pPr>
    </w:p>
    <w:p w:rsidR="00000000" w:rsidRDefault="002A2BCE">
      <w:pPr>
        <w:pStyle w:val="Title"/>
      </w:pPr>
    </w:p>
    <w:p w:rsidR="00000000" w:rsidRDefault="002A2BCE">
      <w:pPr>
        <w:pStyle w:val="Title"/>
      </w:pPr>
    </w:p>
    <w:p w:rsidR="00000000" w:rsidRDefault="002A2BCE">
      <w:pPr>
        <w:pStyle w:val="Title"/>
      </w:pPr>
    </w:p>
    <w:p w:rsidR="00000000" w:rsidRDefault="002A2BCE">
      <w:pPr>
        <w:pStyle w:val="Title"/>
      </w:pPr>
    </w:p>
    <w:p w:rsidR="00000000" w:rsidRDefault="002A2BCE">
      <w:pPr>
        <w:pStyle w:val="Title"/>
      </w:pPr>
    </w:p>
    <w:p w:rsidR="00000000" w:rsidRDefault="002A2BCE">
      <w:pPr>
        <w:pStyle w:val="Title"/>
      </w:pPr>
    </w:p>
    <w:p w:rsidR="00000000" w:rsidRDefault="002A2BCE">
      <w:pPr>
        <w:pStyle w:val="Title"/>
        <w:rPr>
          <w:i/>
          <w:iCs/>
          <w:shadow/>
          <w:color w:val="000080"/>
          <w:sz w:val="44"/>
        </w:rPr>
      </w:pPr>
      <w:r>
        <w:rPr>
          <w:i/>
          <w:iCs/>
          <w:shadow/>
          <w:color w:val="000080"/>
          <w:sz w:val="44"/>
        </w:rPr>
        <w:t>STRATEGIC PLAN</w:t>
      </w:r>
    </w:p>
    <w:p w:rsidR="00000000" w:rsidRDefault="002A2BCE">
      <w:pPr>
        <w:pStyle w:val="Title"/>
        <w:rPr>
          <w:i/>
          <w:iCs/>
          <w:shadow/>
          <w:color w:val="000080"/>
          <w:sz w:val="44"/>
        </w:rPr>
      </w:pPr>
      <w:r>
        <w:rPr>
          <w:i/>
          <w:iCs/>
          <w:shadow/>
          <w:color w:val="000080"/>
          <w:sz w:val="44"/>
        </w:rPr>
        <w:t>AND PERFORMANCE PLAN</w:t>
      </w:r>
    </w:p>
    <w:p w:rsidR="00000000" w:rsidRDefault="002A2BCE">
      <w:pPr>
        <w:jc w:val="center"/>
        <w:rPr>
          <w:b/>
          <w:bCs/>
          <w:sz w:val="28"/>
        </w:rPr>
      </w:pPr>
    </w:p>
    <w:p w:rsidR="00000000" w:rsidRDefault="002A2BCE">
      <w:pPr>
        <w:jc w:val="center"/>
        <w:rPr>
          <w:b/>
          <w:bCs/>
          <w:sz w:val="28"/>
        </w:rPr>
      </w:pPr>
    </w:p>
    <w:p w:rsidR="00000000" w:rsidRDefault="002A2BCE">
      <w:pPr>
        <w:jc w:val="center"/>
        <w:rPr>
          <w:b/>
          <w:bCs/>
          <w:sz w:val="28"/>
        </w:rPr>
      </w:pPr>
    </w:p>
    <w:p w:rsidR="00000000" w:rsidRDefault="002A2BCE">
      <w:pPr>
        <w:jc w:val="center"/>
        <w:rPr>
          <w:b/>
          <w:bCs/>
          <w:sz w:val="28"/>
        </w:rPr>
      </w:pPr>
    </w:p>
    <w:p w:rsidR="00000000" w:rsidRDefault="002A2BCE">
      <w:pPr>
        <w:jc w:val="center"/>
        <w:rPr>
          <w:b/>
          <w:bCs/>
          <w:sz w:val="28"/>
        </w:rPr>
      </w:pPr>
      <w:r>
        <w:rPr>
          <w:b/>
          <w:bCs/>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71pt;margin-top:-.25pt;width:131.4pt;height:136.8pt;z-index:251652096;visibility:visible;mso-wrap-edited:f" filled="t" fillcolor="#fc0" strokecolor="yellow">
            <v:fill color2="fill darken(118)" method="linear sigma" focus="100%" type="gradient"/>
            <v:imagedata r:id="rId7" o:title=""/>
          </v:shape>
          <o:OLEObject Type="Embed" ProgID="Word.Picture.8" ShapeID="_x0000_s1036" DrawAspect="Content" ObjectID="_1296388934" r:id="rId8"/>
        </w:pict>
      </w:r>
    </w:p>
    <w:p w:rsidR="00000000" w:rsidRDefault="002A2BCE">
      <w:pPr>
        <w:jc w:val="center"/>
        <w:rPr>
          <w:b/>
          <w:bCs/>
          <w:sz w:val="28"/>
        </w:rPr>
      </w:pPr>
    </w:p>
    <w:p w:rsidR="00000000" w:rsidRDefault="002A2BCE">
      <w:pPr>
        <w:jc w:val="center"/>
        <w:rPr>
          <w:b/>
          <w:bCs/>
          <w:sz w:val="28"/>
        </w:rPr>
      </w:pPr>
    </w:p>
    <w:p w:rsidR="00000000" w:rsidRDefault="002A2BCE">
      <w:pPr>
        <w:jc w:val="right"/>
        <w:rPr>
          <w:b/>
          <w:bCs/>
        </w:rPr>
      </w:pPr>
    </w:p>
    <w:p w:rsidR="00000000" w:rsidRDefault="002A2BCE">
      <w:pPr>
        <w:jc w:val="right"/>
        <w:rPr>
          <w:b/>
          <w:bCs/>
        </w:rPr>
      </w:pPr>
    </w:p>
    <w:p w:rsidR="00000000" w:rsidRDefault="002A2BCE">
      <w:pPr>
        <w:jc w:val="right"/>
        <w:rPr>
          <w:b/>
          <w:bCs/>
        </w:rPr>
      </w:pPr>
    </w:p>
    <w:p w:rsidR="00000000" w:rsidRDefault="002A2BCE">
      <w:pPr>
        <w:jc w:val="right"/>
        <w:rPr>
          <w:b/>
          <w:bCs/>
        </w:rPr>
      </w:pPr>
    </w:p>
    <w:p w:rsidR="00000000" w:rsidRDefault="002A2BCE">
      <w:pPr>
        <w:jc w:val="right"/>
        <w:rPr>
          <w:b/>
          <w:bCs/>
        </w:rPr>
      </w:pPr>
    </w:p>
    <w:p w:rsidR="00000000" w:rsidRDefault="002A2BCE">
      <w:pPr>
        <w:jc w:val="right"/>
        <w:rPr>
          <w:b/>
          <w:bCs/>
        </w:rPr>
      </w:pPr>
    </w:p>
    <w:p w:rsidR="00000000" w:rsidRDefault="002A2BCE">
      <w:pPr>
        <w:jc w:val="right"/>
        <w:rPr>
          <w:b/>
          <w:bCs/>
        </w:rPr>
      </w:pPr>
    </w:p>
    <w:p w:rsidR="00000000" w:rsidRDefault="002A2BCE">
      <w:pPr>
        <w:jc w:val="right"/>
        <w:rPr>
          <w:b/>
          <w:bCs/>
        </w:rPr>
      </w:pPr>
    </w:p>
    <w:p w:rsidR="00000000" w:rsidRDefault="002A2BCE">
      <w:pPr>
        <w:jc w:val="right"/>
        <w:rPr>
          <w:b/>
          <w:bCs/>
        </w:rPr>
      </w:pPr>
    </w:p>
    <w:p w:rsidR="00000000" w:rsidRDefault="002A2BCE">
      <w:pPr>
        <w:jc w:val="right"/>
        <w:rPr>
          <w:b/>
          <w:bCs/>
        </w:rPr>
      </w:pPr>
    </w:p>
    <w:p w:rsidR="00000000" w:rsidRDefault="002A2BCE">
      <w:pPr>
        <w:jc w:val="right"/>
        <w:rPr>
          <w:b/>
          <w:bCs/>
        </w:rPr>
      </w:pPr>
    </w:p>
    <w:p w:rsidR="00000000" w:rsidRDefault="002A2BCE">
      <w:pPr>
        <w:jc w:val="right"/>
        <w:rPr>
          <w:b/>
          <w:bCs/>
        </w:rPr>
      </w:pPr>
    </w:p>
    <w:p w:rsidR="00000000" w:rsidRDefault="002A2BCE">
      <w:pPr>
        <w:jc w:val="right"/>
        <w:rPr>
          <w:b/>
          <w:bCs/>
        </w:rPr>
      </w:pPr>
    </w:p>
    <w:p w:rsidR="00000000" w:rsidRDefault="002A2BCE">
      <w:pPr>
        <w:jc w:val="right"/>
        <w:rPr>
          <w:b/>
          <w:bCs/>
        </w:rPr>
      </w:pPr>
    </w:p>
    <w:p w:rsidR="00000000" w:rsidRDefault="002A2BCE">
      <w:pPr>
        <w:jc w:val="center"/>
        <w:rPr>
          <w:b/>
          <w:bCs/>
          <w:color w:val="000080"/>
          <w:sz w:val="28"/>
        </w:rPr>
      </w:pPr>
      <w:r>
        <w:rPr>
          <w:b/>
          <w:bCs/>
          <w:color w:val="000080"/>
          <w:sz w:val="28"/>
        </w:rPr>
        <w:t>June 15, 2003</w:t>
      </w:r>
    </w:p>
    <w:p w:rsidR="00000000" w:rsidRDefault="002A2BCE">
      <w:pPr>
        <w:jc w:val="center"/>
        <w:rPr>
          <w:b/>
          <w:bCs/>
          <w:sz w:val="28"/>
        </w:rPr>
      </w:pPr>
    </w:p>
    <w:p w:rsidR="00000000" w:rsidRDefault="002A2BCE">
      <w:pPr>
        <w:jc w:val="center"/>
        <w:rPr>
          <w:b/>
          <w:bCs/>
          <w:sz w:val="28"/>
        </w:rPr>
      </w:pPr>
    </w:p>
    <w:p w:rsidR="00000000" w:rsidRDefault="002A2BCE">
      <w:pPr>
        <w:jc w:val="center"/>
        <w:rPr>
          <w:b/>
          <w:bCs/>
          <w:sz w:val="28"/>
        </w:rPr>
      </w:pPr>
    </w:p>
    <w:p w:rsidR="00000000" w:rsidRDefault="002A2BCE">
      <w:pPr>
        <w:jc w:val="center"/>
        <w:rPr>
          <w:b/>
          <w:bCs/>
          <w:sz w:val="28"/>
        </w:rPr>
      </w:pPr>
    </w:p>
    <w:p w:rsidR="00000000" w:rsidRDefault="002A2BCE">
      <w:pPr>
        <w:jc w:val="center"/>
        <w:rPr>
          <w:b/>
          <w:bCs/>
          <w:sz w:val="28"/>
        </w:rPr>
      </w:pPr>
    </w:p>
    <w:p w:rsidR="00000000" w:rsidRDefault="002A2BCE">
      <w:pPr>
        <w:rPr>
          <w:b/>
          <w:bCs/>
          <w:sz w:val="28"/>
        </w:rPr>
      </w:pPr>
    </w:p>
    <w:p w:rsidR="00000000" w:rsidRDefault="002A2BCE">
      <w:pPr>
        <w:pStyle w:val="Heading1"/>
        <w:jc w:val="center"/>
        <w:rPr>
          <w:color w:val="000080"/>
          <w:sz w:val="32"/>
        </w:rPr>
      </w:pPr>
      <w:r>
        <w:rPr>
          <w:color w:val="000080"/>
          <w:sz w:val="32"/>
        </w:rPr>
        <w:t>TABLE OF CONTENTS</w:t>
      </w:r>
    </w:p>
    <w:p w:rsidR="00000000" w:rsidRDefault="002A2BCE"/>
    <w:p w:rsidR="00000000" w:rsidRDefault="002A2BCE">
      <w:pPr>
        <w:jc w:val="both"/>
        <w:rPr>
          <w:b/>
          <w:bCs/>
          <w:sz w:val="28"/>
        </w:rPr>
      </w:pPr>
    </w:p>
    <w:p w:rsidR="00000000" w:rsidRDefault="002A2BCE">
      <w:pPr>
        <w:pStyle w:val="Heading1"/>
        <w:jc w:val="both"/>
      </w:pPr>
      <w:r>
        <w:t>Preface to the Strategic Plan</w:t>
      </w:r>
      <w:r>
        <w:tab/>
        <w:t>…………………………</w:t>
      </w:r>
      <w:r>
        <w:tab/>
        <w:t>……….</w:t>
      </w:r>
      <w:r>
        <w:tab/>
        <w:t>iii - v</w:t>
      </w:r>
      <w:r>
        <w:tab/>
      </w:r>
    </w:p>
    <w:p w:rsidR="00000000" w:rsidRDefault="002A2BCE">
      <w:pPr>
        <w:jc w:val="both"/>
        <w:rPr>
          <w:b/>
          <w:bCs/>
          <w:sz w:val="28"/>
        </w:rPr>
      </w:pPr>
    </w:p>
    <w:p w:rsidR="00000000" w:rsidRDefault="002A2BCE">
      <w:pPr>
        <w:jc w:val="both"/>
        <w:rPr>
          <w:b/>
          <w:bCs/>
          <w:sz w:val="28"/>
        </w:rPr>
      </w:pPr>
      <w:r>
        <w:rPr>
          <w:b/>
          <w:bCs/>
          <w:sz w:val="28"/>
        </w:rPr>
        <w:t>Vision Statement  ……………………………………………….</w:t>
      </w:r>
      <w:r>
        <w:rPr>
          <w:b/>
          <w:bCs/>
          <w:sz w:val="28"/>
        </w:rPr>
        <w:tab/>
        <w:t>1</w:t>
      </w:r>
    </w:p>
    <w:p w:rsidR="00000000" w:rsidRDefault="002A2BCE">
      <w:pPr>
        <w:jc w:val="both"/>
        <w:rPr>
          <w:b/>
          <w:bCs/>
          <w:sz w:val="28"/>
        </w:rPr>
      </w:pPr>
    </w:p>
    <w:p w:rsidR="00000000" w:rsidRDefault="002A2BCE">
      <w:pPr>
        <w:jc w:val="both"/>
        <w:rPr>
          <w:b/>
          <w:bCs/>
          <w:sz w:val="28"/>
        </w:rPr>
      </w:pPr>
      <w:r>
        <w:rPr>
          <w:b/>
          <w:bCs/>
          <w:sz w:val="28"/>
        </w:rPr>
        <w:t>Mission Statement</w:t>
      </w:r>
      <w:r>
        <w:rPr>
          <w:b/>
          <w:bCs/>
          <w:sz w:val="28"/>
        </w:rPr>
        <w:t xml:space="preserve"> </w:t>
      </w:r>
      <w:r>
        <w:rPr>
          <w:b/>
          <w:bCs/>
          <w:sz w:val="28"/>
        </w:rPr>
        <w:tab/>
        <w:t>………………………………………….</w:t>
      </w:r>
      <w:r>
        <w:rPr>
          <w:b/>
          <w:bCs/>
          <w:sz w:val="28"/>
        </w:rPr>
        <w:tab/>
        <w:t>2</w:t>
      </w:r>
    </w:p>
    <w:p w:rsidR="00000000" w:rsidRDefault="002A2BCE">
      <w:pPr>
        <w:jc w:val="both"/>
        <w:rPr>
          <w:b/>
          <w:bCs/>
          <w:sz w:val="28"/>
        </w:rPr>
      </w:pPr>
    </w:p>
    <w:p w:rsidR="00000000" w:rsidRDefault="002A2BCE">
      <w:pPr>
        <w:jc w:val="both"/>
        <w:rPr>
          <w:b/>
          <w:bCs/>
          <w:sz w:val="28"/>
        </w:rPr>
      </w:pPr>
      <w:r>
        <w:rPr>
          <w:b/>
          <w:bCs/>
          <w:sz w:val="28"/>
        </w:rPr>
        <w:t>Guiding Principles ……………………………………………….</w:t>
      </w:r>
      <w:r>
        <w:rPr>
          <w:b/>
          <w:bCs/>
          <w:sz w:val="28"/>
        </w:rPr>
        <w:tab/>
        <w:t>3</w:t>
      </w:r>
    </w:p>
    <w:p w:rsidR="00000000" w:rsidRDefault="002A2BCE">
      <w:pPr>
        <w:jc w:val="both"/>
        <w:rPr>
          <w:b/>
          <w:bCs/>
          <w:sz w:val="28"/>
        </w:rPr>
      </w:pPr>
    </w:p>
    <w:p w:rsidR="00000000" w:rsidRDefault="002A2BCE">
      <w:pPr>
        <w:jc w:val="both"/>
        <w:rPr>
          <w:b/>
          <w:bCs/>
          <w:sz w:val="28"/>
        </w:rPr>
      </w:pPr>
      <w:r>
        <w:rPr>
          <w:b/>
          <w:bCs/>
          <w:sz w:val="28"/>
        </w:rPr>
        <w:t>Core Function, Desired Outcomes and Activities</w:t>
      </w:r>
      <w:r>
        <w:rPr>
          <w:rFonts w:ascii="Times" w:hAnsi="Times"/>
          <w:b/>
          <w:bCs/>
          <w:sz w:val="28"/>
        </w:rPr>
        <w:t>………………</w:t>
      </w:r>
      <w:r>
        <w:rPr>
          <w:rFonts w:ascii="Times" w:hAnsi="Times"/>
          <w:b/>
          <w:bCs/>
          <w:sz w:val="28"/>
        </w:rPr>
        <w:tab/>
        <w:t>4-7</w:t>
      </w:r>
    </w:p>
    <w:p w:rsidR="00000000" w:rsidRDefault="002A2BCE">
      <w:pPr>
        <w:jc w:val="both"/>
        <w:rPr>
          <w:b/>
          <w:bCs/>
          <w:sz w:val="28"/>
        </w:rPr>
      </w:pPr>
    </w:p>
    <w:p w:rsidR="00000000" w:rsidRDefault="002A2BCE">
      <w:pPr>
        <w:pStyle w:val="Heading7"/>
      </w:pPr>
      <w:r>
        <w:t>Departmental Assessment ………………………………………</w:t>
      </w:r>
      <w:r>
        <w:tab/>
        <w:t>8-14</w:t>
      </w:r>
    </w:p>
    <w:p w:rsidR="00000000" w:rsidRDefault="002A2BCE">
      <w:pPr>
        <w:jc w:val="both"/>
        <w:rPr>
          <w:b/>
          <w:bCs/>
          <w:sz w:val="28"/>
        </w:rPr>
      </w:pPr>
    </w:p>
    <w:p w:rsidR="00000000" w:rsidRDefault="002A2BCE">
      <w:pPr>
        <w:jc w:val="both"/>
        <w:rPr>
          <w:b/>
          <w:bCs/>
          <w:sz w:val="28"/>
        </w:rPr>
      </w:pPr>
      <w:r>
        <w:rPr>
          <w:b/>
          <w:bCs/>
          <w:sz w:val="28"/>
        </w:rPr>
        <w:t>Goals, Activities and Outcome Measures  ………………………</w:t>
      </w:r>
      <w:r>
        <w:rPr>
          <w:b/>
          <w:bCs/>
          <w:sz w:val="28"/>
        </w:rPr>
        <w:tab/>
        <w:t>15-17</w:t>
      </w:r>
    </w:p>
    <w:p w:rsidR="00000000" w:rsidRDefault="002A2BCE">
      <w:pPr>
        <w:jc w:val="both"/>
        <w:rPr>
          <w:b/>
          <w:bCs/>
          <w:sz w:val="28"/>
        </w:rPr>
      </w:pPr>
    </w:p>
    <w:p w:rsidR="00000000" w:rsidRDefault="002A2BCE">
      <w:pPr>
        <w:jc w:val="both"/>
        <w:rPr>
          <w:b/>
          <w:bCs/>
          <w:sz w:val="28"/>
        </w:rPr>
      </w:pPr>
      <w:r>
        <w:rPr>
          <w:b/>
          <w:bCs/>
          <w:sz w:val="28"/>
        </w:rPr>
        <w:t>Performance Plan …………………………………</w:t>
      </w:r>
      <w:r>
        <w:rPr>
          <w:b/>
          <w:bCs/>
          <w:sz w:val="28"/>
        </w:rPr>
        <w:t>………………</w:t>
      </w:r>
      <w:r>
        <w:rPr>
          <w:b/>
          <w:bCs/>
          <w:sz w:val="28"/>
        </w:rPr>
        <w:tab/>
        <w:t>18-23</w:t>
      </w: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jc w:val="both"/>
        <w:rPr>
          <w:b/>
          <w:bCs/>
          <w:sz w:val="28"/>
        </w:rPr>
      </w:pPr>
    </w:p>
    <w:p w:rsidR="00000000" w:rsidRDefault="002A2BCE">
      <w:pPr>
        <w:pStyle w:val="BodyText"/>
        <w:jc w:val="both"/>
      </w:pPr>
    </w:p>
    <w:p w:rsidR="00000000" w:rsidRDefault="002A2BCE">
      <w:pPr>
        <w:pStyle w:val="Heading9"/>
        <w:rPr>
          <w:rFonts w:ascii="Arial Rounded MT Bold" w:hAnsi="Arial Rounded MT Bold"/>
          <w:i/>
          <w:iCs/>
        </w:rPr>
      </w:pPr>
      <w:r>
        <w:rPr>
          <w:noProof/>
          <w:sz w:val="20"/>
        </w:rPr>
        <w:pict>
          <v:shapetype id="_x0000_t202" coordsize="21600,21600" o:spt="202" path="m,l,21600r21600,l21600,xe">
            <v:stroke joinstyle="miter"/>
            <v:path gradientshapeok="t" o:connecttype="rect"/>
          </v:shapetype>
          <v:shape id="_x0000_s1039" type="#_x0000_t202" style="position:absolute;left:0;text-align:left;margin-left:81pt;margin-top:-18pt;width:324pt;height:45pt;z-index:251653120">
            <o:extrusion v:ext="view" backdepth="1in" color="navy" on="t" viewpoint="-34.72222mm,34.72222mm" viewpointorigin="-.5,.5" skewangle="45" lightposition="-50000" lightposition2="50000" type="perspective"/>
            <v:textbox style="mso-next-textbox:#_x0000_s1039">
              <w:txbxContent>
                <w:p w:rsidR="00000000" w:rsidRDefault="002A2BCE">
                  <w:pPr>
                    <w:jc w:val="center"/>
                    <w:rPr>
                      <w:b/>
                      <w:bCs/>
                      <w:color w:val="000080"/>
                      <w:sz w:val="32"/>
                    </w:rPr>
                  </w:pPr>
                  <w:r>
                    <w:rPr>
                      <w:b/>
                      <w:bCs/>
                      <w:color w:val="000080"/>
                      <w:sz w:val="32"/>
                    </w:rPr>
                    <w:t>PREFACE TO THE STRATEGIC</w:t>
                  </w:r>
                  <w:r>
                    <w:rPr>
                      <w:b/>
                      <w:bCs/>
                      <w:color w:val="000080"/>
                      <w:sz w:val="32"/>
                    </w:rPr>
                    <w:t xml:space="preserve"> PLAN</w:t>
                  </w:r>
                </w:p>
              </w:txbxContent>
            </v:textbox>
          </v:shape>
        </w:pict>
      </w:r>
    </w:p>
    <w:p w:rsidR="00000000" w:rsidRDefault="002A2BCE">
      <w:pPr>
        <w:ind w:left="270"/>
        <w:jc w:val="both"/>
        <w:rPr>
          <w:rFonts w:ascii="Arial Rounded MT Bold" w:hAnsi="Arial Rounded MT Bold"/>
          <w:b/>
          <w:bCs/>
          <w:i/>
          <w:iCs/>
          <w:sz w:val="20"/>
        </w:rPr>
      </w:pPr>
    </w:p>
    <w:p w:rsidR="00000000" w:rsidRDefault="002A2BCE">
      <w:pPr>
        <w:jc w:val="both"/>
      </w:pPr>
    </w:p>
    <w:p w:rsidR="00000000" w:rsidRDefault="002A2BCE">
      <w:pPr>
        <w:ind w:left="1800" w:hanging="1440"/>
        <w:jc w:val="both"/>
      </w:pPr>
    </w:p>
    <w:p w:rsidR="00000000" w:rsidRDefault="002A2BCE">
      <w:pPr>
        <w:ind w:left="1800" w:hanging="1440"/>
        <w:jc w:val="both"/>
      </w:pPr>
    </w:p>
    <w:p w:rsidR="00000000" w:rsidRDefault="002A2BCE">
      <w:pPr>
        <w:ind w:left="1584" w:hanging="1440"/>
        <w:jc w:val="both"/>
      </w:pPr>
      <w:r>
        <w:rPr>
          <w:noProof/>
          <w:sz w:val="20"/>
        </w:rPr>
        <w:pict>
          <v:shape id="_x0000_s1060" type="#_x0000_t75" style="position:absolute;left:0;text-align:left;margin-left:18pt;margin-top:-.15pt;width:56.9pt;height:84.25pt;z-index:251662336">
            <v:imagedata r:id="rId9" o:title=""/>
            <w10:wrap type="square"/>
          </v:shape>
          <o:OLEObject Type="Embed" ProgID="MSPhotoEd.3" ShapeID="_x0000_s1060" DrawAspect="Content" ObjectID="_1296388933" r:id="rId10"/>
        </w:pict>
      </w:r>
      <w:r>
        <w:t>Faced with declining revenue, state policymakers reduced the correctional services for judicial districts and institutions in both FY ’02 and FY ’03.  At the same time, prison demand and community service requirements</w:t>
      </w:r>
      <w:r>
        <w:t xml:space="preserve"> are at historical highs.  The Iowa correctional system must operate safe institutions and within reasonable caseloads to meet growing prison and community supervision demand.</w:t>
      </w:r>
    </w:p>
    <w:p w:rsidR="00000000" w:rsidRDefault="002A2BCE">
      <w:pPr>
        <w:ind w:left="360"/>
        <w:jc w:val="both"/>
      </w:pPr>
    </w:p>
    <w:p w:rsidR="00000000" w:rsidRDefault="002A2BCE">
      <w:pPr>
        <w:ind w:left="360"/>
        <w:jc w:val="both"/>
      </w:pPr>
      <w:r>
        <w:t xml:space="preserve">Most businesses facing operating revenue losses would reduce inventory, adjust </w:t>
      </w:r>
      <w:r>
        <w:t>production or otherwise reduce services.  Yet efforts to balance correctional services with what Iowa citizens can afford remains an insurmountable policy problem.  As a result, critical funding for education, children’s welfare services and health must be</w:t>
      </w:r>
      <w:r>
        <w:t xml:space="preserve"> invested in offenders.</w:t>
      </w:r>
    </w:p>
    <w:p w:rsidR="00000000" w:rsidRDefault="002A2BCE">
      <w:pPr>
        <w:ind w:left="720"/>
        <w:jc w:val="both"/>
      </w:pPr>
    </w:p>
    <w:p w:rsidR="00000000" w:rsidRDefault="002A2BCE">
      <w:pPr>
        <w:ind w:left="270"/>
        <w:jc w:val="both"/>
      </w:pPr>
      <w:r>
        <w:t>Following federal district court hearings beginning in 1997, the Eighth Circuit Court of Appeals ended the debate with the State of Iowa and reaffirmed the Department of Corrections’ plan to improve mental health services in the co</w:t>
      </w:r>
      <w:r>
        <w:t>rrectional system. In the 2002 legislative session, policymakers funded the plan to expand inpatient psychiatric care by 170 beds at the Iowa Medical and Classification Center to complement the 200 bed Special Needs Unit at the Iowa State Penitentiary with</w:t>
      </w:r>
      <w:r>
        <w:t xml:space="preserve"> services from the University of Iowa Hospitals and Clinics.</w:t>
      </w:r>
    </w:p>
    <w:p w:rsidR="00000000" w:rsidRDefault="002A2BCE">
      <w:pPr>
        <w:ind w:left="270"/>
        <w:jc w:val="both"/>
      </w:pPr>
    </w:p>
    <w:p w:rsidR="00000000" w:rsidRDefault="002A2BCE">
      <w:pPr>
        <w:ind w:left="270"/>
        <w:jc w:val="both"/>
      </w:pPr>
      <w:r>
        <w:t>In preparation for further federal court hearings, the University of Iowa Medical School’s Department of Psychiatry and Iowa Department of Public Health examined current services for inmates wit</w:t>
      </w:r>
      <w:r>
        <w:t>h psychiatric diagnoses. Without including mentally retarded inmates and inmates with personality disorders, their findings confirm that 18% of Iowa inmates require on-going psychiatric care at some level. Yet without revenue, the legislatively approved pl</w:t>
      </w:r>
      <w:r>
        <w:t xml:space="preserve">an to provide services at the Iowa Medical and Classification Center and the Iowa State Penitentiary faces further delays. </w:t>
      </w:r>
    </w:p>
    <w:p w:rsidR="00000000" w:rsidRDefault="002A2BCE">
      <w:pPr>
        <w:ind w:left="270"/>
        <w:jc w:val="both"/>
      </w:pPr>
    </w:p>
    <w:p w:rsidR="00000000" w:rsidRDefault="002A2BCE">
      <w:pPr>
        <w:ind w:left="270"/>
        <w:jc w:val="both"/>
      </w:pPr>
      <w:r>
        <w:t>Like many states, the Iowa correctional system is struggling to find a way to balance demand with available funding.  If lower risk</w:t>
      </w:r>
      <w:r>
        <w:t xml:space="preserve"> offenders can move to community based correctional services and return to legitimate jobs, correctional system costs can be reduced. For the last ten years, the Criminal and Juvenile Justice Planning Division tracked how long Class C and D non-person offe</w:t>
      </w:r>
      <w:r>
        <w:t xml:space="preserve">nders serve in prison. </w:t>
      </w:r>
    </w:p>
    <w:p w:rsidR="00000000" w:rsidRDefault="002A2BCE">
      <w:pPr>
        <w:ind w:left="270"/>
        <w:jc w:val="both"/>
      </w:pPr>
    </w:p>
    <w:p w:rsidR="00000000" w:rsidRDefault="002A2BCE">
      <w:pPr>
        <w:pStyle w:val="BodyText2"/>
        <w:ind w:left="270"/>
        <w:jc w:val="both"/>
        <w:rPr>
          <w:rFonts w:ascii="Times New Roman" w:hAnsi="Times New Roman"/>
          <w:b w:val="0"/>
          <w:bCs w:val="0"/>
          <w:sz w:val="24"/>
        </w:rPr>
      </w:pPr>
      <w:r>
        <w:rPr>
          <w:rFonts w:ascii="Times New Roman" w:hAnsi="Times New Roman"/>
          <w:b w:val="0"/>
          <w:bCs w:val="0"/>
          <w:sz w:val="24"/>
        </w:rPr>
        <w:t xml:space="preserve">Iowa sentences make no distinction between people and property with the exception of mandatory drug sentences.  A D-felony theft receives the same 5-year sentence as a D-felony assault. A shorter sentence for non-person crimes and </w:t>
      </w:r>
      <w:r>
        <w:rPr>
          <w:rFonts w:ascii="Times New Roman" w:hAnsi="Times New Roman"/>
          <w:b w:val="0"/>
          <w:bCs w:val="0"/>
          <w:sz w:val="24"/>
        </w:rPr>
        <w:t xml:space="preserve">a longer sentence for crimes against persons would help communities punish offenders for the harm they commit. Crimes against persons are usually considered more serious than property crimes. This view is reflected in Parole Board release practices and in </w:t>
      </w:r>
      <w:r>
        <w:rPr>
          <w:rFonts w:ascii="Times New Roman" w:hAnsi="Times New Roman"/>
          <w:b w:val="0"/>
          <w:bCs w:val="0"/>
          <w:sz w:val="24"/>
        </w:rPr>
        <w:t>risk assessment instruments used to assess release and supervision criteria.</w:t>
      </w:r>
    </w:p>
    <w:p w:rsidR="00000000" w:rsidRDefault="002A2BCE">
      <w:pPr>
        <w:ind w:left="270"/>
        <w:jc w:val="both"/>
      </w:pPr>
    </w:p>
    <w:p w:rsidR="00000000" w:rsidRDefault="002A2BCE">
      <w:pPr>
        <w:ind w:left="270"/>
        <w:jc w:val="both"/>
      </w:pPr>
      <w:r>
        <w:t>The 10-year CJJP study finds that non-person Class C offenders spend only half the time in prison compared to a person offender, yet receive the same 10-year term.  Notably, Clas</w:t>
      </w:r>
      <w:r>
        <w:t>s C offenders (person) now spend an average of 51 months in prison compared to 30 months in 1993; non-person C offenders serve 24 months, 8 months more than in 1993. Class D non-person offenders serve approximately 7 fewer months than person offenders, yet</w:t>
      </w:r>
      <w:r>
        <w:t xml:space="preserve"> both receive the same maximum 5-year sentence. Actual length of term data offers a responsible way to reduce prison costs.</w:t>
      </w:r>
    </w:p>
    <w:p w:rsidR="00000000" w:rsidRDefault="002A2BCE">
      <w:pPr>
        <w:tabs>
          <w:tab w:val="center" w:pos="4671"/>
        </w:tabs>
        <w:ind w:left="270"/>
        <w:jc w:val="both"/>
      </w:pPr>
    </w:p>
    <w:p w:rsidR="00000000" w:rsidRDefault="002A2BCE">
      <w:pPr>
        <w:tabs>
          <w:tab w:val="center" w:pos="4671"/>
        </w:tabs>
        <w:ind w:left="270"/>
        <w:jc w:val="both"/>
      </w:pPr>
    </w:p>
    <w:p w:rsidR="00000000" w:rsidRDefault="002A2BCE">
      <w:pPr>
        <w:pStyle w:val="Heading1"/>
        <w:jc w:val="both"/>
        <w:rPr>
          <w:sz w:val="24"/>
        </w:rPr>
      </w:pPr>
      <w:r>
        <w:rPr>
          <w:sz w:val="24"/>
        </w:rPr>
        <w:t xml:space="preserve">     Length of Stay</w:t>
      </w:r>
    </w:p>
    <w:p w:rsidR="00000000" w:rsidRDefault="002A2BCE"/>
    <w:p w:rsidR="00000000" w:rsidRDefault="002A2BCE">
      <w:pPr>
        <w:ind w:left="270"/>
        <w:jc w:val="both"/>
      </w:pPr>
      <w:r>
        <w:t>The length of time each inmate spends in prison impacts the size of the prison population. As the CJJP data s</w:t>
      </w:r>
      <w:r>
        <w:t xml:space="preserve">hows, length of stay (LOS) increased significantly during the past decade. </w:t>
      </w:r>
    </w:p>
    <w:p w:rsidR="00000000" w:rsidRDefault="002A2BCE">
      <w:pPr>
        <w:ind w:left="270"/>
        <w:jc w:val="both"/>
      </w:pPr>
    </w:p>
    <w:p w:rsidR="00000000" w:rsidRDefault="002A2BCE">
      <w:pPr>
        <w:ind w:left="270"/>
        <w:jc w:val="both"/>
        <w:rPr>
          <w:rFonts w:cs="Arial"/>
          <w:sz w:val="20"/>
        </w:rPr>
      </w:pPr>
    </w:p>
    <w:tbl>
      <w:tblPr>
        <w:tblW w:w="8509" w:type="dxa"/>
        <w:tblInd w:w="540" w:type="dxa"/>
        <w:tblCellMar>
          <w:left w:w="0" w:type="dxa"/>
          <w:right w:w="0" w:type="dxa"/>
        </w:tblCellMar>
        <w:tblLook w:val="0000"/>
      </w:tblPr>
      <w:tblGrid>
        <w:gridCol w:w="3657"/>
        <w:gridCol w:w="447"/>
        <w:gridCol w:w="447"/>
        <w:gridCol w:w="447"/>
        <w:gridCol w:w="447"/>
        <w:gridCol w:w="447"/>
        <w:gridCol w:w="447"/>
        <w:gridCol w:w="447"/>
        <w:gridCol w:w="855"/>
        <w:gridCol w:w="870"/>
      </w:tblGrid>
      <w:tr w:rsidR="00000000">
        <w:trPr>
          <w:trHeight w:val="255"/>
        </w:trPr>
        <w:tc>
          <w:tcPr>
            <w:tcW w:w="8509" w:type="dxa"/>
            <w:gridSpan w:val="10"/>
            <w:tcBorders>
              <w:top w:val="single" w:sz="12" w:space="0" w:color="auto"/>
              <w:left w:val="single" w:sz="12" w:space="0" w:color="auto"/>
              <w:bottom w:val="nil"/>
              <w:right w:val="single" w:sz="12" w:space="0" w:color="auto"/>
            </w:tcBorders>
            <w:noWrap/>
            <w:vAlign w:val="bottom"/>
          </w:tcPr>
          <w:p w:rsidR="00000000" w:rsidRDefault="002A2BCE">
            <w:pPr>
              <w:jc w:val="center"/>
              <w:rPr>
                <w:rFonts w:ascii="Arial" w:eastAsia="Arial Unicode MS" w:hAnsi="Arial" w:cs="Arial"/>
                <w:b/>
                <w:bCs/>
                <w:szCs w:val="20"/>
              </w:rPr>
            </w:pPr>
            <w:r>
              <w:rPr>
                <w:rFonts w:ascii="Arial" w:hAnsi="Arial" w:cs="Arial"/>
                <w:b/>
                <w:bCs/>
                <w:szCs w:val="20"/>
              </w:rPr>
              <w:t>Inmate Average Length Of Stay (In Months)</w:t>
            </w:r>
          </w:p>
        </w:tc>
      </w:tr>
      <w:tr w:rsidR="00000000">
        <w:trPr>
          <w:cantSplit/>
          <w:trHeight w:val="255"/>
        </w:trPr>
        <w:tc>
          <w:tcPr>
            <w:tcW w:w="3268" w:type="dxa"/>
            <w:tcBorders>
              <w:top w:val="nil"/>
              <w:left w:val="single" w:sz="12" w:space="0" w:color="auto"/>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875" w:type="dxa"/>
            <w:vMerge w:val="restart"/>
            <w:tcBorders>
              <w:top w:val="nil"/>
              <w:left w:val="nil"/>
              <w:bottom w:val="single" w:sz="8" w:space="0" w:color="808080"/>
              <w:right w:val="nil"/>
            </w:tcBorders>
            <w:vAlign w:val="bottom"/>
          </w:tcPr>
          <w:p w:rsidR="00000000" w:rsidRDefault="002A2BCE">
            <w:pPr>
              <w:jc w:val="center"/>
              <w:rPr>
                <w:rFonts w:ascii="Arial" w:eastAsia="Arial Unicode MS" w:hAnsi="Arial" w:cs="Arial"/>
                <w:b/>
                <w:bCs/>
                <w:sz w:val="18"/>
                <w:szCs w:val="18"/>
              </w:rPr>
            </w:pPr>
            <w:r>
              <w:rPr>
                <w:rFonts w:ascii="Arial" w:hAnsi="Arial" w:cs="Arial"/>
                <w:b/>
                <w:bCs/>
                <w:sz w:val="18"/>
                <w:szCs w:val="18"/>
              </w:rPr>
              <w:t>% Change 1991-2001</w:t>
            </w:r>
          </w:p>
        </w:tc>
        <w:tc>
          <w:tcPr>
            <w:tcW w:w="887" w:type="dxa"/>
            <w:vMerge w:val="restart"/>
            <w:tcBorders>
              <w:top w:val="nil"/>
              <w:left w:val="nil"/>
              <w:bottom w:val="single" w:sz="8" w:space="0" w:color="808080"/>
              <w:right w:val="single" w:sz="12" w:space="0" w:color="auto"/>
            </w:tcBorders>
            <w:vAlign w:val="bottom"/>
          </w:tcPr>
          <w:p w:rsidR="00000000" w:rsidRDefault="002A2BCE">
            <w:pPr>
              <w:jc w:val="center"/>
              <w:rPr>
                <w:rFonts w:ascii="Arial" w:eastAsia="Arial Unicode MS" w:hAnsi="Arial" w:cs="Arial"/>
                <w:b/>
                <w:bCs/>
                <w:sz w:val="18"/>
                <w:szCs w:val="18"/>
              </w:rPr>
            </w:pPr>
            <w:r>
              <w:rPr>
                <w:rFonts w:ascii="Arial" w:hAnsi="Arial" w:cs="Arial"/>
                <w:b/>
                <w:bCs/>
                <w:sz w:val="18"/>
                <w:szCs w:val="18"/>
              </w:rPr>
              <w:t>% Change 2000-2001</w:t>
            </w:r>
          </w:p>
        </w:tc>
      </w:tr>
      <w:tr w:rsidR="00000000">
        <w:trPr>
          <w:cantSplit/>
          <w:trHeight w:val="255"/>
        </w:trPr>
        <w:tc>
          <w:tcPr>
            <w:tcW w:w="3268" w:type="dxa"/>
            <w:tcBorders>
              <w:top w:val="nil"/>
              <w:left w:val="single" w:sz="12" w:space="0" w:color="auto"/>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0" w:type="auto"/>
            <w:tcBorders>
              <w:top w:val="nil"/>
              <w:left w:val="nil"/>
              <w:bottom w:val="nil"/>
              <w:right w:val="nil"/>
            </w:tcBorders>
            <w:noWrap/>
            <w:vAlign w:val="bottom"/>
          </w:tcPr>
          <w:p w:rsidR="00000000" w:rsidRDefault="002A2BCE">
            <w:pPr>
              <w:rPr>
                <w:rFonts w:ascii="Arial" w:eastAsia="Arial Unicode MS" w:hAnsi="Arial" w:cs="Arial"/>
                <w:b/>
                <w:bCs/>
                <w:sz w:val="20"/>
                <w:szCs w:val="20"/>
              </w:rPr>
            </w:pPr>
          </w:p>
        </w:tc>
        <w:tc>
          <w:tcPr>
            <w:tcW w:w="0" w:type="auto"/>
            <w:vMerge/>
            <w:tcBorders>
              <w:top w:val="nil"/>
              <w:left w:val="nil"/>
              <w:bottom w:val="single" w:sz="8" w:space="0" w:color="808080"/>
              <w:right w:val="nil"/>
            </w:tcBorders>
            <w:vAlign w:val="center"/>
          </w:tcPr>
          <w:p w:rsidR="00000000" w:rsidRDefault="002A2BCE">
            <w:pPr>
              <w:rPr>
                <w:rFonts w:ascii="Arial" w:eastAsia="Arial Unicode MS" w:hAnsi="Arial" w:cs="Arial"/>
                <w:b/>
                <w:bCs/>
                <w:sz w:val="18"/>
                <w:szCs w:val="18"/>
              </w:rPr>
            </w:pPr>
          </w:p>
        </w:tc>
        <w:tc>
          <w:tcPr>
            <w:tcW w:w="0" w:type="auto"/>
            <w:vMerge/>
            <w:tcBorders>
              <w:top w:val="nil"/>
              <w:left w:val="nil"/>
              <w:bottom w:val="single" w:sz="8" w:space="0" w:color="808080"/>
              <w:right w:val="single" w:sz="12" w:space="0" w:color="auto"/>
            </w:tcBorders>
            <w:vAlign w:val="center"/>
          </w:tcPr>
          <w:p w:rsidR="00000000" w:rsidRDefault="002A2BCE">
            <w:pPr>
              <w:rPr>
                <w:rFonts w:ascii="Arial" w:eastAsia="Arial Unicode MS" w:hAnsi="Arial" w:cs="Arial"/>
                <w:b/>
                <w:bCs/>
                <w:sz w:val="18"/>
                <w:szCs w:val="18"/>
              </w:rPr>
            </w:pPr>
          </w:p>
        </w:tc>
      </w:tr>
      <w:tr w:rsidR="00000000">
        <w:trPr>
          <w:cantSplit/>
          <w:trHeight w:val="480"/>
        </w:trPr>
        <w:tc>
          <w:tcPr>
            <w:tcW w:w="3268" w:type="dxa"/>
            <w:tcBorders>
              <w:top w:val="nil"/>
              <w:left w:val="single" w:sz="12" w:space="0" w:color="auto"/>
              <w:bottom w:val="single" w:sz="8" w:space="0" w:color="808080"/>
              <w:right w:val="nil"/>
            </w:tcBorders>
            <w:noWrap/>
            <w:vAlign w:val="bottom"/>
          </w:tcPr>
          <w:p w:rsidR="00000000" w:rsidRDefault="002A2BC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808080"/>
              <w:right w:val="nil"/>
            </w:tcBorders>
            <w:noWrap/>
            <w:vAlign w:val="bottom"/>
          </w:tcPr>
          <w:p w:rsidR="00000000" w:rsidRDefault="002A2BCE">
            <w:pPr>
              <w:jc w:val="right"/>
              <w:rPr>
                <w:rFonts w:ascii="Arial" w:eastAsia="Arial Unicode MS" w:hAnsi="Arial" w:cs="Arial"/>
                <w:b/>
                <w:bCs/>
                <w:sz w:val="18"/>
                <w:szCs w:val="18"/>
              </w:rPr>
            </w:pPr>
            <w:r>
              <w:rPr>
                <w:rFonts w:ascii="Arial" w:hAnsi="Arial" w:cs="Arial"/>
                <w:b/>
                <w:bCs/>
                <w:sz w:val="18"/>
                <w:szCs w:val="18"/>
              </w:rPr>
              <w:t>1991</w:t>
            </w:r>
          </w:p>
        </w:tc>
        <w:tc>
          <w:tcPr>
            <w:tcW w:w="0" w:type="auto"/>
            <w:tcBorders>
              <w:top w:val="nil"/>
              <w:left w:val="nil"/>
              <w:bottom w:val="single" w:sz="8" w:space="0" w:color="808080"/>
              <w:right w:val="nil"/>
            </w:tcBorders>
            <w:noWrap/>
            <w:vAlign w:val="bottom"/>
          </w:tcPr>
          <w:p w:rsidR="00000000" w:rsidRDefault="002A2BCE">
            <w:pPr>
              <w:jc w:val="right"/>
              <w:rPr>
                <w:rFonts w:ascii="Arial" w:eastAsia="Arial Unicode MS" w:hAnsi="Arial" w:cs="Arial"/>
                <w:b/>
                <w:bCs/>
                <w:sz w:val="18"/>
                <w:szCs w:val="18"/>
              </w:rPr>
            </w:pPr>
            <w:r>
              <w:rPr>
                <w:rFonts w:ascii="Arial" w:hAnsi="Arial" w:cs="Arial"/>
                <w:b/>
                <w:bCs/>
                <w:sz w:val="18"/>
                <w:szCs w:val="18"/>
              </w:rPr>
              <w:t>1996</w:t>
            </w:r>
          </w:p>
        </w:tc>
        <w:tc>
          <w:tcPr>
            <w:tcW w:w="0" w:type="auto"/>
            <w:tcBorders>
              <w:top w:val="nil"/>
              <w:left w:val="nil"/>
              <w:bottom w:val="single" w:sz="8" w:space="0" w:color="808080"/>
              <w:right w:val="nil"/>
            </w:tcBorders>
            <w:noWrap/>
            <w:vAlign w:val="bottom"/>
          </w:tcPr>
          <w:p w:rsidR="00000000" w:rsidRDefault="002A2BCE">
            <w:pPr>
              <w:jc w:val="right"/>
              <w:rPr>
                <w:rFonts w:ascii="Arial" w:eastAsia="Arial Unicode MS" w:hAnsi="Arial" w:cs="Arial"/>
                <w:b/>
                <w:bCs/>
                <w:sz w:val="18"/>
                <w:szCs w:val="18"/>
              </w:rPr>
            </w:pPr>
            <w:r>
              <w:rPr>
                <w:rFonts w:ascii="Arial" w:hAnsi="Arial" w:cs="Arial"/>
                <w:b/>
                <w:bCs/>
                <w:sz w:val="18"/>
                <w:szCs w:val="18"/>
              </w:rPr>
              <w:t>1997</w:t>
            </w:r>
          </w:p>
        </w:tc>
        <w:tc>
          <w:tcPr>
            <w:tcW w:w="0" w:type="auto"/>
            <w:tcBorders>
              <w:top w:val="nil"/>
              <w:left w:val="nil"/>
              <w:bottom w:val="single" w:sz="8" w:space="0" w:color="808080"/>
              <w:right w:val="nil"/>
            </w:tcBorders>
            <w:noWrap/>
            <w:vAlign w:val="bottom"/>
          </w:tcPr>
          <w:p w:rsidR="00000000" w:rsidRDefault="002A2BCE">
            <w:pPr>
              <w:jc w:val="right"/>
              <w:rPr>
                <w:rFonts w:ascii="Arial" w:eastAsia="Arial Unicode MS" w:hAnsi="Arial" w:cs="Arial"/>
                <w:b/>
                <w:bCs/>
                <w:sz w:val="18"/>
                <w:szCs w:val="18"/>
              </w:rPr>
            </w:pPr>
            <w:r>
              <w:rPr>
                <w:rFonts w:ascii="Arial" w:hAnsi="Arial" w:cs="Arial"/>
                <w:b/>
                <w:bCs/>
                <w:sz w:val="18"/>
                <w:szCs w:val="18"/>
              </w:rPr>
              <w:t>1998</w:t>
            </w:r>
          </w:p>
        </w:tc>
        <w:tc>
          <w:tcPr>
            <w:tcW w:w="0" w:type="auto"/>
            <w:tcBorders>
              <w:top w:val="nil"/>
              <w:left w:val="nil"/>
              <w:bottom w:val="single" w:sz="8" w:space="0" w:color="808080"/>
              <w:right w:val="nil"/>
            </w:tcBorders>
            <w:noWrap/>
            <w:vAlign w:val="bottom"/>
          </w:tcPr>
          <w:p w:rsidR="00000000" w:rsidRDefault="002A2BCE">
            <w:pPr>
              <w:jc w:val="right"/>
              <w:rPr>
                <w:rFonts w:ascii="Arial" w:eastAsia="Arial Unicode MS" w:hAnsi="Arial" w:cs="Arial"/>
                <w:b/>
                <w:bCs/>
                <w:sz w:val="18"/>
                <w:szCs w:val="18"/>
              </w:rPr>
            </w:pPr>
            <w:r>
              <w:rPr>
                <w:rFonts w:ascii="Arial" w:hAnsi="Arial" w:cs="Arial"/>
                <w:b/>
                <w:bCs/>
                <w:sz w:val="18"/>
                <w:szCs w:val="18"/>
              </w:rPr>
              <w:t>1999</w:t>
            </w:r>
          </w:p>
        </w:tc>
        <w:tc>
          <w:tcPr>
            <w:tcW w:w="0" w:type="auto"/>
            <w:tcBorders>
              <w:top w:val="nil"/>
              <w:left w:val="nil"/>
              <w:bottom w:val="single" w:sz="8" w:space="0" w:color="808080"/>
              <w:right w:val="nil"/>
            </w:tcBorders>
            <w:noWrap/>
            <w:vAlign w:val="bottom"/>
          </w:tcPr>
          <w:p w:rsidR="00000000" w:rsidRDefault="002A2BCE">
            <w:pPr>
              <w:jc w:val="right"/>
              <w:rPr>
                <w:rFonts w:ascii="Arial" w:eastAsia="Arial Unicode MS" w:hAnsi="Arial" w:cs="Arial"/>
                <w:b/>
                <w:bCs/>
                <w:sz w:val="18"/>
                <w:szCs w:val="18"/>
              </w:rPr>
            </w:pPr>
            <w:r>
              <w:rPr>
                <w:rFonts w:ascii="Arial" w:hAnsi="Arial" w:cs="Arial"/>
                <w:b/>
                <w:bCs/>
                <w:sz w:val="18"/>
                <w:szCs w:val="18"/>
              </w:rPr>
              <w:t>2000</w:t>
            </w:r>
          </w:p>
        </w:tc>
        <w:tc>
          <w:tcPr>
            <w:tcW w:w="0" w:type="auto"/>
            <w:tcBorders>
              <w:top w:val="nil"/>
              <w:left w:val="nil"/>
              <w:bottom w:val="single" w:sz="8" w:space="0" w:color="808080"/>
              <w:right w:val="nil"/>
            </w:tcBorders>
            <w:noWrap/>
            <w:vAlign w:val="bottom"/>
          </w:tcPr>
          <w:p w:rsidR="00000000" w:rsidRDefault="002A2BCE">
            <w:pPr>
              <w:jc w:val="right"/>
              <w:rPr>
                <w:rFonts w:ascii="Arial" w:eastAsia="Arial Unicode MS" w:hAnsi="Arial" w:cs="Arial"/>
                <w:b/>
                <w:bCs/>
                <w:sz w:val="18"/>
                <w:szCs w:val="18"/>
              </w:rPr>
            </w:pPr>
            <w:r>
              <w:rPr>
                <w:rFonts w:ascii="Arial" w:hAnsi="Arial" w:cs="Arial"/>
                <w:b/>
                <w:bCs/>
                <w:sz w:val="18"/>
                <w:szCs w:val="18"/>
              </w:rPr>
              <w:t>2001</w:t>
            </w:r>
          </w:p>
        </w:tc>
        <w:tc>
          <w:tcPr>
            <w:tcW w:w="0" w:type="auto"/>
            <w:vMerge/>
            <w:tcBorders>
              <w:top w:val="nil"/>
              <w:left w:val="nil"/>
              <w:bottom w:val="single" w:sz="8" w:space="0" w:color="808080"/>
              <w:right w:val="nil"/>
            </w:tcBorders>
            <w:vAlign w:val="center"/>
          </w:tcPr>
          <w:p w:rsidR="00000000" w:rsidRDefault="002A2BCE">
            <w:pPr>
              <w:rPr>
                <w:rFonts w:ascii="Arial" w:eastAsia="Arial Unicode MS" w:hAnsi="Arial" w:cs="Arial"/>
                <w:b/>
                <w:bCs/>
                <w:sz w:val="18"/>
                <w:szCs w:val="18"/>
              </w:rPr>
            </w:pPr>
          </w:p>
        </w:tc>
        <w:tc>
          <w:tcPr>
            <w:tcW w:w="0" w:type="auto"/>
            <w:vMerge/>
            <w:tcBorders>
              <w:top w:val="nil"/>
              <w:left w:val="nil"/>
              <w:bottom w:val="single" w:sz="8" w:space="0" w:color="808080"/>
              <w:right w:val="single" w:sz="12" w:space="0" w:color="auto"/>
            </w:tcBorders>
            <w:vAlign w:val="center"/>
          </w:tcPr>
          <w:p w:rsidR="00000000" w:rsidRDefault="002A2BCE">
            <w:pPr>
              <w:rPr>
                <w:rFonts w:ascii="Arial" w:eastAsia="Arial Unicode MS" w:hAnsi="Arial" w:cs="Arial"/>
                <w:b/>
                <w:bCs/>
                <w:sz w:val="18"/>
                <w:szCs w:val="18"/>
              </w:rPr>
            </w:pPr>
          </w:p>
        </w:tc>
      </w:tr>
      <w:tr w:rsidR="00000000">
        <w:trPr>
          <w:trHeight w:val="255"/>
        </w:trPr>
        <w:tc>
          <w:tcPr>
            <w:tcW w:w="3268" w:type="dxa"/>
            <w:tcBorders>
              <w:top w:val="nil"/>
              <w:left w:val="single" w:sz="12" w:space="0" w:color="auto"/>
              <w:bottom w:val="nil"/>
              <w:right w:val="nil"/>
            </w:tcBorders>
            <w:noWrap/>
            <w:vAlign w:val="bottom"/>
          </w:tcPr>
          <w:p w:rsidR="00000000" w:rsidRDefault="002A2BCE">
            <w:pPr>
              <w:rPr>
                <w:rFonts w:ascii="Arial" w:eastAsia="Arial Unicode MS" w:hAnsi="Arial" w:cs="Arial"/>
                <w:i/>
                <w:iCs/>
                <w:sz w:val="18"/>
                <w:szCs w:val="18"/>
              </w:rPr>
            </w:pPr>
            <w:r>
              <w:rPr>
                <w:rFonts w:ascii="Arial" w:hAnsi="Arial" w:cs="Arial"/>
                <w:i/>
                <w:iCs/>
                <w:sz w:val="18"/>
                <w:szCs w:val="18"/>
              </w:rPr>
              <w:t>New Admissions:</w:t>
            </w:r>
          </w:p>
        </w:tc>
        <w:tc>
          <w:tcPr>
            <w:tcW w:w="0" w:type="auto"/>
            <w:tcBorders>
              <w:top w:val="nil"/>
              <w:left w:val="nil"/>
              <w:bottom w:val="nil"/>
              <w:right w:val="nil"/>
            </w:tcBorders>
            <w:noWrap/>
            <w:vAlign w:val="bottom"/>
          </w:tcPr>
          <w:p w:rsidR="00000000" w:rsidRDefault="002A2BCE">
            <w:pP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2A2BCE">
            <w:pP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2A2BCE">
            <w:pP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2A2BCE">
            <w:pP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2A2BCE">
            <w:pP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2A2BCE">
            <w:pP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2A2BCE">
            <w:pP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2A2BCE">
            <w:pPr>
              <w:rPr>
                <w:rFonts w:ascii="Arial" w:eastAsia="Arial Unicode MS" w:hAnsi="Arial" w:cs="Arial"/>
                <w:sz w:val="18"/>
                <w:szCs w:val="18"/>
              </w:rPr>
            </w:pPr>
          </w:p>
        </w:tc>
        <w:tc>
          <w:tcPr>
            <w:tcW w:w="0" w:type="auto"/>
            <w:tcBorders>
              <w:top w:val="nil"/>
              <w:left w:val="nil"/>
              <w:bottom w:val="nil"/>
              <w:right w:val="single" w:sz="12" w:space="0" w:color="auto"/>
            </w:tcBorders>
            <w:noWrap/>
            <w:vAlign w:val="bottom"/>
          </w:tcPr>
          <w:p w:rsidR="00000000" w:rsidRDefault="002A2BCE">
            <w:pPr>
              <w:rPr>
                <w:rFonts w:ascii="Arial" w:eastAsia="Arial Unicode MS" w:hAnsi="Arial" w:cs="Arial"/>
                <w:sz w:val="18"/>
                <w:szCs w:val="18"/>
              </w:rPr>
            </w:pP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*No Parole </w:t>
            </w:r>
            <w:r>
              <w:rPr>
                <w:rFonts w:ascii="Arial" w:hAnsi="Arial" w:cs="Arial"/>
                <w:sz w:val="18"/>
                <w:szCs w:val="18"/>
              </w:rPr>
              <w:t>- Murder-2nd</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136</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190</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510</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510</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510</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510</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510</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275%</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0%</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*No Parole - Other Class B</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67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85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255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255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255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255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255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281%</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0%</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*No Parole - Class C</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31</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102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102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102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102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102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229%</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0%</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*No Parole - Habitual Class C</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47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153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153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153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153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153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364%</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0%</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*No Parole - Sex Predat</w:t>
            </w:r>
            <w:r>
              <w:rPr>
                <w:rFonts w:ascii="Arial" w:hAnsi="Arial" w:cs="Arial"/>
                <w:sz w:val="18"/>
                <w:szCs w:val="18"/>
              </w:rPr>
              <w:t>ors</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34</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212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212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212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212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212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685%</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0%</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B Felony</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67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85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103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88</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105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81</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87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30%</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7%</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C Persons</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31</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41</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45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46</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50</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51</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65%</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C Non-Persons</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24</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24</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24</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24</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41%</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0%</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D Persons</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20</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24</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47%</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4%</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D Non-Persons</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10</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14</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14</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16</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16</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16</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50%</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-6%</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Other </w:t>
            </w:r>
            <w:r>
              <w:rPr>
                <w:rFonts w:ascii="Arial" w:hAnsi="Arial" w:cs="Arial"/>
                <w:sz w:val="18"/>
                <w:szCs w:val="18"/>
              </w:rPr>
              <w:t>Felony</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47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43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52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57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47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44</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33%</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-6%</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Agg Misd Persons</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11</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10</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11</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11</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10</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11%</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Agg Misd Non-Persons</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8</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29%</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0%</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Serious Misd</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6</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8</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6</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8</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8</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33%</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0%</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Drunk Driving Initial Stay</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4</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0%</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-33%</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i/>
                <w:iCs/>
                <w:sz w:val="18"/>
                <w:szCs w:val="18"/>
              </w:rPr>
            </w:pPr>
            <w:r>
              <w:rPr>
                <w:rFonts w:ascii="Arial" w:hAnsi="Arial" w:cs="Arial"/>
                <w:i/>
                <w:iCs/>
                <w:sz w:val="18"/>
                <w:szCs w:val="18"/>
              </w:rPr>
              <w:t>Readmissions:</w:t>
            </w:r>
          </w:p>
        </w:tc>
        <w:tc>
          <w:tcPr>
            <w:tcW w:w="0" w:type="auto"/>
            <w:tcBorders>
              <w:top w:val="single" w:sz="4" w:space="0" w:color="808080"/>
              <w:left w:val="nil"/>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w:t>
            </w:r>
          </w:p>
        </w:tc>
        <w:tc>
          <w:tcPr>
            <w:tcW w:w="0" w:type="auto"/>
            <w:tcBorders>
              <w:top w:val="single" w:sz="4" w:space="0" w:color="808080"/>
              <w:left w:val="nil"/>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w:t>
            </w:r>
          </w:p>
        </w:tc>
        <w:tc>
          <w:tcPr>
            <w:tcW w:w="0" w:type="auto"/>
            <w:tcBorders>
              <w:top w:val="single" w:sz="4" w:space="0" w:color="808080"/>
              <w:left w:val="nil"/>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w:t>
            </w:r>
          </w:p>
        </w:tc>
        <w:tc>
          <w:tcPr>
            <w:tcW w:w="0" w:type="auto"/>
            <w:tcBorders>
              <w:top w:val="single" w:sz="4" w:space="0" w:color="808080"/>
              <w:left w:val="nil"/>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w:t>
            </w:r>
          </w:p>
        </w:tc>
        <w:tc>
          <w:tcPr>
            <w:tcW w:w="0" w:type="auto"/>
            <w:tcBorders>
              <w:top w:val="single" w:sz="4" w:space="0" w:color="808080"/>
              <w:left w:val="nil"/>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w:t>
            </w:r>
          </w:p>
        </w:tc>
        <w:tc>
          <w:tcPr>
            <w:tcW w:w="0" w:type="auto"/>
            <w:tcBorders>
              <w:top w:val="single" w:sz="4" w:space="0" w:color="808080"/>
              <w:left w:val="nil"/>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w:t>
            </w:r>
          </w:p>
        </w:tc>
        <w:tc>
          <w:tcPr>
            <w:tcW w:w="0" w:type="auto"/>
            <w:tcBorders>
              <w:top w:val="single" w:sz="4" w:space="0" w:color="808080"/>
              <w:left w:val="nil"/>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w:t>
            </w:r>
          </w:p>
        </w:tc>
        <w:tc>
          <w:tcPr>
            <w:tcW w:w="0" w:type="auto"/>
            <w:tcBorders>
              <w:top w:val="single" w:sz="4" w:space="0" w:color="808080"/>
              <w:left w:val="nil"/>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w:t>
            </w:r>
          </w:p>
        </w:tc>
        <w:tc>
          <w:tcPr>
            <w:tcW w:w="0" w:type="auto"/>
            <w:tcBorders>
              <w:top w:val="single" w:sz="4" w:space="0" w:color="808080"/>
              <w:left w:val="nil"/>
              <w:bottom w:val="nil"/>
              <w:right w:val="single" w:sz="12" w:space="0" w:color="auto"/>
            </w:tcBorders>
            <w:noWrap/>
            <w:vAlign w:val="bottom"/>
          </w:tcPr>
          <w:p w:rsidR="00000000" w:rsidRDefault="002A2BCE">
            <w:pPr>
              <w:rPr>
                <w:rFonts w:ascii="Arial" w:eastAsia="Arial Unicode MS" w:hAnsi="Arial" w:cs="Arial"/>
                <w:sz w:val="18"/>
                <w:szCs w:val="18"/>
              </w:rPr>
            </w:pPr>
            <w:r>
              <w:rPr>
                <w:rFonts w:ascii="Arial" w:hAnsi="Arial" w:cs="Arial"/>
                <w:sz w:val="18"/>
                <w:szCs w:val="18"/>
              </w:rPr>
              <w:t> </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B Felony</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24</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28</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36</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63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30</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8%</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-10%</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C Felony</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18</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21</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18</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6%</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-5%</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D Felony</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11</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11</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22%</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-15%</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Other Felony</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24</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32</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35</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38</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33</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24</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20</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-17%</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-17%</w:t>
            </w:r>
          </w:p>
        </w:tc>
      </w:tr>
      <w:tr w:rsidR="00000000">
        <w:trPr>
          <w:trHeight w:val="255"/>
        </w:trPr>
        <w:tc>
          <w:tcPr>
            <w:tcW w:w="3268" w:type="dxa"/>
            <w:tcBorders>
              <w:top w:val="single" w:sz="4" w:space="0" w:color="808080"/>
              <w:left w:val="single" w:sz="12" w:space="0" w:color="auto"/>
              <w:bottom w:val="nil"/>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All Misdemeanors</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6</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9</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7</w:t>
            </w:r>
          </w:p>
        </w:tc>
        <w:tc>
          <w:tcPr>
            <w:tcW w:w="0" w:type="auto"/>
            <w:tcBorders>
              <w:top w:val="single" w:sz="4" w:space="0" w:color="808080"/>
              <w:left w:val="nil"/>
              <w:bottom w:val="nil"/>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0%</w:t>
            </w:r>
          </w:p>
        </w:tc>
        <w:tc>
          <w:tcPr>
            <w:tcW w:w="0" w:type="auto"/>
            <w:tcBorders>
              <w:top w:val="single" w:sz="4" w:space="0" w:color="808080"/>
              <w:left w:val="nil"/>
              <w:bottom w:val="nil"/>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-22%</w:t>
            </w:r>
          </w:p>
        </w:tc>
      </w:tr>
      <w:tr w:rsidR="00000000">
        <w:trPr>
          <w:trHeight w:val="270"/>
        </w:trPr>
        <w:tc>
          <w:tcPr>
            <w:tcW w:w="3268" w:type="dxa"/>
            <w:tcBorders>
              <w:top w:val="single" w:sz="4" w:space="0" w:color="808080"/>
              <w:left w:val="single" w:sz="12" w:space="0" w:color="auto"/>
              <w:bottom w:val="single" w:sz="8" w:space="0" w:color="808080"/>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 xml:space="preserve"> Violator Placement</w:t>
            </w:r>
          </w:p>
        </w:tc>
        <w:tc>
          <w:tcPr>
            <w:tcW w:w="0" w:type="auto"/>
            <w:tcBorders>
              <w:top w:val="single" w:sz="4" w:space="0" w:color="808080"/>
              <w:left w:val="nil"/>
              <w:bottom w:val="single" w:sz="8" w:space="0" w:color="808080"/>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 xml:space="preserve">   --</w:t>
            </w:r>
          </w:p>
        </w:tc>
        <w:tc>
          <w:tcPr>
            <w:tcW w:w="0" w:type="auto"/>
            <w:tcBorders>
              <w:top w:val="single" w:sz="4" w:space="0" w:color="808080"/>
              <w:left w:val="nil"/>
              <w:bottom w:val="single" w:sz="8" w:space="0" w:color="808080"/>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w:t>
            </w:r>
          </w:p>
        </w:tc>
        <w:tc>
          <w:tcPr>
            <w:tcW w:w="0" w:type="auto"/>
            <w:tcBorders>
              <w:top w:val="single" w:sz="4" w:space="0" w:color="808080"/>
              <w:left w:val="nil"/>
              <w:bottom w:val="single" w:sz="8" w:space="0" w:color="808080"/>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w:t>
            </w:r>
          </w:p>
        </w:tc>
        <w:tc>
          <w:tcPr>
            <w:tcW w:w="0" w:type="auto"/>
            <w:tcBorders>
              <w:top w:val="single" w:sz="4" w:space="0" w:color="808080"/>
              <w:left w:val="nil"/>
              <w:bottom w:val="single" w:sz="8" w:space="0" w:color="808080"/>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w:t>
            </w:r>
          </w:p>
        </w:tc>
        <w:tc>
          <w:tcPr>
            <w:tcW w:w="0" w:type="auto"/>
            <w:tcBorders>
              <w:top w:val="single" w:sz="4" w:space="0" w:color="808080"/>
              <w:left w:val="nil"/>
              <w:bottom w:val="single" w:sz="8" w:space="0" w:color="808080"/>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w:t>
            </w:r>
          </w:p>
        </w:tc>
        <w:tc>
          <w:tcPr>
            <w:tcW w:w="0" w:type="auto"/>
            <w:tcBorders>
              <w:top w:val="single" w:sz="4" w:space="0" w:color="808080"/>
              <w:left w:val="nil"/>
              <w:bottom w:val="single" w:sz="8" w:space="0" w:color="808080"/>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4</w:t>
            </w:r>
          </w:p>
        </w:tc>
        <w:tc>
          <w:tcPr>
            <w:tcW w:w="0" w:type="auto"/>
            <w:tcBorders>
              <w:top w:val="single" w:sz="4" w:space="0" w:color="808080"/>
              <w:left w:val="nil"/>
              <w:bottom w:val="single" w:sz="8" w:space="0" w:color="808080"/>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5</w:t>
            </w:r>
          </w:p>
        </w:tc>
        <w:tc>
          <w:tcPr>
            <w:tcW w:w="0" w:type="auto"/>
            <w:tcBorders>
              <w:top w:val="single" w:sz="4" w:space="0" w:color="808080"/>
              <w:left w:val="nil"/>
              <w:bottom w:val="single" w:sz="8" w:space="0" w:color="808080"/>
              <w:right w:val="nil"/>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NA</w:t>
            </w:r>
          </w:p>
        </w:tc>
        <w:tc>
          <w:tcPr>
            <w:tcW w:w="0" w:type="auto"/>
            <w:tcBorders>
              <w:top w:val="single" w:sz="4" w:space="0" w:color="808080"/>
              <w:left w:val="nil"/>
              <w:bottom w:val="single" w:sz="8" w:space="0" w:color="808080"/>
              <w:right w:val="single" w:sz="12" w:space="0" w:color="auto"/>
            </w:tcBorders>
            <w:noWrap/>
            <w:vAlign w:val="bottom"/>
          </w:tcPr>
          <w:p w:rsidR="00000000" w:rsidRDefault="002A2BCE">
            <w:pPr>
              <w:jc w:val="right"/>
              <w:rPr>
                <w:rFonts w:ascii="Arial" w:eastAsia="Arial Unicode MS" w:hAnsi="Arial" w:cs="Arial"/>
                <w:sz w:val="18"/>
                <w:szCs w:val="18"/>
              </w:rPr>
            </w:pPr>
            <w:r>
              <w:rPr>
                <w:rFonts w:ascii="Arial" w:hAnsi="Arial" w:cs="Arial"/>
                <w:sz w:val="18"/>
                <w:szCs w:val="18"/>
              </w:rPr>
              <w:t>25%</w:t>
            </w:r>
          </w:p>
        </w:tc>
      </w:tr>
      <w:tr w:rsidR="00000000">
        <w:trPr>
          <w:trHeight w:val="255"/>
        </w:trPr>
        <w:tc>
          <w:tcPr>
            <w:tcW w:w="3268" w:type="dxa"/>
            <w:tcBorders>
              <w:top w:val="nil"/>
              <w:left w:val="single" w:sz="12" w:space="0" w:color="auto"/>
              <w:right w:val="nil"/>
            </w:tcBorders>
            <w:noWrap/>
            <w:vAlign w:val="bottom"/>
          </w:tcPr>
          <w:p w:rsidR="00000000" w:rsidRDefault="002A2BCE">
            <w:pPr>
              <w:rPr>
                <w:rFonts w:ascii="Arial" w:eastAsia="Arial Unicode MS" w:hAnsi="Arial" w:cs="Arial"/>
                <w:sz w:val="20"/>
                <w:szCs w:val="20"/>
              </w:rPr>
            </w:pPr>
          </w:p>
        </w:tc>
        <w:tc>
          <w:tcPr>
            <w:tcW w:w="0" w:type="auto"/>
            <w:tcBorders>
              <w:top w:val="nil"/>
              <w:left w:val="nil"/>
              <w:right w:val="nil"/>
            </w:tcBorders>
            <w:noWrap/>
            <w:vAlign w:val="bottom"/>
          </w:tcPr>
          <w:p w:rsidR="00000000" w:rsidRDefault="002A2BCE">
            <w:pPr>
              <w:rPr>
                <w:rFonts w:ascii="Arial" w:eastAsia="Arial Unicode MS" w:hAnsi="Arial" w:cs="Arial"/>
                <w:sz w:val="20"/>
                <w:szCs w:val="20"/>
              </w:rPr>
            </w:pPr>
          </w:p>
        </w:tc>
        <w:tc>
          <w:tcPr>
            <w:tcW w:w="0" w:type="auto"/>
            <w:tcBorders>
              <w:top w:val="nil"/>
              <w:left w:val="nil"/>
              <w:right w:val="nil"/>
            </w:tcBorders>
            <w:noWrap/>
            <w:vAlign w:val="bottom"/>
          </w:tcPr>
          <w:p w:rsidR="00000000" w:rsidRDefault="002A2BCE">
            <w:pPr>
              <w:rPr>
                <w:rFonts w:eastAsia="Arial Unicode MS"/>
                <w:sz w:val="20"/>
                <w:szCs w:val="20"/>
              </w:rPr>
            </w:pPr>
          </w:p>
        </w:tc>
        <w:tc>
          <w:tcPr>
            <w:tcW w:w="0" w:type="auto"/>
            <w:tcBorders>
              <w:top w:val="nil"/>
              <w:left w:val="nil"/>
              <w:right w:val="nil"/>
            </w:tcBorders>
            <w:noWrap/>
            <w:vAlign w:val="bottom"/>
          </w:tcPr>
          <w:p w:rsidR="00000000" w:rsidRDefault="002A2BCE">
            <w:pPr>
              <w:rPr>
                <w:rFonts w:eastAsia="Arial Unicode MS"/>
                <w:sz w:val="20"/>
                <w:szCs w:val="20"/>
              </w:rPr>
            </w:pPr>
          </w:p>
        </w:tc>
        <w:tc>
          <w:tcPr>
            <w:tcW w:w="0" w:type="auto"/>
            <w:tcBorders>
              <w:top w:val="nil"/>
              <w:left w:val="nil"/>
              <w:right w:val="nil"/>
            </w:tcBorders>
            <w:noWrap/>
            <w:vAlign w:val="bottom"/>
          </w:tcPr>
          <w:p w:rsidR="00000000" w:rsidRDefault="002A2BCE">
            <w:pPr>
              <w:rPr>
                <w:rFonts w:eastAsia="Arial Unicode MS"/>
                <w:sz w:val="20"/>
                <w:szCs w:val="20"/>
              </w:rPr>
            </w:pPr>
          </w:p>
        </w:tc>
        <w:tc>
          <w:tcPr>
            <w:tcW w:w="0" w:type="auto"/>
            <w:tcBorders>
              <w:top w:val="nil"/>
              <w:left w:val="nil"/>
              <w:right w:val="nil"/>
            </w:tcBorders>
            <w:noWrap/>
            <w:vAlign w:val="bottom"/>
          </w:tcPr>
          <w:p w:rsidR="00000000" w:rsidRDefault="002A2BCE">
            <w:pPr>
              <w:rPr>
                <w:rFonts w:eastAsia="Arial Unicode MS"/>
                <w:sz w:val="20"/>
                <w:szCs w:val="20"/>
              </w:rPr>
            </w:pPr>
          </w:p>
        </w:tc>
        <w:tc>
          <w:tcPr>
            <w:tcW w:w="0" w:type="auto"/>
            <w:tcBorders>
              <w:top w:val="nil"/>
              <w:left w:val="nil"/>
              <w:right w:val="nil"/>
            </w:tcBorders>
            <w:noWrap/>
            <w:vAlign w:val="bottom"/>
          </w:tcPr>
          <w:p w:rsidR="00000000" w:rsidRDefault="002A2BCE">
            <w:pPr>
              <w:rPr>
                <w:rFonts w:eastAsia="Arial Unicode MS"/>
                <w:sz w:val="20"/>
                <w:szCs w:val="20"/>
              </w:rPr>
            </w:pPr>
          </w:p>
        </w:tc>
        <w:tc>
          <w:tcPr>
            <w:tcW w:w="0" w:type="auto"/>
            <w:tcBorders>
              <w:top w:val="nil"/>
              <w:left w:val="nil"/>
              <w:right w:val="nil"/>
            </w:tcBorders>
            <w:noWrap/>
            <w:vAlign w:val="bottom"/>
          </w:tcPr>
          <w:p w:rsidR="00000000" w:rsidRDefault="002A2BCE">
            <w:pPr>
              <w:rPr>
                <w:rFonts w:eastAsia="Arial Unicode MS"/>
                <w:sz w:val="20"/>
                <w:szCs w:val="20"/>
              </w:rPr>
            </w:pPr>
          </w:p>
        </w:tc>
        <w:tc>
          <w:tcPr>
            <w:tcW w:w="0" w:type="auto"/>
            <w:tcBorders>
              <w:top w:val="nil"/>
              <w:left w:val="nil"/>
              <w:right w:val="nil"/>
            </w:tcBorders>
            <w:noWrap/>
            <w:vAlign w:val="bottom"/>
          </w:tcPr>
          <w:p w:rsidR="00000000" w:rsidRDefault="002A2BCE">
            <w:pPr>
              <w:rPr>
                <w:rFonts w:eastAsia="Arial Unicode MS"/>
                <w:sz w:val="20"/>
                <w:szCs w:val="20"/>
              </w:rPr>
            </w:pPr>
          </w:p>
        </w:tc>
        <w:tc>
          <w:tcPr>
            <w:tcW w:w="0" w:type="auto"/>
            <w:tcBorders>
              <w:top w:val="nil"/>
              <w:left w:val="nil"/>
              <w:right w:val="single" w:sz="12" w:space="0" w:color="auto"/>
            </w:tcBorders>
            <w:noWrap/>
            <w:vAlign w:val="bottom"/>
          </w:tcPr>
          <w:p w:rsidR="00000000" w:rsidRDefault="002A2BCE">
            <w:pPr>
              <w:rPr>
                <w:rFonts w:eastAsia="Arial Unicode MS"/>
                <w:sz w:val="20"/>
                <w:szCs w:val="20"/>
              </w:rPr>
            </w:pPr>
          </w:p>
        </w:tc>
      </w:tr>
      <w:tr w:rsidR="00000000">
        <w:trPr>
          <w:trHeight w:val="255"/>
        </w:trPr>
        <w:tc>
          <w:tcPr>
            <w:tcW w:w="6250" w:type="dxa"/>
            <w:gridSpan w:val="7"/>
            <w:tcBorders>
              <w:top w:val="nil"/>
              <w:left w:val="single" w:sz="12" w:space="0" w:color="auto"/>
              <w:bottom w:val="single" w:sz="4" w:space="0" w:color="auto"/>
              <w:right w:val="nil"/>
            </w:tcBorders>
            <w:noWrap/>
            <w:vAlign w:val="bottom"/>
          </w:tcPr>
          <w:p w:rsidR="00000000" w:rsidRDefault="002A2BCE">
            <w:pPr>
              <w:rPr>
                <w:rFonts w:ascii="Arial" w:eastAsia="Arial Unicode MS" w:hAnsi="Arial" w:cs="Arial"/>
                <w:sz w:val="18"/>
                <w:szCs w:val="18"/>
              </w:rPr>
            </w:pPr>
            <w:r>
              <w:rPr>
                <w:rFonts w:ascii="Arial" w:hAnsi="Arial" w:cs="Arial"/>
                <w:sz w:val="18"/>
                <w:szCs w:val="18"/>
              </w:rPr>
              <w:t>So</w:t>
            </w:r>
            <w:r>
              <w:rPr>
                <w:rFonts w:ascii="Arial" w:hAnsi="Arial" w:cs="Arial"/>
                <w:sz w:val="18"/>
                <w:szCs w:val="18"/>
              </w:rPr>
              <w:t>urce: Adult Corrections Information System, compiled by CJJP</w:t>
            </w:r>
          </w:p>
        </w:tc>
        <w:tc>
          <w:tcPr>
            <w:tcW w:w="0" w:type="auto"/>
            <w:tcBorders>
              <w:top w:val="nil"/>
              <w:left w:val="nil"/>
              <w:bottom w:val="single" w:sz="4" w:space="0" w:color="auto"/>
              <w:right w:val="nil"/>
            </w:tcBorders>
            <w:noWrap/>
            <w:vAlign w:val="bottom"/>
          </w:tcPr>
          <w:p w:rsidR="00000000" w:rsidRDefault="002A2BCE">
            <w:pPr>
              <w:rPr>
                <w:rFonts w:eastAsia="Arial Unicode MS"/>
                <w:sz w:val="20"/>
                <w:szCs w:val="20"/>
              </w:rPr>
            </w:pPr>
          </w:p>
        </w:tc>
        <w:tc>
          <w:tcPr>
            <w:tcW w:w="0" w:type="auto"/>
            <w:tcBorders>
              <w:top w:val="nil"/>
              <w:left w:val="nil"/>
              <w:bottom w:val="single" w:sz="4" w:space="0" w:color="auto"/>
              <w:right w:val="nil"/>
            </w:tcBorders>
            <w:noWrap/>
            <w:vAlign w:val="bottom"/>
          </w:tcPr>
          <w:p w:rsidR="00000000" w:rsidRDefault="002A2BCE">
            <w:pPr>
              <w:rPr>
                <w:rFonts w:eastAsia="Arial Unicode MS"/>
                <w:sz w:val="20"/>
                <w:szCs w:val="20"/>
              </w:rPr>
            </w:pPr>
          </w:p>
        </w:tc>
        <w:tc>
          <w:tcPr>
            <w:tcW w:w="0" w:type="auto"/>
            <w:tcBorders>
              <w:top w:val="nil"/>
              <w:left w:val="nil"/>
              <w:bottom w:val="single" w:sz="4" w:space="0" w:color="auto"/>
              <w:right w:val="single" w:sz="12" w:space="0" w:color="auto"/>
            </w:tcBorders>
            <w:noWrap/>
            <w:vAlign w:val="bottom"/>
          </w:tcPr>
          <w:p w:rsidR="00000000" w:rsidRDefault="002A2BCE">
            <w:pPr>
              <w:rPr>
                <w:rFonts w:eastAsia="Arial Unicode MS"/>
                <w:sz w:val="20"/>
                <w:szCs w:val="20"/>
              </w:rPr>
            </w:pPr>
          </w:p>
        </w:tc>
      </w:tr>
    </w:tbl>
    <w:p w:rsidR="00000000" w:rsidRDefault="002A2BCE">
      <w:pPr>
        <w:jc w:val="both"/>
        <w:rPr>
          <w:rFonts w:cs="Arial"/>
          <w:sz w:val="20"/>
        </w:rPr>
      </w:pPr>
    </w:p>
    <w:p w:rsidR="00000000" w:rsidRDefault="002A2BCE">
      <w:pPr>
        <w:ind w:left="270"/>
        <w:jc w:val="both"/>
        <w:rPr>
          <w:rFonts w:cs="Arial"/>
        </w:rPr>
      </w:pPr>
    </w:p>
    <w:p w:rsidR="00000000" w:rsidRDefault="002A2BCE">
      <w:pPr>
        <w:ind w:left="270"/>
        <w:jc w:val="both"/>
        <w:rPr>
          <w:rFonts w:cs="Arial"/>
        </w:rPr>
      </w:pPr>
      <w:r>
        <w:rPr>
          <w:rFonts w:cs="Arial"/>
        </w:rPr>
        <w:lastRenderedPageBreak/>
        <w:t xml:space="preserve">The compelling CJJP analysis supports the Department’s plan to increase community correctional services and adjust prison costs to budgeted levels. </w:t>
      </w:r>
    </w:p>
    <w:p w:rsidR="00000000" w:rsidRDefault="002A2BCE">
      <w:pPr>
        <w:ind w:left="270"/>
        <w:jc w:val="both"/>
        <w:rPr>
          <w:rFonts w:cs="Arial"/>
        </w:rPr>
      </w:pPr>
    </w:p>
    <w:p w:rsidR="00000000" w:rsidRDefault="002A2BCE">
      <w:pPr>
        <w:ind w:left="270"/>
        <w:jc w:val="both"/>
        <w:rPr>
          <w:rFonts w:cs="Arial"/>
        </w:rPr>
      </w:pPr>
      <w:r>
        <w:rPr>
          <w:rFonts w:cs="Arial"/>
        </w:rPr>
        <w:t>According to the Wall Street Journal an</w:t>
      </w:r>
      <w:r>
        <w:rPr>
          <w:rFonts w:cs="Arial"/>
        </w:rPr>
        <w:t>d a recent public opinion poll, many states have changed sentencing policy to reflect the new financial realities. As Iowa’s revenues remain at unprecedented lows, policymakers may find the length of stay data provides a useful guidance for Iowa’s sentenci</w:t>
      </w:r>
      <w:r>
        <w:rPr>
          <w:rFonts w:cs="Arial"/>
        </w:rPr>
        <w:t>ng policy. Without policy change and with revenues at historical lows, correctional budgets will continue to erode budgetary needs in schools, child welfare, health, and public safety.</w:t>
      </w:r>
    </w:p>
    <w:p w:rsidR="00000000" w:rsidRDefault="002A2BCE">
      <w:pPr>
        <w:ind w:left="270"/>
        <w:jc w:val="both"/>
        <w:rPr>
          <w:rFonts w:cs="Arial"/>
        </w:rPr>
      </w:pPr>
    </w:p>
    <w:p w:rsidR="00000000" w:rsidRDefault="002A2BCE">
      <w:pPr>
        <w:ind w:left="270"/>
        <w:jc w:val="both"/>
        <w:rPr>
          <w:rFonts w:cs="Arial"/>
        </w:rPr>
      </w:pPr>
      <w:r>
        <w:rPr>
          <w:rFonts w:cs="Arial"/>
        </w:rPr>
        <w:t xml:space="preserve">The Department’s Strategic Plan seeks legislative support to move the </w:t>
      </w:r>
      <w:r>
        <w:rPr>
          <w:rFonts w:cs="Arial"/>
        </w:rPr>
        <w:t>state of Iowa toward safer communities and balanced sentencing policy based on actual practice during the last ten years.</w:t>
      </w: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pPr>
    </w:p>
    <w:p w:rsidR="00000000" w:rsidRDefault="002A2BCE">
      <w:pPr>
        <w:ind w:left="270"/>
        <w:jc w:val="both"/>
        <w:rPr>
          <w:rFonts w:cs="Arial"/>
        </w:rPr>
        <w:sectPr w:rsidR="00000000">
          <w:headerReference w:type="default" r:id="rId11"/>
          <w:footerReference w:type="even" r:id="rId12"/>
          <w:footerReference w:type="default" r:id="rId13"/>
          <w:footerReference w:type="first" r:id="rId14"/>
          <w:type w:val="continuous"/>
          <w:pgSz w:w="12240" w:h="15840"/>
          <w:pgMar w:top="1440" w:right="1440" w:bottom="1296" w:left="1440" w:header="720" w:footer="720" w:gutter="0"/>
          <w:pgNumType w:fmt="lowerRoman" w:start="1"/>
          <w:cols w:space="720" w:equalWidth="0">
            <w:col w:w="9360" w:space="720"/>
          </w:cols>
          <w:titlePg/>
          <w:docGrid w:linePitch="360"/>
        </w:sectPr>
      </w:pPr>
    </w:p>
    <w:p w:rsidR="00000000" w:rsidRDefault="002A2BCE">
      <w:pPr>
        <w:jc w:val="center"/>
        <w:rPr>
          <w:b/>
          <w:bCs/>
          <w:sz w:val="28"/>
        </w:rPr>
      </w:pPr>
      <w:r>
        <w:rPr>
          <w:noProof/>
          <w:sz w:val="20"/>
        </w:rPr>
        <w:lastRenderedPageBreak/>
        <w:pict>
          <v:shape id="_x0000_s1041" type="#_x0000_t202" style="position:absolute;left:0;text-align:left;margin-left:36pt;margin-top:9pt;width:423pt;height:42.7pt;z-index:251655168">
            <o:extrusion v:ext="view" color="navy" on="t" viewpoint="-34.72222mm,34.72222mm" viewpointorigin="-.5,.5" skewangle="45"/>
            <v:textbox>
              <w:txbxContent>
                <w:p w:rsidR="00000000" w:rsidRDefault="002A2BCE">
                  <w:pPr>
                    <w:jc w:val="center"/>
                    <w:rPr>
                      <w:b/>
                      <w:bCs/>
                      <w:sz w:val="28"/>
                    </w:rPr>
                  </w:pPr>
                  <w:r>
                    <w:rPr>
                      <w:b/>
                      <w:bCs/>
                      <w:sz w:val="28"/>
                    </w:rPr>
                    <w:t>VISION STATEMENT OF THE IOWA DEPARTMENT</w:t>
                  </w:r>
                </w:p>
                <w:p w:rsidR="00000000" w:rsidRDefault="002A2BCE">
                  <w:pPr>
                    <w:jc w:val="center"/>
                    <w:rPr>
                      <w:b/>
                      <w:bCs/>
                      <w:sz w:val="28"/>
                    </w:rPr>
                  </w:pPr>
                  <w:r>
                    <w:rPr>
                      <w:b/>
                      <w:bCs/>
                      <w:sz w:val="28"/>
                    </w:rPr>
                    <w:t xml:space="preserve">OF CORRECTIONS </w:t>
                  </w:r>
                </w:p>
              </w:txbxContent>
            </v:textbox>
          </v:shape>
        </w:pict>
      </w:r>
    </w:p>
    <w:p w:rsidR="00000000" w:rsidRDefault="002A2BCE">
      <w:pPr>
        <w:jc w:val="center"/>
        <w:rPr>
          <w:b/>
          <w:bCs/>
          <w:sz w:val="28"/>
        </w:rPr>
      </w:pPr>
    </w:p>
    <w:p w:rsidR="00000000" w:rsidRDefault="002A2BCE">
      <w:pPr>
        <w:jc w:val="center"/>
        <w:rPr>
          <w:b/>
          <w:bCs/>
          <w:sz w:val="28"/>
        </w:rPr>
      </w:pPr>
    </w:p>
    <w:p w:rsidR="00000000" w:rsidRDefault="002A2BCE">
      <w:pPr>
        <w:jc w:val="center"/>
        <w:rPr>
          <w:b/>
          <w:bCs/>
          <w:sz w:val="28"/>
        </w:rPr>
      </w:pPr>
    </w:p>
    <w:p w:rsidR="00000000" w:rsidRDefault="002A2BCE">
      <w:pPr>
        <w:jc w:val="center"/>
        <w:rPr>
          <w:b/>
          <w:bCs/>
          <w:sz w:val="28"/>
        </w:rPr>
      </w:pPr>
    </w:p>
    <w:p w:rsidR="00000000" w:rsidRDefault="002A2BCE">
      <w:pPr>
        <w:rPr>
          <w:rFonts w:ascii="AvantGarde" w:hAnsi="AvantGarde" w:cs="Arial"/>
          <w:b/>
          <w:bCs/>
          <w:i/>
          <w:iCs/>
        </w:rPr>
      </w:pPr>
    </w:p>
    <w:p w:rsidR="00000000" w:rsidRDefault="002A2BCE">
      <w:pPr>
        <w:rPr>
          <w:rFonts w:ascii="AvantGarde" w:hAnsi="AvantGarde" w:cs="Arial"/>
          <w:b/>
          <w:bCs/>
          <w:i/>
          <w:iCs/>
        </w:rPr>
      </w:pPr>
    </w:p>
    <w:p w:rsidR="00000000" w:rsidRDefault="002A2BCE">
      <w:pPr>
        <w:pStyle w:val="BodyText"/>
        <w:ind w:left="720" w:right="720"/>
        <w:jc w:val="both"/>
        <w:rPr>
          <w:b w:val="0"/>
          <w:bCs w:val="0"/>
          <w:sz w:val="22"/>
        </w:rPr>
      </w:pPr>
      <w:r>
        <w:rPr>
          <w:b w:val="0"/>
          <w:bCs w:val="0"/>
          <w:sz w:val="22"/>
        </w:rPr>
        <w:t>The Iowa Department of Corrections will be recognized as a national leader in providing a f</w:t>
      </w:r>
      <w:r>
        <w:rPr>
          <w:b w:val="0"/>
          <w:bCs w:val="0"/>
          <w:sz w:val="22"/>
        </w:rPr>
        <w:t xml:space="preserve">ully integrated corrections system.  As the nation’s leader, we will provide the most sophisticated and strongly supported continuum of community and institution programs and services.  </w:t>
      </w:r>
    </w:p>
    <w:p w:rsidR="00000000" w:rsidRDefault="002A2BCE">
      <w:pPr>
        <w:ind w:left="720" w:right="720"/>
        <w:jc w:val="both"/>
        <w:rPr>
          <w:rFonts w:cs="Arial"/>
          <w:b/>
          <w:bCs/>
          <w:i/>
          <w:iCs/>
          <w:sz w:val="32"/>
        </w:rPr>
      </w:pPr>
    </w:p>
    <w:p w:rsidR="00000000" w:rsidRDefault="002A2BCE">
      <w:pPr>
        <w:pStyle w:val="BodyText2"/>
        <w:ind w:left="720" w:right="720"/>
        <w:jc w:val="both"/>
        <w:rPr>
          <w:rFonts w:ascii="Times New Roman" w:hAnsi="Times New Roman" w:cs="Arial"/>
          <w:b w:val="0"/>
          <w:bCs w:val="0"/>
          <w:sz w:val="22"/>
        </w:rPr>
      </w:pPr>
      <w:r>
        <w:rPr>
          <w:rFonts w:ascii="Times New Roman" w:hAnsi="Times New Roman" w:cs="Arial"/>
          <w:sz w:val="22"/>
        </w:rPr>
        <w:t>We will be seen</w:t>
      </w:r>
      <w:r>
        <w:rPr>
          <w:rFonts w:ascii="Times New Roman" w:hAnsi="Times New Roman" w:cs="Arial"/>
          <w:b w:val="0"/>
          <w:bCs w:val="0"/>
          <w:sz w:val="22"/>
        </w:rPr>
        <w:t xml:space="preserve"> as an organization that delivers research-driven cor</w:t>
      </w:r>
      <w:r>
        <w:rPr>
          <w:rFonts w:ascii="Times New Roman" w:hAnsi="Times New Roman" w:cs="Arial"/>
          <w:b w:val="0"/>
          <w:bCs w:val="0"/>
          <w:sz w:val="22"/>
        </w:rPr>
        <w:t xml:space="preserve">rectional programs of the highest quality while utilizing the most effective communication and technology resources to provide “best practices” management. </w:t>
      </w:r>
    </w:p>
    <w:p w:rsidR="00000000" w:rsidRDefault="002A2BCE">
      <w:pPr>
        <w:ind w:left="720" w:right="720"/>
        <w:jc w:val="both"/>
        <w:rPr>
          <w:rFonts w:cs="Arial"/>
          <w:b/>
          <w:bCs/>
          <w:i/>
          <w:iCs/>
          <w:sz w:val="32"/>
        </w:rPr>
      </w:pPr>
    </w:p>
    <w:p w:rsidR="00000000" w:rsidRDefault="002A2BCE">
      <w:pPr>
        <w:ind w:left="720" w:right="720"/>
        <w:jc w:val="both"/>
        <w:rPr>
          <w:rFonts w:cs="Arial"/>
          <w:sz w:val="22"/>
        </w:rPr>
      </w:pPr>
      <w:r>
        <w:rPr>
          <w:rFonts w:cs="Arial"/>
          <w:b/>
          <w:bCs/>
          <w:sz w:val="22"/>
        </w:rPr>
        <w:t>We will be known</w:t>
      </w:r>
      <w:r>
        <w:rPr>
          <w:rFonts w:cs="Arial"/>
          <w:sz w:val="22"/>
        </w:rPr>
        <w:t xml:space="preserve"> as an organization that is driven by a strong value system that recognizes the in</w:t>
      </w:r>
      <w:r>
        <w:rPr>
          <w:rFonts w:cs="Arial"/>
          <w:sz w:val="22"/>
        </w:rPr>
        <w:t xml:space="preserve">trinsic worth of all human beings, respects and recognizes the needs of victims, and holds the belief that offenders can change their lives.  </w:t>
      </w:r>
    </w:p>
    <w:p w:rsidR="00000000" w:rsidRDefault="002A2BCE">
      <w:pPr>
        <w:rPr>
          <w:rFonts w:cs="Arial"/>
          <w:b/>
          <w:bCs/>
          <w:i/>
          <w:iCs/>
          <w:sz w:val="32"/>
        </w:rPr>
      </w:pPr>
    </w:p>
    <w:p w:rsidR="00000000" w:rsidRDefault="002A2BCE">
      <w:pPr>
        <w:ind w:left="720" w:right="540"/>
        <w:rPr>
          <w:rFonts w:cs="Arial"/>
          <w:sz w:val="22"/>
        </w:rPr>
      </w:pPr>
      <w:r>
        <w:rPr>
          <w:rFonts w:cs="Arial"/>
          <w:b/>
          <w:bCs/>
          <w:sz w:val="22"/>
        </w:rPr>
        <w:t>We will be known</w:t>
      </w:r>
      <w:r>
        <w:rPr>
          <w:rFonts w:cs="Arial"/>
          <w:sz w:val="22"/>
        </w:rPr>
        <w:t xml:space="preserve"> for our staff development and training programs that engender the strong ethics, diversity, and</w:t>
      </w:r>
      <w:r>
        <w:rPr>
          <w:rFonts w:cs="Arial"/>
          <w:sz w:val="22"/>
        </w:rPr>
        <w:t xml:space="preserve"> professional nature of this Department.</w:t>
      </w:r>
    </w:p>
    <w:p w:rsidR="00000000" w:rsidRDefault="002A2BCE">
      <w:pPr>
        <w:ind w:left="720" w:right="540"/>
        <w:rPr>
          <w:rFonts w:ascii="AvantGarde" w:hAnsi="AvantGarde" w:cs="Arial"/>
          <w:sz w:val="22"/>
        </w:rPr>
      </w:pPr>
    </w:p>
    <w:p w:rsidR="00000000" w:rsidRDefault="002A2BCE">
      <w:pPr>
        <w:ind w:left="720" w:right="540"/>
        <w:rPr>
          <w:rFonts w:cs="Arial"/>
          <w:b/>
          <w:bCs/>
          <w:i/>
          <w:iCs/>
          <w:sz w:val="32"/>
        </w:rPr>
      </w:pPr>
      <w:r>
        <w:rPr>
          <w:rFonts w:cs="Arial"/>
          <w:b/>
          <w:bCs/>
          <w:sz w:val="22"/>
        </w:rPr>
        <w:t>We will be known</w:t>
      </w:r>
      <w:r>
        <w:rPr>
          <w:rFonts w:cs="Arial"/>
          <w:sz w:val="22"/>
        </w:rPr>
        <w:t xml:space="preserve"> for keeping operational costs low, while providing high-quality programs in a safe environment.</w:t>
      </w:r>
      <w:r>
        <w:rPr>
          <w:rFonts w:cs="Arial"/>
          <w:b/>
          <w:bCs/>
          <w:i/>
          <w:iCs/>
          <w:sz w:val="32"/>
        </w:rPr>
        <w:t xml:space="preserve"> </w:t>
      </w:r>
    </w:p>
    <w:p w:rsidR="00000000" w:rsidRDefault="002A2BCE">
      <w:pPr>
        <w:ind w:left="720" w:right="540"/>
        <w:rPr>
          <w:rFonts w:cs="Arial"/>
          <w:b/>
          <w:bCs/>
          <w:i/>
          <w:iCs/>
          <w:sz w:val="32"/>
        </w:rPr>
      </w:pPr>
    </w:p>
    <w:p w:rsidR="00000000" w:rsidRDefault="002A2BCE">
      <w:pPr>
        <w:ind w:left="720" w:right="540"/>
        <w:rPr>
          <w:rFonts w:cs="Arial"/>
          <w:sz w:val="22"/>
        </w:rPr>
      </w:pPr>
      <w:r>
        <w:rPr>
          <w:rFonts w:cs="Arial"/>
          <w:b/>
          <w:bCs/>
          <w:sz w:val="22"/>
        </w:rPr>
        <w:t>We will be seen</w:t>
      </w:r>
      <w:r>
        <w:rPr>
          <w:rFonts w:cs="Arial"/>
          <w:sz w:val="22"/>
        </w:rPr>
        <w:t xml:space="preserve"> as a highly credible Corrections Department that focuses on its mission, and takes </w:t>
      </w:r>
      <w:r>
        <w:rPr>
          <w:rFonts w:cs="Arial"/>
          <w:sz w:val="22"/>
        </w:rPr>
        <w:t>care of its people.</w:t>
      </w:r>
    </w:p>
    <w:p w:rsidR="00000000" w:rsidRDefault="002A2BCE">
      <w:pPr>
        <w:jc w:val="center"/>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pStyle w:val="BodyText"/>
      </w:pPr>
      <w:r>
        <w:rPr>
          <w:noProof/>
          <w:sz w:val="20"/>
        </w:rPr>
        <w:lastRenderedPageBreak/>
        <w:pict>
          <v:shape id="_x0000_s1040" type="#_x0000_t202" style="position:absolute;margin-left:36pt;margin-top:.8pt;width:441pt;height:36pt;z-index:251654144">
            <o:extrusion v:ext="view" color="navy" on="t" viewpoint="-34.72222mm,34.72222mm" viewpointorigin="-.5,.5" skewangle="45"/>
            <v:textbox>
              <w:txbxContent>
                <w:p w:rsidR="00000000" w:rsidRDefault="002A2BCE">
                  <w:pPr>
                    <w:jc w:val="center"/>
                    <w:rPr>
                      <w:b/>
                      <w:bCs/>
                      <w:sz w:val="28"/>
                    </w:rPr>
                  </w:pPr>
                  <w:r>
                    <w:rPr>
                      <w:b/>
                      <w:bCs/>
                      <w:sz w:val="28"/>
                    </w:rPr>
                    <w:t>MISSION OF THE IOWA DEPARTMENT OF CORRECTIONS</w:t>
                  </w:r>
                </w:p>
              </w:txbxContent>
            </v:textbox>
          </v:shape>
        </w:pict>
      </w:r>
    </w:p>
    <w:p w:rsidR="00000000" w:rsidRDefault="002A2BCE">
      <w:pPr>
        <w:pStyle w:val="BodyText"/>
      </w:pPr>
    </w:p>
    <w:p w:rsidR="00000000" w:rsidRDefault="002A2BCE">
      <w:pPr>
        <w:pStyle w:val="BodyText"/>
        <w:jc w:val="center"/>
      </w:pPr>
    </w:p>
    <w:p w:rsidR="00000000" w:rsidRDefault="002A2BCE">
      <w:pPr>
        <w:pStyle w:val="BodyText"/>
        <w:jc w:val="center"/>
      </w:pPr>
    </w:p>
    <w:p w:rsidR="00000000" w:rsidRDefault="002A2BCE">
      <w:pPr>
        <w:pStyle w:val="BodyText"/>
        <w:rPr>
          <w:i/>
          <w:iCs/>
          <w:sz w:val="28"/>
        </w:rPr>
      </w:pPr>
    </w:p>
    <w:p w:rsidR="00000000" w:rsidRDefault="002A2BCE">
      <w:pPr>
        <w:ind w:left="1440" w:hanging="1440"/>
        <w:jc w:val="center"/>
        <w:rPr>
          <w:b/>
          <w:bCs/>
          <w:i/>
          <w:iCs/>
          <w:sz w:val="26"/>
        </w:rPr>
      </w:pPr>
      <w:r>
        <w:rPr>
          <w:b/>
          <w:bCs/>
          <w:i/>
          <w:iCs/>
          <w:sz w:val="26"/>
        </w:rPr>
        <w:t xml:space="preserve">The mission of the Department of Corrections is to: </w:t>
      </w:r>
    </w:p>
    <w:p w:rsidR="00000000" w:rsidRDefault="002A2BCE">
      <w:pPr>
        <w:ind w:left="1440" w:hanging="1440"/>
        <w:jc w:val="center"/>
        <w:rPr>
          <w:b/>
          <w:bCs/>
          <w:i/>
          <w:iCs/>
          <w:sz w:val="26"/>
        </w:rPr>
      </w:pPr>
    </w:p>
    <w:p w:rsidR="00000000" w:rsidRDefault="002A2BCE">
      <w:pPr>
        <w:ind w:left="1440" w:hanging="1440"/>
        <w:jc w:val="center"/>
        <w:rPr>
          <w:b/>
          <w:bCs/>
          <w:i/>
          <w:iCs/>
          <w:sz w:val="26"/>
        </w:rPr>
      </w:pPr>
      <w:r>
        <w:rPr>
          <w:b/>
          <w:bCs/>
          <w:i/>
          <w:iCs/>
          <w:sz w:val="26"/>
        </w:rPr>
        <w:t>Protect the Public, the Employees, and the Offenders</w:t>
      </w:r>
    </w:p>
    <w:p w:rsidR="00000000" w:rsidRDefault="002A2BCE">
      <w:pPr>
        <w:tabs>
          <w:tab w:val="left" w:pos="1800"/>
          <w:tab w:val="left" w:pos="2520"/>
        </w:tabs>
        <w:ind w:left="1800" w:hanging="360"/>
        <w:jc w:val="both"/>
        <w:rPr>
          <w:sz w:val="26"/>
        </w:rPr>
      </w:pPr>
    </w:p>
    <w:p w:rsidR="00000000" w:rsidRDefault="002A2BCE">
      <w:pPr>
        <w:rPr>
          <w:b/>
          <w:u w:val="single"/>
        </w:rPr>
      </w:pPr>
      <w:r>
        <w:rPr>
          <w:b/>
          <w:u w:val="single"/>
        </w:rPr>
        <w:t>Public</w:t>
      </w:r>
    </w:p>
    <w:p w:rsidR="00000000" w:rsidRDefault="002A2BCE" w:rsidP="002A2BCE">
      <w:pPr>
        <w:numPr>
          <w:ilvl w:val="0"/>
          <w:numId w:val="10"/>
        </w:numPr>
        <w:rPr>
          <w:bCs/>
          <w:sz w:val="22"/>
        </w:rPr>
      </w:pPr>
      <w:r>
        <w:rPr>
          <w:bCs/>
          <w:sz w:val="22"/>
        </w:rPr>
        <w:t>Prevent escapes and maintain accountability of offenders in the community</w:t>
      </w:r>
    </w:p>
    <w:p w:rsidR="00000000" w:rsidRDefault="002A2BCE" w:rsidP="002A2BCE">
      <w:pPr>
        <w:numPr>
          <w:ilvl w:val="0"/>
          <w:numId w:val="10"/>
        </w:numPr>
        <w:rPr>
          <w:bCs/>
          <w:sz w:val="22"/>
        </w:rPr>
      </w:pPr>
      <w:r>
        <w:rPr>
          <w:bCs/>
          <w:sz w:val="22"/>
        </w:rPr>
        <w:t>Increase community saf</w:t>
      </w:r>
      <w:r>
        <w:rPr>
          <w:bCs/>
          <w:sz w:val="22"/>
        </w:rPr>
        <w:t>ety in support of a vital economy</w:t>
      </w:r>
    </w:p>
    <w:p w:rsidR="00000000" w:rsidRDefault="002A2BCE" w:rsidP="002A2BCE">
      <w:pPr>
        <w:numPr>
          <w:ilvl w:val="0"/>
          <w:numId w:val="10"/>
        </w:numPr>
        <w:rPr>
          <w:bCs/>
          <w:sz w:val="22"/>
        </w:rPr>
      </w:pPr>
      <w:r>
        <w:rPr>
          <w:bCs/>
          <w:sz w:val="22"/>
        </w:rPr>
        <w:t>Reduce recidivism and increase the self responsibility of offenders</w:t>
      </w:r>
    </w:p>
    <w:p w:rsidR="00000000" w:rsidRDefault="002A2BCE" w:rsidP="002A2BCE">
      <w:pPr>
        <w:numPr>
          <w:ilvl w:val="0"/>
          <w:numId w:val="10"/>
        </w:numPr>
        <w:rPr>
          <w:bCs/>
          <w:sz w:val="22"/>
        </w:rPr>
      </w:pPr>
      <w:r>
        <w:rPr>
          <w:bCs/>
          <w:sz w:val="22"/>
        </w:rPr>
        <w:t>Keep citizens informed about corrections issues and activities</w:t>
      </w:r>
    </w:p>
    <w:p w:rsidR="00000000" w:rsidRDefault="002A2BCE" w:rsidP="002A2BCE">
      <w:pPr>
        <w:numPr>
          <w:ilvl w:val="0"/>
          <w:numId w:val="10"/>
        </w:numPr>
        <w:rPr>
          <w:bCs/>
          <w:sz w:val="22"/>
        </w:rPr>
      </w:pPr>
      <w:r>
        <w:rPr>
          <w:bCs/>
          <w:sz w:val="22"/>
        </w:rPr>
        <w:t>Make responsible decisions about the use of taxpayer dollars</w:t>
      </w:r>
    </w:p>
    <w:p w:rsidR="00000000" w:rsidRDefault="002A2BCE" w:rsidP="002A2BCE">
      <w:pPr>
        <w:numPr>
          <w:ilvl w:val="0"/>
          <w:numId w:val="10"/>
        </w:numPr>
        <w:rPr>
          <w:bCs/>
          <w:sz w:val="22"/>
        </w:rPr>
      </w:pPr>
      <w:r>
        <w:rPr>
          <w:bCs/>
          <w:sz w:val="22"/>
        </w:rPr>
        <w:t>Attend to the needs and concer</w:t>
      </w:r>
      <w:r>
        <w:rPr>
          <w:bCs/>
          <w:sz w:val="22"/>
        </w:rPr>
        <w:t>ns of victims</w:t>
      </w:r>
    </w:p>
    <w:p w:rsidR="00000000" w:rsidRDefault="002A2BCE" w:rsidP="002A2BCE">
      <w:pPr>
        <w:numPr>
          <w:ilvl w:val="0"/>
          <w:numId w:val="10"/>
        </w:numPr>
        <w:rPr>
          <w:bCs/>
          <w:sz w:val="22"/>
        </w:rPr>
      </w:pPr>
      <w:r>
        <w:rPr>
          <w:bCs/>
          <w:sz w:val="22"/>
        </w:rPr>
        <w:t xml:space="preserve">Treat members of the public with respect </w:t>
      </w:r>
    </w:p>
    <w:p w:rsidR="00000000" w:rsidRDefault="002A2BCE">
      <w:pPr>
        <w:rPr>
          <w:rFonts w:ascii="Tahoma" w:hAnsi="Tahoma" w:cs="Tahoma"/>
          <w:bCs/>
        </w:rPr>
      </w:pPr>
    </w:p>
    <w:p w:rsidR="00000000" w:rsidRDefault="002A2BCE">
      <w:pPr>
        <w:rPr>
          <w:b/>
          <w:u w:val="single"/>
        </w:rPr>
      </w:pPr>
      <w:r>
        <w:rPr>
          <w:b/>
          <w:u w:val="single"/>
        </w:rPr>
        <w:t>Employees</w:t>
      </w:r>
    </w:p>
    <w:p w:rsidR="00000000" w:rsidRDefault="002A2BCE" w:rsidP="002A2BCE">
      <w:pPr>
        <w:numPr>
          <w:ilvl w:val="0"/>
          <w:numId w:val="11"/>
        </w:numPr>
        <w:rPr>
          <w:bCs/>
          <w:sz w:val="22"/>
        </w:rPr>
      </w:pPr>
      <w:r>
        <w:rPr>
          <w:bCs/>
          <w:sz w:val="22"/>
        </w:rPr>
        <w:t>Provide current equipment and staffing to insure employee safety</w:t>
      </w:r>
    </w:p>
    <w:p w:rsidR="00000000" w:rsidRDefault="002A2BCE" w:rsidP="002A2BCE">
      <w:pPr>
        <w:numPr>
          <w:ilvl w:val="0"/>
          <w:numId w:val="11"/>
        </w:numPr>
        <w:rPr>
          <w:bCs/>
          <w:sz w:val="22"/>
        </w:rPr>
      </w:pPr>
      <w:r>
        <w:rPr>
          <w:bCs/>
          <w:sz w:val="22"/>
        </w:rPr>
        <w:t>Provide for a safe working environment</w:t>
      </w:r>
    </w:p>
    <w:p w:rsidR="00000000" w:rsidRDefault="002A2BCE" w:rsidP="002A2BCE">
      <w:pPr>
        <w:numPr>
          <w:ilvl w:val="0"/>
          <w:numId w:val="11"/>
        </w:numPr>
        <w:rPr>
          <w:bCs/>
          <w:sz w:val="22"/>
        </w:rPr>
      </w:pPr>
      <w:r>
        <w:rPr>
          <w:bCs/>
          <w:sz w:val="22"/>
        </w:rPr>
        <w:t>Attend to the emotional needs and well being of employees</w:t>
      </w:r>
    </w:p>
    <w:p w:rsidR="00000000" w:rsidRDefault="002A2BCE" w:rsidP="002A2BCE">
      <w:pPr>
        <w:numPr>
          <w:ilvl w:val="0"/>
          <w:numId w:val="11"/>
        </w:numPr>
        <w:rPr>
          <w:bCs/>
          <w:sz w:val="22"/>
        </w:rPr>
      </w:pPr>
      <w:r>
        <w:rPr>
          <w:bCs/>
          <w:sz w:val="22"/>
        </w:rPr>
        <w:t>Maintain high levels and st</w:t>
      </w:r>
      <w:r>
        <w:rPr>
          <w:bCs/>
          <w:sz w:val="22"/>
        </w:rPr>
        <w:t>andards for training</w:t>
      </w:r>
    </w:p>
    <w:p w:rsidR="00000000" w:rsidRDefault="002A2BCE" w:rsidP="002A2BCE">
      <w:pPr>
        <w:numPr>
          <w:ilvl w:val="0"/>
          <w:numId w:val="11"/>
        </w:numPr>
        <w:rPr>
          <w:bCs/>
          <w:sz w:val="22"/>
        </w:rPr>
      </w:pPr>
      <w:r>
        <w:rPr>
          <w:bCs/>
          <w:sz w:val="22"/>
        </w:rPr>
        <w:t xml:space="preserve">Insure policies are sound, current, and consistently and fairly enforced </w:t>
      </w:r>
    </w:p>
    <w:p w:rsidR="00000000" w:rsidRDefault="002A2BCE" w:rsidP="002A2BCE">
      <w:pPr>
        <w:numPr>
          <w:ilvl w:val="0"/>
          <w:numId w:val="11"/>
        </w:numPr>
        <w:rPr>
          <w:bCs/>
          <w:sz w:val="22"/>
        </w:rPr>
      </w:pPr>
      <w:r>
        <w:rPr>
          <w:bCs/>
          <w:sz w:val="22"/>
        </w:rPr>
        <w:t>Treat employees with respect</w:t>
      </w:r>
    </w:p>
    <w:p w:rsidR="00000000" w:rsidRDefault="002A2BCE">
      <w:pPr>
        <w:rPr>
          <w:bCs/>
        </w:rPr>
      </w:pPr>
    </w:p>
    <w:p w:rsidR="00000000" w:rsidRDefault="002A2BCE">
      <w:r>
        <w:rPr>
          <w:b/>
          <w:u w:val="single"/>
        </w:rPr>
        <w:t>Offenders</w:t>
      </w:r>
    </w:p>
    <w:p w:rsidR="00000000" w:rsidRDefault="002A2BCE" w:rsidP="002A2BCE">
      <w:pPr>
        <w:numPr>
          <w:ilvl w:val="0"/>
          <w:numId w:val="12"/>
        </w:numPr>
        <w:rPr>
          <w:bCs/>
          <w:sz w:val="22"/>
        </w:rPr>
      </w:pPr>
      <w:r>
        <w:rPr>
          <w:bCs/>
          <w:sz w:val="22"/>
        </w:rPr>
        <w:t>Provide a physically and mentally safe and healthy environment for offenders</w:t>
      </w:r>
    </w:p>
    <w:p w:rsidR="00000000" w:rsidRDefault="002A2BCE" w:rsidP="002A2BCE">
      <w:pPr>
        <w:numPr>
          <w:ilvl w:val="0"/>
          <w:numId w:val="12"/>
        </w:numPr>
        <w:rPr>
          <w:bCs/>
          <w:sz w:val="22"/>
        </w:rPr>
      </w:pPr>
      <w:r>
        <w:rPr>
          <w:bCs/>
          <w:sz w:val="22"/>
        </w:rPr>
        <w:t>Manage offenders in a firm, fair and consist</w:t>
      </w:r>
      <w:r>
        <w:rPr>
          <w:bCs/>
          <w:sz w:val="22"/>
        </w:rPr>
        <w:t>ent manner</w:t>
      </w:r>
    </w:p>
    <w:p w:rsidR="00000000" w:rsidRDefault="002A2BCE" w:rsidP="002A2BCE">
      <w:pPr>
        <w:numPr>
          <w:ilvl w:val="0"/>
          <w:numId w:val="12"/>
        </w:numPr>
        <w:rPr>
          <w:bCs/>
          <w:sz w:val="22"/>
        </w:rPr>
      </w:pPr>
      <w:r>
        <w:rPr>
          <w:bCs/>
          <w:sz w:val="22"/>
        </w:rPr>
        <w:t>Provide programming, training and education to encourage good work habits</w:t>
      </w:r>
      <w:r>
        <w:rPr>
          <w:rFonts w:ascii="Tahoma" w:hAnsi="Tahoma" w:cs="Tahoma"/>
          <w:bCs/>
          <w:sz w:val="22"/>
        </w:rPr>
        <w:t xml:space="preserve"> and </w:t>
      </w:r>
      <w:r>
        <w:rPr>
          <w:bCs/>
          <w:sz w:val="22"/>
        </w:rPr>
        <w:t>pro-social interaction</w:t>
      </w:r>
    </w:p>
    <w:p w:rsidR="00000000" w:rsidRDefault="002A2BCE" w:rsidP="002A2BCE">
      <w:pPr>
        <w:numPr>
          <w:ilvl w:val="0"/>
          <w:numId w:val="12"/>
        </w:numPr>
        <w:rPr>
          <w:bCs/>
          <w:sz w:val="22"/>
        </w:rPr>
      </w:pPr>
      <w:r>
        <w:rPr>
          <w:bCs/>
          <w:sz w:val="22"/>
        </w:rPr>
        <w:t>Promote pro-social thinking with contemporary programming</w:t>
      </w:r>
    </w:p>
    <w:p w:rsidR="00000000" w:rsidRDefault="002A2BCE" w:rsidP="002A2BCE">
      <w:pPr>
        <w:numPr>
          <w:ilvl w:val="0"/>
          <w:numId w:val="12"/>
        </w:numPr>
        <w:rPr>
          <w:bCs/>
          <w:sz w:val="22"/>
        </w:rPr>
      </w:pPr>
      <w:r>
        <w:rPr>
          <w:bCs/>
          <w:sz w:val="22"/>
        </w:rPr>
        <w:t>Keep offenders informed about current corrections policies and procedures</w:t>
      </w:r>
    </w:p>
    <w:p w:rsidR="00000000" w:rsidRDefault="002A2BCE" w:rsidP="002A2BCE">
      <w:pPr>
        <w:numPr>
          <w:ilvl w:val="0"/>
          <w:numId w:val="12"/>
        </w:numPr>
        <w:rPr>
          <w:bCs/>
          <w:sz w:val="22"/>
        </w:rPr>
      </w:pPr>
      <w:r>
        <w:rPr>
          <w:bCs/>
          <w:sz w:val="22"/>
        </w:rPr>
        <w:t>Develop comm</w:t>
      </w:r>
      <w:r>
        <w:rPr>
          <w:bCs/>
          <w:sz w:val="22"/>
        </w:rPr>
        <w:t>unity support and partnerships that foster reintegration</w:t>
      </w:r>
    </w:p>
    <w:p w:rsidR="00000000" w:rsidRDefault="002A2BCE" w:rsidP="002A2BCE">
      <w:pPr>
        <w:numPr>
          <w:ilvl w:val="0"/>
          <w:numId w:val="12"/>
        </w:numPr>
        <w:rPr>
          <w:bCs/>
          <w:sz w:val="22"/>
        </w:rPr>
      </w:pPr>
      <w:r>
        <w:rPr>
          <w:bCs/>
          <w:sz w:val="22"/>
        </w:rPr>
        <w:t>Treat offenders with respect</w:t>
      </w:r>
    </w:p>
    <w:p w:rsidR="00000000" w:rsidRDefault="002A2BCE"/>
    <w:p w:rsidR="00000000" w:rsidRDefault="002A2BCE">
      <w:pPr>
        <w:tabs>
          <w:tab w:val="left" w:pos="1800"/>
          <w:tab w:val="left" w:pos="2520"/>
        </w:tabs>
        <w:jc w:val="both"/>
        <w:rPr>
          <w:sz w:val="21"/>
        </w:rPr>
      </w:pPr>
    </w:p>
    <w:p w:rsidR="00000000" w:rsidRDefault="002A2BCE">
      <w:pPr>
        <w:tabs>
          <w:tab w:val="left" w:pos="1800"/>
          <w:tab w:val="left" w:pos="2520"/>
        </w:tabs>
        <w:jc w:val="both"/>
        <w:rPr>
          <w:sz w:val="21"/>
        </w:rPr>
      </w:pPr>
    </w:p>
    <w:p w:rsidR="00000000" w:rsidRDefault="002A2BCE">
      <w:pPr>
        <w:tabs>
          <w:tab w:val="left" w:pos="1800"/>
          <w:tab w:val="left" w:pos="2520"/>
        </w:tabs>
        <w:jc w:val="both"/>
        <w:rPr>
          <w:sz w:val="21"/>
        </w:rPr>
      </w:pPr>
    </w:p>
    <w:p w:rsidR="00000000" w:rsidRDefault="002A2BCE">
      <w:pPr>
        <w:tabs>
          <w:tab w:val="left" w:pos="1800"/>
          <w:tab w:val="left" w:pos="2520"/>
        </w:tabs>
        <w:jc w:val="both"/>
        <w:rPr>
          <w:sz w:val="21"/>
        </w:rPr>
      </w:pPr>
    </w:p>
    <w:p w:rsidR="00000000" w:rsidRDefault="002A2BCE">
      <w:pPr>
        <w:tabs>
          <w:tab w:val="left" w:pos="1800"/>
          <w:tab w:val="left" w:pos="2520"/>
        </w:tabs>
        <w:jc w:val="both"/>
        <w:rPr>
          <w:sz w:val="21"/>
        </w:rPr>
      </w:pPr>
    </w:p>
    <w:p w:rsidR="00000000" w:rsidRDefault="002A2BCE">
      <w:pPr>
        <w:tabs>
          <w:tab w:val="left" w:pos="1800"/>
          <w:tab w:val="left" w:pos="2520"/>
        </w:tabs>
        <w:jc w:val="both"/>
        <w:rPr>
          <w:sz w:val="21"/>
        </w:rPr>
      </w:pPr>
    </w:p>
    <w:p w:rsidR="00000000" w:rsidRDefault="002A2BCE">
      <w:pPr>
        <w:tabs>
          <w:tab w:val="left" w:pos="1800"/>
          <w:tab w:val="left" w:pos="2520"/>
        </w:tabs>
        <w:jc w:val="both"/>
        <w:rPr>
          <w:sz w:val="21"/>
        </w:rPr>
      </w:pPr>
    </w:p>
    <w:p w:rsidR="00000000" w:rsidRDefault="002A2BCE">
      <w:pPr>
        <w:tabs>
          <w:tab w:val="left" w:pos="1800"/>
          <w:tab w:val="left" w:pos="2520"/>
        </w:tabs>
        <w:jc w:val="both"/>
        <w:rPr>
          <w:sz w:val="21"/>
        </w:rPr>
      </w:pPr>
    </w:p>
    <w:p w:rsidR="00000000" w:rsidRDefault="002A2BCE">
      <w:pPr>
        <w:tabs>
          <w:tab w:val="left" w:pos="1800"/>
          <w:tab w:val="left" w:pos="2520"/>
        </w:tabs>
        <w:jc w:val="both"/>
        <w:rPr>
          <w:sz w:val="21"/>
        </w:rPr>
      </w:pPr>
    </w:p>
    <w:p w:rsidR="00000000" w:rsidRDefault="002A2BCE">
      <w:pPr>
        <w:tabs>
          <w:tab w:val="left" w:pos="1800"/>
          <w:tab w:val="left" w:pos="2520"/>
        </w:tabs>
        <w:jc w:val="both"/>
        <w:rPr>
          <w:sz w:val="21"/>
        </w:rPr>
      </w:pPr>
    </w:p>
    <w:p w:rsidR="00000000" w:rsidRDefault="002A2BCE">
      <w:pPr>
        <w:tabs>
          <w:tab w:val="left" w:pos="1800"/>
          <w:tab w:val="left" w:pos="2520"/>
        </w:tabs>
        <w:jc w:val="both"/>
        <w:rPr>
          <w:sz w:val="21"/>
        </w:rPr>
      </w:pPr>
    </w:p>
    <w:p w:rsidR="00000000" w:rsidRDefault="002A2BCE">
      <w:pPr>
        <w:tabs>
          <w:tab w:val="left" w:pos="1800"/>
          <w:tab w:val="left" w:pos="2520"/>
        </w:tabs>
        <w:jc w:val="both"/>
        <w:rPr>
          <w:sz w:val="21"/>
        </w:rPr>
      </w:pPr>
    </w:p>
    <w:p w:rsidR="00000000" w:rsidRDefault="002A2BCE">
      <w:pPr>
        <w:pStyle w:val="Heading6"/>
      </w:pPr>
      <w:r>
        <w:rPr>
          <w:noProof/>
          <w:snapToGrid/>
          <w:sz w:val="20"/>
        </w:rPr>
        <w:lastRenderedPageBreak/>
        <w:pict>
          <v:shape id="_x0000_s1042" type="#_x0000_t202" style="position:absolute;left:0;text-align:left;margin-left:63pt;margin-top:9pt;width:396pt;height:36pt;z-index:251656192">
            <o:extrusion v:ext="view" color="navy" on="t" viewpoint="-34.72222mm,34.72222mm" viewpointorigin="-.5,.5" skewangle="45"/>
            <v:textbox>
              <w:txbxContent>
                <w:p w:rsidR="00000000" w:rsidRDefault="002A2BCE">
                  <w:pPr>
                    <w:jc w:val="center"/>
                    <w:rPr>
                      <w:b/>
                      <w:bCs/>
                      <w:sz w:val="28"/>
                    </w:rPr>
                  </w:pPr>
                  <w:r>
                    <w:rPr>
                      <w:b/>
                      <w:bCs/>
                      <w:sz w:val="28"/>
                    </w:rPr>
                    <w:t>GUIDING PRINCIPLES OF THE DEPARTMENT</w:t>
                  </w:r>
                </w:p>
              </w:txbxContent>
            </v:textbox>
          </v:shape>
        </w:pict>
      </w:r>
    </w:p>
    <w:p w:rsidR="00000000" w:rsidRDefault="002A2BCE">
      <w:pPr>
        <w:pStyle w:val="Heading6"/>
      </w:pPr>
    </w:p>
    <w:p w:rsidR="00000000" w:rsidRDefault="002A2BCE">
      <w:pPr>
        <w:jc w:val="both"/>
        <w:rPr>
          <w:b/>
          <w:snapToGrid w:val="0"/>
          <w:sz w:val="32"/>
        </w:rPr>
      </w:pPr>
    </w:p>
    <w:p w:rsidR="00000000" w:rsidRDefault="002A2BCE">
      <w:pPr>
        <w:jc w:val="both"/>
        <w:rPr>
          <w:b/>
          <w:snapToGrid w:val="0"/>
          <w:sz w:val="32"/>
        </w:rPr>
      </w:pPr>
    </w:p>
    <w:p w:rsidR="00000000" w:rsidRDefault="002A2BCE">
      <w:pPr>
        <w:jc w:val="both"/>
        <w:rPr>
          <w:b/>
          <w:snapToGrid w:val="0"/>
          <w:sz w:val="32"/>
        </w:rPr>
      </w:pPr>
    </w:p>
    <w:p w:rsidR="00000000" w:rsidRDefault="002A2BCE">
      <w:pPr>
        <w:jc w:val="both"/>
        <w:rPr>
          <w:b/>
          <w:bCs/>
          <w:color w:val="000080"/>
          <w:sz w:val="28"/>
        </w:rPr>
      </w:pPr>
      <w:r>
        <w:rPr>
          <w:b/>
          <w:bCs/>
          <w:color w:val="000080"/>
          <w:sz w:val="28"/>
        </w:rPr>
        <w:t>Leadership Core Values: Opportunity, Responsibility and Communities</w:t>
      </w:r>
    </w:p>
    <w:p w:rsidR="00000000" w:rsidRDefault="002A2BCE">
      <w:pPr>
        <w:jc w:val="both"/>
        <w:rPr>
          <w:b/>
          <w:bCs/>
          <w:sz w:val="28"/>
        </w:rPr>
      </w:pPr>
    </w:p>
    <w:p w:rsidR="00000000" w:rsidRDefault="002A2BCE">
      <w:pPr>
        <w:jc w:val="both"/>
        <w:rPr>
          <w:b/>
          <w:bCs/>
          <w:sz w:val="28"/>
        </w:rPr>
      </w:pPr>
    </w:p>
    <w:p w:rsidR="00000000" w:rsidRDefault="002A2BCE" w:rsidP="002A2BCE">
      <w:pPr>
        <w:numPr>
          <w:ilvl w:val="0"/>
          <w:numId w:val="4"/>
        </w:numPr>
        <w:jc w:val="both"/>
      </w:pPr>
      <w:r>
        <w:rPr>
          <w:b/>
          <w:bCs/>
          <w:color w:val="000080"/>
          <w:sz w:val="28"/>
        </w:rPr>
        <w:t>Respect</w:t>
      </w:r>
      <w:r>
        <w:t>- We value every individual and recognize the need for respect and fairnes</w:t>
      </w:r>
      <w:r>
        <w:t>s:</w:t>
      </w:r>
    </w:p>
    <w:p w:rsidR="00000000" w:rsidRDefault="002A2BCE" w:rsidP="002A2BCE">
      <w:pPr>
        <w:numPr>
          <w:ilvl w:val="0"/>
          <w:numId w:val="5"/>
        </w:numPr>
        <w:jc w:val="both"/>
      </w:pPr>
      <w:r>
        <w:t>Individual and collective integrity</w:t>
      </w:r>
    </w:p>
    <w:p w:rsidR="00000000" w:rsidRDefault="002A2BCE" w:rsidP="002A2BCE">
      <w:pPr>
        <w:numPr>
          <w:ilvl w:val="0"/>
          <w:numId w:val="5"/>
        </w:numPr>
        <w:jc w:val="both"/>
      </w:pPr>
      <w:r>
        <w:t>Individual differences without being divisive</w:t>
      </w:r>
    </w:p>
    <w:p w:rsidR="00000000" w:rsidRDefault="002A2BCE">
      <w:pPr>
        <w:ind w:left="1800"/>
        <w:jc w:val="both"/>
      </w:pPr>
      <w:r>
        <w:rPr>
          <w:b/>
          <w:bCs/>
        </w:rPr>
        <w:tab/>
      </w:r>
    </w:p>
    <w:p w:rsidR="00000000" w:rsidRDefault="002A2BCE" w:rsidP="002A2BCE">
      <w:pPr>
        <w:numPr>
          <w:ilvl w:val="0"/>
          <w:numId w:val="4"/>
        </w:numPr>
        <w:jc w:val="both"/>
      </w:pPr>
      <w:r>
        <w:rPr>
          <w:b/>
          <w:bCs/>
          <w:color w:val="000080"/>
          <w:sz w:val="28"/>
        </w:rPr>
        <w:t>Ability to grow and change</w:t>
      </w:r>
      <w:r>
        <w:rPr>
          <w:b/>
          <w:bCs/>
        </w:rPr>
        <w:t xml:space="preserve">- </w:t>
      </w:r>
      <w:r>
        <w:t>We are committed to providing firm, fair and consistent supervision and programming that will encourage offenders to change, and believe in w</w:t>
      </w:r>
      <w:r>
        <w:t>ork as the road to law-abiding behavior.</w:t>
      </w:r>
    </w:p>
    <w:p w:rsidR="00000000" w:rsidRDefault="002A2BCE">
      <w:pPr>
        <w:jc w:val="both"/>
        <w:rPr>
          <w:b/>
          <w:bCs/>
        </w:rPr>
      </w:pPr>
    </w:p>
    <w:p w:rsidR="00000000" w:rsidRDefault="002A2BCE">
      <w:pPr>
        <w:jc w:val="both"/>
        <w:rPr>
          <w:b/>
          <w:bCs/>
        </w:rPr>
      </w:pPr>
    </w:p>
    <w:p w:rsidR="00000000" w:rsidRDefault="002A2BCE" w:rsidP="002A2BCE">
      <w:pPr>
        <w:numPr>
          <w:ilvl w:val="0"/>
          <w:numId w:val="4"/>
        </w:numPr>
        <w:jc w:val="both"/>
      </w:pPr>
      <w:r>
        <w:rPr>
          <w:b/>
          <w:bCs/>
          <w:color w:val="000080"/>
          <w:sz w:val="28"/>
        </w:rPr>
        <w:t>Community and Restorative Justice</w:t>
      </w:r>
      <w:r>
        <w:rPr>
          <w:b/>
          <w:bCs/>
        </w:rPr>
        <w:t>-</w:t>
      </w:r>
      <w:r>
        <w:t xml:space="preserve"> We believe in restoring individual and community relationships.</w:t>
      </w:r>
    </w:p>
    <w:p w:rsidR="00000000" w:rsidRDefault="002A2BCE">
      <w:pPr>
        <w:pStyle w:val="Heading2"/>
        <w:rPr>
          <w:sz w:val="24"/>
        </w:rPr>
      </w:pPr>
    </w:p>
    <w:p w:rsidR="00000000" w:rsidRDefault="002A2BCE">
      <w:pPr>
        <w:jc w:val="both"/>
      </w:pPr>
    </w:p>
    <w:p w:rsidR="00000000" w:rsidRDefault="002A2BCE" w:rsidP="002A2BCE">
      <w:pPr>
        <w:numPr>
          <w:ilvl w:val="0"/>
          <w:numId w:val="4"/>
        </w:numPr>
        <w:jc w:val="both"/>
      </w:pPr>
      <w:r>
        <w:rPr>
          <w:b/>
          <w:bCs/>
          <w:color w:val="000080"/>
          <w:sz w:val="28"/>
        </w:rPr>
        <w:t>Accurate Information and Efficient Use of Tax Supported Resources</w:t>
      </w:r>
      <w:r>
        <w:rPr>
          <w:b/>
          <w:bCs/>
        </w:rPr>
        <w:t>-</w:t>
      </w:r>
      <w:r>
        <w:t>We support sharing of accurate information and</w:t>
      </w:r>
      <w:r>
        <w:t xml:space="preserve"> providing quality and consistent services.  We are committed to the personal/professional growth of our staff.</w:t>
      </w:r>
    </w:p>
    <w:p w:rsidR="00000000" w:rsidRDefault="002A2BCE">
      <w:pPr>
        <w:jc w:val="both"/>
        <w:rPr>
          <w:b/>
          <w:bCs/>
        </w:rPr>
      </w:pPr>
    </w:p>
    <w:p w:rsidR="00000000" w:rsidRDefault="002A2BCE">
      <w:pPr>
        <w:ind w:left="360"/>
        <w:jc w:val="both"/>
        <w:rPr>
          <w:b/>
          <w:bCs/>
        </w:rPr>
      </w:pPr>
    </w:p>
    <w:p w:rsidR="00000000" w:rsidRDefault="002A2BCE" w:rsidP="002A2BCE">
      <w:pPr>
        <w:numPr>
          <w:ilvl w:val="0"/>
          <w:numId w:val="4"/>
        </w:numPr>
        <w:jc w:val="both"/>
      </w:pPr>
      <w:r>
        <w:rPr>
          <w:b/>
          <w:bCs/>
          <w:color w:val="000080"/>
          <w:sz w:val="28"/>
        </w:rPr>
        <w:t>Leadership through Partnership</w:t>
      </w:r>
      <w:r>
        <w:rPr>
          <w:b/>
          <w:bCs/>
        </w:rPr>
        <w:t>-</w:t>
      </w:r>
      <w:r>
        <w:t xml:space="preserve"> We are committed to teamwork, resourcefulness, and results-oriented approaches to achieve sound correctional p</w:t>
      </w:r>
      <w:r>
        <w:t>ractices.</w:t>
      </w:r>
    </w:p>
    <w:p w:rsidR="00000000" w:rsidRDefault="002A2BCE">
      <w:pPr>
        <w:ind w:left="360"/>
        <w:jc w:val="both"/>
        <w:rPr>
          <w:b/>
          <w:bCs/>
        </w:rPr>
      </w:pPr>
      <w:r>
        <w:rPr>
          <w:b/>
          <w:bCs/>
        </w:rPr>
        <w:t xml:space="preserve">      </w:t>
      </w:r>
    </w:p>
    <w:p w:rsidR="00000000" w:rsidRDefault="002A2BCE">
      <w:pPr>
        <w:ind w:left="360"/>
        <w:jc w:val="both"/>
      </w:pPr>
    </w:p>
    <w:p w:rsidR="00000000" w:rsidRDefault="002A2BCE" w:rsidP="002A2BCE">
      <w:pPr>
        <w:numPr>
          <w:ilvl w:val="0"/>
          <w:numId w:val="4"/>
        </w:numPr>
        <w:jc w:val="both"/>
      </w:pPr>
      <w:r>
        <w:rPr>
          <w:b/>
          <w:bCs/>
          <w:color w:val="000080"/>
          <w:sz w:val="28"/>
        </w:rPr>
        <w:t>Public Awareness</w:t>
      </w:r>
      <w:r>
        <w:rPr>
          <w:b/>
          <w:bCs/>
        </w:rPr>
        <w:t>-</w:t>
      </w:r>
      <w:r>
        <w:t xml:space="preserve">We are committed to promoting public awareness and sound public policy by encouraging and facilitating contributions to the overall well-being of Iowa communities.  </w:t>
      </w:r>
    </w:p>
    <w:p w:rsidR="00000000" w:rsidRDefault="002A2BCE">
      <w:pPr>
        <w:jc w:val="both"/>
        <w:rPr>
          <w:b/>
          <w:bCs/>
        </w:rPr>
      </w:pPr>
      <w:r>
        <w:t xml:space="preserve">            </w:t>
      </w:r>
    </w:p>
    <w:p w:rsidR="00000000" w:rsidRDefault="002A2BCE">
      <w:pPr>
        <w:ind w:firstLine="720"/>
        <w:rPr>
          <w:rFonts w:ascii="New Times Roman" w:hAnsi="New Times Roman"/>
          <w:sz w:val="32"/>
        </w:rPr>
      </w:pPr>
    </w:p>
    <w:p w:rsidR="00000000" w:rsidRDefault="002A2BCE">
      <w:pPr>
        <w:ind w:firstLine="720"/>
        <w:rPr>
          <w:rFonts w:ascii="New Times Roman" w:hAnsi="New Times Roman"/>
          <w:sz w:val="32"/>
        </w:rPr>
      </w:pPr>
    </w:p>
    <w:p w:rsidR="00000000" w:rsidRDefault="002A2BCE">
      <w:pPr>
        <w:ind w:firstLine="720"/>
        <w:rPr>
          <w:rFonts w:ascii="New Times Roman" w:hAnsi="New Times Roman"/>
          <w:sz w:val="32"/>
        </w:rPr>
      </w:pPr>
    </w:p>
    <w:p w:rsidR="00000000" w:rsidRDefault="002A2BCE">
      <w:pPr>
        <w:ind w:firstLine="720"/>
        <w:rPr>
          <w:rFonts w:ascii="New Times Roman" w:hAnsi="New Times Roman"/>
          <w:sz w:val="32"/>
        </w:rPr>
      </w:pPr>
    </w:p>
    <w:p w:rsidR="00000000" w:rsidRDefault="002A2BCE">
      <w:pPr>
        <w:ind w:firstLine="720"/>
        <w:rPr>
          <w:rFonts w:ascii="New Times Roman" w:hAnsi="New Times Roman"/>
          <w:sz w:val="32"/>
        </w:rPr>
      </w:pPr>
    </w:p>
    <w:p w:rsidR="00000000" w:rsidRDefault="002A2BCE">
      <w:pPr>
        <w:ind w:firstLine="720"/>
        <w:rPr>
          <w:rFonts w:ascii="New Times Roman" w:hAnsi="New Times Roman"/>
          <w:sz w:val="32"/>
        </w:rPr>
      </w:pPr>
    </w:p>
    <w:p w:rsidR="00000000" w:rsidRDefault="002A2BCE">
      <w:pPr>
        <w:ind w:firstLine="720"/>
        <w:rPr>
          <w:rFonts w:ascii="New Times Roman" w:hAnsi="New Times Roman"/>
          <w:sz w:val="32"/>
        </w:rPr>
      </w:pPr>
    </w:p>
    <w:p w:rsidR="00000000" w:rsidRDefault="002A2BCE">
      <w:pPr>
        <w:ind w:firstLine="720"/>
        <w:rPr>
          <w:rFonts w:ascii="New Times Roman" w:hAnsi="New Times Roman"/>
          <w:sz w:val="32"/>
        </w:rPr>
      </w:pPr>
    </w:p>
    <w:p w:rsidR="00000000" w:rsidRDefault="002A2BCE">
      <w:pPr>
        <w:pStyle w:val="Heading2"/>
        <w:jc w:val="center"/>
      </w:pPr>
      <w:r>
        <w:rPr>
          <w:noProof/>
          <w:sz w:val="20"/>
        </w:rPr>
        <w:lastRenderedPageBreak/>
        <w:pict>
          <v:shape id="_x0000_s1043" type="#_x0000_t202" style="position:absolute;left:0;text-align:left;margin-left:54pt;margin-top:-.4pt;width:396pt;height:45pt;z-index:251657216">
            <o:extrusion v:ext="view" color="navy" on="t" viewpoint="-34.72222mm,34.72222mm" viewpointorigin="-.5,.5" skewangle="45"/>
            <v:textbox>
              <w:txbxContent>
                <w:p w:rsidR="00000000" w:rsidRDefault="002A2BCE">
                  <w:pPr>
                    <w:pStyle w:val="DEPTTEXT"/>
                    <w:spacing w:after="0"/>
                    <w:jc w:val="center"/>
                    <w:rPr>
                      <w:rFonts w:ascii="Times New Roman" w:hAnsi="Times New Roman"/>
                      <w:b/>
                      <w:bCs/>
                      <w:sz w:val="32"/>
                      <w:szCs w:val="24"/>
                    </w:rPr>
                  </w:pPr>
                  <w:r>
                    <w:rPr>
                      <w:b/>
                      <w:bCs/>
                      <w:sz w:val="32"/>
                    </w:rPr>
                    <w:t xml:space="preserve">CORE FUNCTIONS </w:t>
                  </w:r>
                </w:p>
              </w:txbxContent>
            </v:textbox>
          </v:shape>
        </w:pict>
      </w:r>
    </w:p>
    <w:p w:rsidR="00000000" w:rsidRDefault="002A2BCE"/>
    <w:p w:rsidR="00000000" w:rsidRDefault="002A2BCE"/>
    <w:p w:rsidR="00000000" w:rsidRDefault="002A2BCE"/>
    <w:p w:rsidR="00000000" w:rsidRDefault="002A2BCE"/>
    <w:p w:rsidR="00000000" w:rsidRDefault="002A2BCE"/>
    <w:p w:rsidR="00000000" w:rsidRDefault="002A2BCE">
      <w:r>
        <w:rPr>
          <w:noProof/>
          <w:sz w:val="20"/>
        </w:rPr>
        <w:pict>
          <v:shape id="_x0000_s1044" type="#_x0000_t202" style="position:absolute;margin-left:1in;margin-top:1.2pt;width:351pt;height:111.2pt;z-index:251658240">
            <o:extrusion v:ext="view" color="navy" on="t" viewpoint="0,0" viewpointorigin="0,0" skewangle="0" skewamt="0"/>
            <v:textbox>
              <w:txbxContent>
                <w:p w:rsidR="00000000" w:rsidRDefault="002A2BCE">
                  <w:pPr>
                    <w:jc w:val="center"/>
                    <w:rPr>
                      <w:b/>
                      <w:bCs/>
                      <w:color w:val="000080"/>
                      <w:sz w:val="28"/>
                    </w:rPr>
                  </w:pPr>
                  <w:r>
                    <w:rPr>
                      <w:b/>
                      <w:bCs/>
                      <w:color w:val="000080"/>
                      <w:sz w:val="28"/>
                    </w:rPr>
                    <w:t xml:space="preserve">OFFENDER SUPERVISION, CUSTODY AND TREATMENT CORE FUNCTION </w:t>
                  </w:r>
                </w:p>
                <w:p w:rsidR="00000000" w:rsidRDefault="002A2BCE">
                  <w:pPr>
                    <w:jc w:val="center"/>
                    <w:rPr>
                      <w:b/>
                      <w:bCs/>
                      <w:sz w:val="28"/>
                    </w:rPr>
                  </w:pPr>
                </w:p>
                <w:p w:rsidR="00000000" w:rsidRDefault="002A2BCE">
                  <w:pPr>
                    <w:jc w:val="center"/>
                    <w:rPr>
                      <w:rFonts w:ascii="Times" w:hAnsi="Times"/>
                      <w:b/>
                      <w:bCs/>
                      <w:color w:val="000080"/>
                      <w:sz w:val="28"/>
                    </w:rPr>
                  </w:pPr>
                  <w:r>
                    <w:rPr>
                      <w:rFonts w:ascii="Times" w:hAnsi="Times"/>
                      <w:b/>
                      <w:bCs/>
                      <w:color w:val="000080"/>
                      <w:sz w:val="28"/>
                    </w:rPr>
                    <w:t xml:space="preserve">Manage offenders commensurate </w:t>
                  </w:r>
                  <w:r>
                    <w:rPr>
                      <w:rFonts w:ascii="Times" w:hAnsi="Times"/>
                      <w:b/>
                      <w:bCs/>
                      <w:color w:val="000080"/>
                      <w:sz w:val="28"/>
                    </w:rPr>
                    <w:t>with their individual risk and program needs in order to reduce offender risk to the public.</w:t>
                  </w:r>
                </w:p>
                <w:p w:rsidR="00000000" w:rsidRDefault="002A2BCE">
                  <w:pPr>
                    <w:jc w:val="center"/>
                    <w:rPr>
                      <w:b/>
                      <w:bCs/>
                      <w:sz w:val="28"/>
                    </w:rPr>
                  </w:pPr>
                </w:p>
              </w:txbxContent>
            </v:textbox>
          </v:shape>
        </w:pict>
      </w:r>
    </w:p>
    <w:p w:rsidR="00000000" w:rsidRDefault="002A2BCE"/>
    <w:p w:rsidR="00000000" w:rsidRDefault="002A2BCE"/>
    <w:p w:rsidR="00000000" w:rsidRDefault="002A2BCE">
      <w:pPr>
        <w:jc w:val="both"/>
        <w:rPr>
          <w:rFonts w:ascii="Times" w:hAnsi="Times"/>
          <w:b/>
          <w:bCs/>
          <w:color w:val="000080"/>
          <w:sz w:val="28"/>
        </w:rPr>
      </w:pPr>
    </w:p>
    <w:p w:rsidR="00000000" w:rsidRDefault="002A2BCE">
      <w:pPr>
        <w:jc w:val="center"/>
        <w:rPr>
          <w:b/>
          <w:bCs/>
          <w:color w:val="000080"/>
          <w:sz w:val="32"/>
        </w:rPr>
      </w:pPr>
    </w:p>
    <w:p w:rsidR="00000000" w:rsidRDefault="002A2BCE">
      <w:pPr>
        <w:jc w:val="center"/>
        <w:rPr>
          <w:b/>
          <w:bCs/>
          <w:color w:val="000080"/>
          <w:sz w:val="32"/>
        </w:rPr>
      </w:pPr>
    </w:p>
    <w:p w:rsidR="00000000" w:rsidRDefault="002A2BCE">
      <w:pPr>
        <w:jc w:val="center"/>
        <w:rPr>
          <w:b/>
          <w:bCs/>
          <w:color w:val="000080"/>
          <w:sz w:val="32"/>
        </w:rPr>
      </w:pPr>
    </w:p>
    <w:p w:rsidR="00000000" w:rsidRDefault="002A2BCE">
      <w:pPr>
        <w:jc w:val="center"/>
        <w:rPr>
          <w:b/>
          <w:bCs/>
          <w:color w:val="000080"/>
          <w:sz w:val="32"/>
        </w:rPr>
      </w:pPr>
    </w:p>
    <w:p w:rsidR="00000000" w:rsidRDefault="002A2BCE">
      <w:pPr>
        <w:jc w:val="center"/>
        <w:rPr>
          <w:b/>
          <w:bCs/>
          <w:color w:val="000080"/>
          <w:sz w:val="32"/>
        </w:rPr>
      </w:pPr>
    </w:p>
    <w:p w:rsidR="00000000" w:rsidRDefault="002A2BCE">
      <w:pPr>
        <w:jc w:val="center"/>
        <w:rPr>
          <w:b/>
          <w:bCs/>
          <w:color w:val="000080"/>
          <w:sz w:val="32"/>
        </w:rPr>
      </w:pPr>
      <w:r>
        <w:rPr>
          <w:b/>
          <w:bCs/>
          <w:color w:val="000080"/>
          <w:sz w:val="32"/>
        </w:rPr>
        <w:t>DESIRED OUTCOMES</w:t>
      </w:r>
    </w:p>
    <w:p w:rsidR="00000000" w:rsidRDefault="002A2BCE">
      <w:pPr>
        <w:jc w:val="center"/>
        <w:rPr>
          <w:b/>
          <w:bCs/>
          <w:color w:val="000080"/>
          <w:sz w:val="28"/>
        </w:rPr>
      </w:pPr>
    </w:p>
    <w:p w:rsidR="00000000" w:rsidRDefault="002A2BCE" w:rsidP="002A2BCE">
      <w:pPr>
        <w:numPr>
          <w:ilvl w:val="0"/>
          <w:numId w:val="6"/>
        </w:numPr>
        <w:tabs>
          <w:tab w:val="clear" w:pos="720"/>
          <w:tab w:val="num" w:pos="2160"/>
        </w:tabs>
        <w:ind w:left="2160"/>
        <w:rPr>
          <w:b/>
          <w:bCs/>
          <w:color w:val="000080"/>
          <w:sz w:val="28"/>
        </w:rPr>
      </w:pPr>
      <w:r>
        <w:rPr>
          <w:b/>
          <w:bCs/>
          <w:color w:val="000080"/>
          <w:sz w:val="28"/>
        </w:rPr>
        <w:t>Offender risk management and risk reduction to reduce crime and increase public and staff safety</w:t>
      </w:r>
    </w:p>
    <w:p w:rsidR="00000000" w:rsidRDefault="002A2BCE" w:rsidP="002A2BCE">
      <w:pPr>
        <w:numPr>
          <w:ilvl w:val="0"/>
          <w:numId w:val="6"/>
        </w:numPr>
        <w:tabs>
          <w:tab w:val="clear" w:pos="720"/>
          <w:tab w:val="num" w:pos="2160"/>
        </w:tabs>
        <w:ind w:left="2160"/>
        <w:rPr>
          <w:b/>
          <w:bCs/>
          <w:color w:val="000080"/>
          <w:sz w:val="28"/>
        </w:rPr>
      </w:pPr>
      <w:r>
        <w:rPr>
          <w:b/>
          <w:bCs/>
          <w:color w:val="000080"/>
          <w:sz w:val="28"/>
        </w:rPr>
        <w:t>Offenders pay debt to victim and society</w:t>
      </w:r>
    </w:p>
    <w:p w:rsidR="00000000" w:rsidRDefault="002A2BCE" w:rsidP="002A2BCE">
      <w:pPr>
        <w:numPr>
          <w:ilvl w:val="0"/>
          <w:numId w:val="6"/>
        </w:numPr>
        <w:tabs>
          <w:tab w:val="clear" w:pos="720"/>
          <w:tab w:val="num" w:pos="2160"/>
        </w:tabs>
        <w:ind w:left="2160"/>
        <w:rPr>
          <w:b/>
          <w:bCs/>
          <w:color w:val="000080"/>
          <w:sz w:val="28"/>
        </w:rPr>
      </w:pPr>
      <w:r>
        <w:rPr>
          <w:b/>
          <w:bCs/>
          <w:color w:val="000080"/>
          <w:sz w:val="28"/>
        </w:rPr>
        <w:t>Offender Accountability</w:t>
      </w:r>
    </w:p>
    <w:p w:rsidR="00000000" w:rsidRDefault="002A2BCE" w:rsidP="002A2BCE">
      <w:pPr>
        <w:numPr>
          <w:ilvl w:val="0"/>
          <w:numId w:val="6"/>
        </w:numPr>
        <w:tabs>
          <w:tab w:val="clear" w:pos="720"/>
          <w:tab w:val="num" w:pos="2160"/>
        </w:tabs>
        <w:ind w:left="2160"/>
        <w:rPr>
          <w:b/>
          <w:bCs/>
          <w:color w:val="000080"/>
          <w:sz w:val="28"/>
        </w:rPr>
      </w:pPr>
      <w:r>
        <w:rPr>
          <w:b/>
          <w:bCs/>
          <w:color w:val="000080"/>
          <w:sz w:val="28"/>
        </w:rPr>
        <w:t>Constitutional system</w:t>
      </w:r>
    </w:p>
    <w:p w:rsidR="00000000" w:rsidRDefault="002A2BCE">
      <w:pPr>
        <w:ind w:left="1440"/>
        <w:rPr>
          <w:b/>
          <w:bCs/>
          <w:color w:val="000080"/>
          <w:sz w:val="28"/>
        </w:rPr>
      </w:pPr>
    </w:p>
    <w:p w:rsidR="00000000" w:rsidRDefault="002A2BCE">
      <w:pPr>
        <w:tabs>
          <w:tab w:val="num" w:pos="2160"/>
        </w:tabs>
        <w:ind w:left="2160" w:hanging="360"/>
        <w:rPr>
          <w:rFonts w:ascii="Times" w:hAnsi="Times"/>
          <w:b/>
          <w:bCs/>
          <w:sz w:val="28"/>
        </w:rPr>
      </w:pPr>
    </w:p>
    <w:p w:rsidR="00000000" w:rsidRDefault="002A2BCE">
      <w:pPr>
        <w:jc w:val="both"/>
        <w:rPr>
          <w:b/>
          <w:bCs/>
        </w:rPr>
      </w:pPr>
      <w:r>
        <w:rPr>
          <w:b/>
          <w:bCs/>
        </w:rPr>
        <w:t>The Offender Supervision, Custody, and Treatment core function and de</w:t>
      </w:r>
      <w:r>
        <w:rPr>
          <w:b/>
          <w:bCs/>
        </w:rPr>
        <w:t>sired outcomes are accomplished through the following activities:</w:t>
      </w:r>
    </w:p>
    <w:p w:rsidR="00000000" w:rsidRDefault="002A2BCE">
      <w:pPr>
        <w:jc w:val="both"/>
        <w:rPr>
          <w:b/>
          <w:bCs/>
        </w:rPr>
      </w:pPr>
    </w:p>
    <w:p w:rsidR="00000000" w:rsidRDefault="002A2BCE">
      <w:pPr>
        <w:jc w:val="both"/>
      </w:pPr>
    </w:p>
    <w:p w:rsidR="00000000" w:rsidRDefault="002A2BCE" w:rsidP="002A2BCE">
      <w:pPr>
        <w:numPr>
          <w:ilvl w:val="0"/>
          <w:numId w:val="1"/>
        </w:numPr>
        <w:jc w:val="both"/>
      </w:pPr>
      <w:r>
        <w:rPr>
          <w:b/>
          <w:bCs/>
          <w:color w:val="000080"/>
        </w:rPr>
        <w:t>Offender Classification and Assessment (Risk/Needs Identification)</w:t>
      </w:r>
      <w:r>
        <w:t xml:space="preserve"> The systematic gathering, recording and communication of information regarding the level of risk to public safety posed b</w:t>
      </w:r>
      <w:r>
        <w:t>y individual offenders is an essential core function.  The need for accurate assessment of offender risk to the public, and corresponding appropriate placement to manage that risk must be accomplished whether an offender is committed to community supervisi</w:t>
      </w:r>
      <w:r>
        <w:t>on or incarceration.  Using assessment instruments of documented reliability (such as the Level of Service Inventory-Revised) permits staff to assign individual offenders to the appropriate level of supervision or custody.  This prevents offenders from bei</w:t>
      </w:r>
      <w:r>
        <w:t xml:space="preserve">ng “under supervised”, which can pose a threat to public safety, or “over supervised” which can result in excessive costs for supervision and custody than is needed.  Accurately determining the specific risk/need level also permits assignment of offenders </w:t>
      </w:r>
      <w:r>
        <w:t xml:space="preserve">to settings providing interventions appropriate to their individual criminogenic needs.  </w:t>
      </w:r>
    </w:p>
    <w:p w:rsidR="00000000" w:rsidRDefault="002A2BCE">
      <w:pPr>
        <w:jc w:val="both"/>
      </w:pPr>
    </w:p>
    <w:p w:rsidR="00000000" w:rsidRDefault="002A2BCE" w:rsidP="002A2BCE">
      <w:pPr>
        <w:numPr>
          <w:ilvl w:val="0"/>
          <w:numId w:val="1"/>
        </w:numPr>
        <w:jc w:val="both"/>
      </w:pPr>
      <w:r>
        <w:rPr>
          <w:b/>
          <w:bCs/>
          <w:color w:val="000080"/>
        </w:rPr>
        <w:t>Offender Supervision (Supervision and Custody).</w:t>
      </w:r>
      <w:r>
        <w:rPr>
          <w:b/>
          <w:bCs/>
        </w:rPr>
        <w:t xml:space="preserve">  </w:t>
      </w:r>
      <w:r>
        <w:t>The Department of Corrections</w:t>
      </w:r>
      <w:r>
        <w:rPr>
          <w:b/>
          <w:bCs/>
        </w:rPr>
        <w:t xml:space="preserve"> </w:t>
      </w:r>
      <w:r>
        <w:t>provides</w:t>
      </w:r>
      <w:r>
        <w:rPr>
          <w:b/>
          <w:bCs/>
        </w:rPr>
        <w:t xml:space="preserve"> </w:t>
      </w:r>
      <w:r>
        <w:t>the actual day-to-day management of offenders in appropriate settings, either</w:t>
      </w:r>
      <w:r>
        <w:t xml:space="preserve"> Institutional or Community Supervision.  This includes the establishment of expectations </w:t>
      </w:r>
      <w:r>
        <w:lastRenderedPageBreak/>
        <w:t xml:space="preserve">and prohibitions for each offender and monitoring individual compliance with those expectations.  It also involves applications of sanctions that modify of the level </w:t>
      </w:r>
      <w:r>
        <w:t>of supervision in those cases in which offenders are failing to comply with expectations.  Parole Officers must be acutely aware of the behavior and attitudes of each individual offender.  Providing effective supervision and custody services in a consisten</w:t>
      </w:r>
      <w:r>
        <w:t xml:space="preserve">t fashion is fundamental to fulfilling the department’s mission of protecting Iowa communities from criminal harm.  </w:t>
      </w:r>
    </w:p>
    <w:p w:rsidR="00000000" w:rsidRDefault="002A2BCE">
      <w:pPr>
        <w:jc w:val="both"/>
      </w:pPr>
    </w:p>
    <w:p w:rsidR="00000000" w:rsidRDefault="002A2BCE" w:rsidP="002A2BCE">
      <w:pPr>
        <w:numPr>
          <w:ilvl w:val="0"/>
          <w:numId w:val="1"/>
        </w:numPr>
        <w:jc w:val="both"/>
      </w:pPr>
      <w:r>
        <w:rPr>
          <w:b/>
          <w:bCs/>
          <w:color w:val="000080"/>
        </w:rPr>
        <w:t>Offender Programming and Accountability (Risk Reduction - Criminality</w:t>
      </w:r>
      <w:r>
        <w:rPr>
          <w:b/>
          <w:bCs/>
        </w:rPr>
        <w:t xml:space="preserve"> </w:t>
      </w:r>
      <w:r>
        <w:rPr>
          <w:b/>
          <w:bCs/>
          <w:color w:val="000080"/>
        </w:rPr>
        <w:t>Issues/Treatment/Education and Work).</w:t>
      </w:r>
      <w:r>
        <w:rPr>
          <w:b/>
          <w:bCs/>
        </w:rPr>
        <w:t xml:space="preserve">  </w:t>
      </w:r>
      <w:r>
        <w:t>The Department places offende</w:t>
      </w:r>
      <w:r>
        <w:t>rs in programs intended to hold them accountable for their prior criminal behavior and reduce the likelihood of an offender becoming involved in future criminal behavior.   The Department uses research-based strategies to address the principal factors asso</w:t>
      </w:r>
      <w:r>
        <w:t>ciated with past criminal behavior, promote the development of positive, pro-social skills, and restructure attitudes to reduce future risk to the community.  These activities also focus on offender restitution and restorative justice concepts that emphasi</w:t>
      </w:r>
      <w:r>
        <w:t>ze offender accountability for past behavior and past harm to the community</w:t>
      </w:r>
    </w:p>
    <w:p w:rsidR="00000000" w:rsidRDefault="002A2BCE">
      <w:pPr>
        <w:jc w:val="both"/>
      </w:pPr>
    </w:p>
    <w:p w:rsidR="00000000" w:rsidRDefault="002A2BCE">
      <w:pPr>
        <w:jc w:val="both"/>
      </w:pPr>
    </w:p>
    <w:p w:rsidR="00000000" w:rsidRDefault="002A2BCE" w:rsidP="002A2BCE">
      <w:pPr>
        <w:numPr>
          <w:ilvl w:val="0"/>
          <w:numId w:val="1"/>
        </w:numPr>
        <w:jc w:val="both"/>
      </w:pPr>
      <w:r>
        <w:rPr>
          <w:b/>
          <w:bCs/>
          <w:color w:val="000080"/>
        </w:rPr>
        <w:t>Basic Life Care (Basic Needs/Medical).</w:t>
      </w:r>
      <w:r>
        <w:rPr>
          <w:b/>
          <w:bCs/>
        </w:rPr>
        <w:t xml:space="preserve">  </w:t>
      </w:r>
      <w:r>
        <w:t>The Department must</w:t>
      </w:r>
      <w:r>
        <w:rPr>
          <w:b/>
          <w:bCs/>
        </w:rPr>
        <w:t xml:space="preserve"> </w:t>
      </w:r>
      <w:r>
        <w:t xml:space="preserve">provide the basic housing, dietary, physical, medical and other services required to maintain supervision and custody </w:t>
      </w:r>
      <w:r>
        <w:t>of offenders in 24-hour settings such as correctional institutions and community-based residential facilities.  In addition, offenders under field supervision have housing and subsistence issues that supervising staff must be aware of in order to accomplis</w:t>
      </w:r>
      <w:r>
        <w:t xml:space="preserve">h proper intervention and monitoring of offender activity and compliance with the conditions of supervision.   In all confinement facilities-jails as well as prisons and community residential facilities- there are certain constitutional requirements which </w:t>
      </w:r>
      <w:r>
        <w:t>must be met, especially in such areas as life safety, general conditions of confinement, overcrowding, health care, personal safety, and access to programs.  Meeting these constitutional requirements is not optional.  It must be done regardless of workload</w:t>
      </w:r>
      <w:r>
        <w:t xml:space="preserve"> and cost and is in addition to the demands outlined in the other departmental activities.  Since correctional facilities require many months to plan and build, and are very expensive to construct and operate, considerable long-term planning is required to</w:t>
      </w:r>
      <w:r>
        <w:t xml:space="preserve"> accommodate needs while remaining fiscally responsible.</w:t>
      </w:r>
    </w:p>
    <w:p w:rsidR="00000000" w:rsidRDefault="002A2BCE">
      <w:pPr>
        <w:ind w:left="360"/>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p>
    <w:p w:rsidR="00000000" w:rsidRDefault="002A2BCE">
      <w:pPr>
        <w:jc w:val="both"/>
      </w:pPr>
      <w:r>
        <w:rPr>
          <w:noProof/>
          <w:sz w:val="20"/>
        </w:rPr>
        <w:pict>
          <v:shape id="_x0000_s1061" type="#_x0000_t202" style="position:absolute;left:0;text-align:left;margin-left:54pt;margin-top:.65pt;width:378pt;height:109.8pt;z-index:251663360">
            <o:extrusion v:ext="view" color="navy" on="t" viewpoint="0,0" viewpointorigin="0,0" skewangle="0" skewamt="0"/>
            <v:textbox>
              <w:txbxContent>
                <w:p w:rsidR="00000000" w:rsidRDefault="002A2BCE">
                  <w:pPr>
                    <w:jc w:val="center"/>
                    <w:rPr>
                      <w:b/>
                      <w:bCs/>
                      <w:sz w:val="28"/>
                    </w:rPr>
                  </w:pPr>
                  <w:r>
                    <w:rPr>
                      <w:b/>
                      <w:bCs/>
                      <w:color w:val="000080"/>
                      <w:sz w:val="28"/>
                    </w:rPr>
                    <w:t>RESOURCE MANAGEMENT CORE FUNCTION</w:t>
                  </w:r>
                  <w:r>
                    <w:rPr>
                      <w:b/>
                      <w:bCs/>
                      <w:sz w:val="28"/>
                    </w:rPr>
                    <w:t xml:space="preserve"> </w:t>
                  </w:r>
                </w:p>
                <w:p w:rsidR="00000000" w:rsidRDefault="002A2BCE">
                  <w:pPr>
                    <w:jc w:val="center"/>
                    <w:rPr>
                      <w:b/>
                      <w:bCs/>
                      <w:sz w:val="28"/>
                    </w:rPr>
                  </w:pPr>
                </w:p>
                <w:p w:rsidR="00000000" w:rsidRDefault="002A2BCE">
                  <w:pPr>
                    <w:jc w:val="center"/>
                    <w:rPr>
                      <w:color w:val="000080"/>
                      <w:sz w:val="28"/>
                    </w:rPr>
                  </w:pPr>
                  <w:r>
                    <w:rPr>
                      <w:b/>
                      <w:bCs/>
                      <w:color w:val="000080"/>
                      <w:sz w:val="28"/>
                    </w:rPr>
                    <w:t>Corrections professionals provide leadership, hu</w:t>
                  </w:r>
                  <w:r>
                    <w:rPr>
                      <w:b/>
                      <w:bCs/>
                      <w:color w:val="000080"/>
                      <w:sz w:val="28"/>
                    </w:rPr>
                    <w:t>man, fiscal, physical, and information resources to facilitate public safety and offender management, which is achieved by an open accessible system.</w:t>
                  </w:r>
                </w:p>
              </w:txbxContent>
            </v:textbox>
          </v:shape>
        </w:pict>
      </w:r>
    </w:p>
    <w:p w:rsidR="00000000" w:rsidRDefault="002A2BCE">
      <w:pPr>
        <w:jc w:val="both"/>
      </w:pPr>
    </w:p>
    <w:p w:rsidR="00000000" w:rsidRDefault="002A2BCE">
      <w:pPr>
        <w:pStyle w:val="Heading2"/>
        <w:jc w:val="center"/>
      </w:pPr>
    </w:p>
    <w:p w:rsidR="00000000" w:rsidRDefault="002A2BCE">
      <w:pPr>
        <w:jc w:val="center"/>
        <w:rPr>
          <w:sz w:val="32"/>
        </w:rPr>
      </w:pPr>
    </w:p>
    <w:p w:rsidR="00000000" w:rsidRDefault="002A2BCE">
      <w:pPr>
        <w:jc w:val="center"/>
        <w:rPr>
          <w:sz w:val="32"/>
        </w:rPr>
      </w:pPr>
    </w:p>
    <w:p w:rsidR="00000000" w:rsidRDefault="002A2BCE">
      <w:pPr>
        <w:jc w:val="center"/>
        <w:rPr>
          <w:sz w:val="32"/>
        </w:rPr>
      </w:pPr>
    </w:p>
    <w:p w:rsidR="00000000" w:rsidRDefault="002A2BCE">
      <w:pPr>
        <w:jc w:val="center"/>
        <w:rPr>
          <w:b/>
          <w:bCs/>
          <w:color w:val="000080"/>
          <w:sz w:val="28"/>
        </w:rPr>
      </w:pPr>
    </w:p>
    <w:p w:rsidR="00000000" w:rsidRDefault="002A2BCE">
      <w:pPr>
        <w:jc w:val="center"/>
        <w:rPr>
          <w:b/>
          <w:bCs/>
          <w:color w:val="000080"/>
          <w:sz w:val="28"/>
        </w:rPr>
      </w:pPr>
    </w:p>
    <w:p w:rsidR="00000000" w:rsidRDefault="002A2BCE">
      <w:pPr>
        <w:jc w:val="center"/>
        <w:rPr>
          <w:b/>
          <w:bCs/>
          <w:color w:val="000080"/>
          <w:sz w:val="28"/>
        </w:rPr>
      </w:pPr>
    </w:p>
    <w:p w:rsidR="00000000" w:rsidRDefault="002A2BCE">
      <w:pPr>
        <w:jc w:val="center"/>
        <w:rPr>
          <w:b/>
          <w:bCs/>
          <w:sz w:val="28"/>
        </w:rPr>
      </w:pPr>
      <w:r>
        <w:rPr>
          <w:b/>
          <w:bCs/>
          <w:color w:val="000080"/>
          <w:sz w:val="28"/>
        </w:rPr>
        <w:t>DESIRED OUTCOMES</w:t>
      </w:r>
    </w:p>
    <w:p w:rsidR="00000000" w:rsidRDefault="002A2BCE">
      <w:pPr>
        <w:jc w:val="center"/>
        <w:rPr>
          <w:b/>
          <w:bCs/>
          <w:sz w:val="28"/>
        </w:rPr>
      </w:pPr>
    </w:p>
    <w:p w:rsidR="00000000" w:rsidRDefault="002A2BCE">
      <w:pPr>
        <w:jc w:val="center"/>
        <w:rPr>
          <w:b/>
          <w:bCs/>
          <w:sz w:val="28"/>
        </w:rPr>
      </w:pPr>
    </w:p>
    <w:p w:rsidR="00000000" w:rsidRDefault="002A2BCE" w:rsidP="002A2BCE">
      <w:pPr>
        <w:numPr>
          <w:ilvl w:val="0"/>
          <w:numId w:val="6"/>
        </w:numPr>
        <w:rPr>
          <w:b/>
          <w:bCs/>
          <w:color w:val="000080"/>
          <w:sz w:val="28"/>
        </w:rPr>
      </w:pPr>
      <w:r>
        <w:rPr>
          <w:b/>
          <w:bCs/>
          <w:color w:val="000080"/>
          <w:sz w:val="28"/>
        </w:rPr>
        <w:t>Ensure adequate resources to maintain infrastructure and delivery of services.</w:t>
      </w:r>
    </w:p>
    <w:p w:rsidR="00000000" w:rsidRDefault="002A2BCE" w:rsidP="002A2BCE">
      <w:pPr>
        <w:numPr>
          <w:ilvl w:val="0"/>
          <w:numId w:val="6"/>
        </w:numPr>
        <w:rPr>
          <w:b/>
          <w:bCs/>
          <w:color w:val="000080"/>
          <w:sz w:val="28"/>
        </w:rPr>
      </w:pPr>
      <w:r>
        <w:rPr>
          <w:b/>
          <w:bCs/>
          <w:color w:val="000080"/>
          <w:sz w:val="28"/>
        </w:rPr>
        <w:t>A system that is fiscally responsible.</w:t>
      </w:r>
    </w:p>
    <w:p w:rsidR="00000000" w:rsidRDefault="002A2BCE" w:rsidP="002A2BCE">
      <w:pPr>
        <w:numPr>
          <w:ilvl w:val="0"/>
          <w:numId w:val="6"/>
        </w:numPr>
        <w:rPr>
          <w:b/>
          <w:bCs/>
          <w:color w:val="000080"/>
          <w:sz w:val="28"/>
        </w:rPr>
      </w:pPr>
      <w:r>
        <w:rPr>
          <w:b/>
          <w:bCs/>
          <w:color w:val="000080"/>
          <w:sz w:val="28"/>
        </w:rPr>
        <w:t>Ensure adequate staffing resources.</w:t>
      </w:r>
    </w:p>
    <w:p w:rsidR="00000000" w:rsidRDefault="002A2BCE" w:rsidP="002A2BCE">
      <w:pPr>
        <w:numPr>
          <w:ilvl w:val="0"/>
          <w:numId w:val="6"/>
        </w:numPr>
        <w:rPr>
          <w:b/>
          <w:bCs/>
          <w:color w:val="000080"/>
          <w:sz w:val="28"/>
        </w:rPr>
      </w:pPr>
      <w:r>
        <w:rPr>
          <w:b/>
          <w:bCs/>
          <w:color w:val="000080"/>
          <w:sz w:val="28"/>
        </w:rPr>
        <w:t>A system that is responsive to stakeholders and the public.</w:t>
      </w:r>
    </w:p>
    <w:p w:rsidR="00000000" w:rsidRDefault="002A2BCE" w:rsidP="002A2BCE">
      <w:pPr>
        <w:numPr>
          <w:ilvl w:val="0"/>
          <w:numId w:val="13"/>
        </w:numPr>
        <w:rPr>
          <w:b/>
          <w:bCs/>
          <w:sz w:val="28"/>
        </w:rPr>
      </w:pPr>
      <w:r>
        <w:rPr>
          <w:b/>
          <w:bCs/>
          <w:color w:val="000080"/>
          <w:sz w:val="28"/>
        </w:rPr>
        <w:t>A system that uses information technology effectively to ensure complete, accurate, and accessible information.</w:t>
      </w:r>
    </w:p>
    <w:p w:rsidR="00000000" w:rsidRDefault="002A2BCE">
      <w:pPr>
        <w:rPr>
          <w:b/>
          <w:bCs/>
          <w:sz w:val="28"/>
        </w:rPr>
      </w:pPr>
    </w:p>
    <w:p w:rsidR="00000000" w:rsidRDefault="002A2BCE">
      <w:pPr>
        <w:jc w:val="both"/>
      </w:pPr>
      <w:r>
        <w:rPr>
          <w:b/>
          <w:bCs/>
        </w:rPr>
        <w:t>The Resource Management core function and desired outcomes are accomplished through</w:t>
      </w:r>
      <w:r>
        <w:rPr>
          <w:b/>
          <w:bCs/>
        </w:rPr>
        <w:t xml:space="preserve"> the following activities:  </w:t>
      </w:r>
      <w:r>
        <w:t>Leadership, Fiscal Resources and Management, Human Resources, Intergovernmental and Stakeholder Relationships, Employee Development, and Information Systems and Records.</w:t>
      </w:r>
    </w:p>
    <w:p w:rsidR="00000000" w:rsidRDefault="002A2BCE"/>
    <w:p w:rsidR="00000000" w:rsidRDefault="002A2BCE">
      <w:pPr>
        <w:jc w:val="both"/>
      </w:pPr>
      <w:r>
        <w:t>The Department must</w:t>
      </w:r>
      <w:r>
        <w:rPr>
          <w:b/>
          <w:bCs/>
        </w:rPr>
        <w:t xml:space="preserve"> </w:t>
      </w:r>
      <w:r>
        <w:t>provide the support, personnel, fisca</w:t>
      </w:r>
      <w:r>
        <w:t>l, staff development, information, and coordination of services to enable each of the activities in the Offender Supervision and Custody and Treatment Core Function to be accomplished in the most efficient and effective manner possible.  It is critical tha</w:t>
      </w:r>
      <w:r>
        <w:t>t individual units operate in a coordinated fashion to meet the Department’s many demands.  The Department provides information to stakeholders and the public regarding the Department’s operations.  That interaction is the function that incorporates public</w:t>
      </w:r>
      <w:r>
        <w:t xml:space="preserve"> and stakeholder needs into the Department’s activities and operations.  This activity includes development of the annual budget, strategic planning, and strategic management on an ongoing basis.</w:t>
      </w:r>
    </w:p>
    <w:p w:rsidR="00000000" w:rsidRDefault="002A2BCE">
      <w:pPr>
        <w:jc w:val="both"/>
      </w:pPr>
    </w:p>
    <w:p w:rsidR="00000000" w:rsidRDefault="002A2BCE">
      <w:pPr>
        <w:jc w:val="both"/>
      </w:pPr>
    </w:p>
    <w:p w:rsidR="00000000" w:rsidRDefault="002A2BCE">
      <w:pPr>
        <w:ind w:left="720" w:hanging="720"/>
        <w:jc w:val="both"/>
        <w:rPr>
          <w:bCs/>
        </w:rPr>
      </w:pPr>
      <w:r>
        <w:rPr>
          <w:b/>
          <w:color w:val="000080"/>
        </w:rPr>
        <w:t>1.</w:t>
      </w:r>
      <w:r>
        <w:rPr>
          <w:b/>
          <w:color w:val="000080"/>
        </w:rPr>
        <w:tab/>
        <w:t xml:space="preserve">Leadership and Oversight </w:t>
      </w:r>
      <w:r>
        <w:rPr>
          <w:bCs/>
        </w:rPr>
        <w:t xml:space="preserve">  The act of guiding instituti</w:t>
      </w:r>
      <w:r>
        <w:rPr>
          <w:bCs/>
        </w:rPr>
        <w:t>ons, Districts and the Department toward the Vision, Mission and Goals so that Performance Measures and Targets can be met.  This requires balancing the interests of stakeholders, including the Court System and the State Legislature, with victims and emplo</w:t>
      </w:r>
      <w:r>
        <w:rPr>
          <w:bCs/>
        </w:rPr>
        <w:t>yees, with the constitutional rights of offenders.  It requires making day-to-day decisions that deploy the global mandates and policies to the level of the individual employee or offender.  Finally, it requires determining the broad scope of how resources</w:t>
      </w:r>
      <w:r>
        <w:rPr>
          <w:bCs/>
        </w:rPr>
        <w:t xml:space="preserve"> will be spread across the enterprise and carefully monitoring their use.</w:t>
      </w:r>
    </w:p>
    <w:p w:rsidR="00000000" w:rsidRDefault="002A2BCE">
      <w:pPr>
        <w:jc w:val="both"/>
      </w:pPr>
    </w:p>
    <w:p w:rsidR="00000000" w:rsidRDefault="002A2BCE">
      <w:pPr>
        <w:ind w:left="720" w:hanging="720"/>
        <w:jc w:val="both"/>
      </w:pPr>
      <w:r>
        <w:rPr>
          <w:b/>
          <w:bCs/>
          <w:color w:val="000080"/>
        </w:rPr>
        <w:t>2.</w:t>
      </w:r>
      <w:r>
        <w:rPr>
          <w:b/>
          <w:bCs/>
          <w:color w:val="000080"/>
        </w:rPr>
        <w:tab/>
        <w:t xml:space="preserve">Fiscal Resources and Management   </w:t>
      </w:r>
      <w:r>
        <w:t>Decisions must be made about where the Department’s monetary and human resources will be applied in order to make the best use of a limited comm</w:t>
      </w:r>
      <w:r>
        <w:t>odity, and changing circumstances frequently necessitate adjustment of plans.  These decisions must be based on sound predictions and budget plans, as well as on an understanding of how events in the wider world can affect our financial well-being.  For ex</w:t>
      </w:r>
      <w:r>
        <w:t xml:space="preserve">ample, events half way around the world had a disastrous impact on the price institutions paid for heating oil in recent years.  The Department’s ability to accurately evaluate the cost of services we provide and the cost of providing a constitutional and </w:t>
      </w:r>
      <w:r>
        <w:t>humane environment for staff and offenders is key to discussions with leaders in the Executive and Legislative branches.</w:t>
      </w:r>
    </w:p>
    <w:p w:rsidR="00000000" w:rsidRDefault="002A2BCE">
      <w:pPr>
        <w:jc w:val="both"/>
        <w:rPr>
          <w:b/>
          <w:bCs/>
          <w:color w:val="000080"/>
        </w:rPr>
      </w:pPr>
    </w:p>
    <w:p w:rsidR="00000000" w:rsidRDefault="002A2BCE">
      <w:pPr>
        <w:ind w:left="720" w:hanging="720"/>
        <w:jc w:val="both"/>
      </w:pPr>
      <w:r>
        <w:rPr>
          <w:b/>
          <w:bCs/>
          <w:color w:val="000080"/>
        </w:rPr>
        <w:t>3.</w:t>
      </w:r>
      <w:r>
        <w:rPr>
          <w:b/>
          <w:bCs/>
          <w:color w:val="000080"/>
        </w:rPr>
        <w:tab/>
        <w:t xml:space="preserve">Human Resources   </w:t>
      </w:r>
      <w:r>
        <w:t>This activity provides the basic service of compensation and benefits for all staff.  Human Resources must be res</w:t>
      </w:r>
      <w:r>
        <w:t>ponsive to staff concerns, must provide complete and accurate information and services, and must address issues that relate to the broader working environment as well as compensation and benefits.  The performance management system supports the need to cre</w:t>
      </w:r>
      <w:r>
        <w:t>ate a customer-serving, motivated, accountable, reliable, creative, and dedicated workforce.  This is essential for the Department to retain their valued knowledge and skills and “grow” a cadre of learned professionals that will move us toward our vision w</w:t>
      </w:r>
      <w:r>
        <w:t>ith assurance and skill.</w:t>
      </w:r>
    </w:p>
    <w:p w:rsidR="00000000" w:rsidRDefault="002A2BCE">
      <w:pPr>
        <w:jc w:val="both"/>
      </w:pPr>
    </w:p>
    <w:p w:rsidR="00000000" w:rsidRDefault="002A2BCE">
      <w:pPr>
        <w:ind w:left="720" w:hanging="720"/>
        <w:jc w:val="both"/>
      </w:pPr>
      <w:r>
        <w:rPr>
          <w:b/>
          <w:bCs/>
          <w:color w:val="000080"/>
        </w:rPr>
        <w:t>4.</w:t>
      </w:r>
      <w:r>
        <w:rPr>
          <w:b/>
          <w:bCs/>
          <w:color w:val="000080"/>
        </w:rPr>
        <w:tab/>
        <w:t xml:space="preserve">Intergovernmental and Stakeholder Relationships   </w:t>
      </w:r>
      <w:r>
        <w:t>One of the key functions of any state agency is coordination and collaboration with other state, local, and federal agencies, and collaboration and responsiveness to the demands</w:t>
      </w:r>
      <w:r>
        <w:t xml:space="preserve"> of the public.  Accomplishing this purpose requires constant interaction and communication with many entities, including county sheriff’s, the Attorney General, the Parole Board, Public Safety, the Legislature, the Governor’s Office, victims’ groups, the </w:t>
      </w:r>
      <w:r>
        <w:t>media, and many more.  Assuring that the Department is working in collaboration with other public purposes, and is remaining aware of public needs, is central to effective accomplishment of our mission.</w:t>
      </w:r>
    </w:p>
    <w:p w:rsidR="00000000" w:rsidRDefault="002A2BCE">
      <w:pPr>
        <w:jc w:val="both"/>
        <w:rPr>
          <w:b/>
          <w:bCs/>
          <w:color w:val="000080"/>
        </w:rPr>
      </w:pPr>
    </w:p>
    <w:p w:rsidR="00000000" w:rsidRDefault="002A2BCE">
      <w:pPr>
        <w:jc w:val="both"/>
        <w:rPr>
          <w:b/>
          <w:bCs/>
          <w:color w:val="000080"/>
        </w:rPr>
      </w:pPr>
    </w:p>
    <w:p w:rsidR="00000000" w:rsidRDefault="002A2BCE">
      <w:pPr>
        <w:ind w:left="720" w:hanging="720"/>
        <w:jc w:val="both"/>
        <w:rPr>
          <w:b/>
          <w:bCs/>
          <w:color w:val="000080"/>
        </w:rPr>
      </w:pPr>
      <w:r>
        <w:rPr>
          <w:b/>
          <w:bCs/>
          <w:color w:val="000080"/>
        </w:rPr>
        <w:t>5.</w:t>
      </w:r>
      <w:r>
        <w:rPr>
          <w:b/>
          <w:bCs/>
          <w:color w:val="000080"/>
        </w:rPr>
        <w:tab/>
        <w:t xml:space="preserve">Information Systems and Records   </w:t>
      </w:r>
      <w:r>
        <w:t>The Department</w:t>
      </w:r>
      <w:r>
        <w:t>’s reliance on accurate, easily retrievable records has increased dramatically.  The need to provide prompt, accurate information not only affects our relationship with the courts and others in the criminal justice system, but also affects our interactions</w:t>
      </w:r>
      <w:r>
        <w:t xml:space="preserve"> with many customers and those who make decisions about operations through legislation or appropriation.  As staff numbers decrease, the need to rely on automated information production increases, and the Department’s need to assure that information is rel</w:t>
      </w:r>
      <w:r>
        <w:t>iable, dependable, and complete becomes critical.</w:t>
      </w:r>
    </w:p>
    <w:p w:rsidR="00000000" w:rsidRDefault="002A2BCE">
      <w:pPr>
        <w:jc w:val="both"/>
        <w:rPr>
          <w:b/>
          <w:bCs/>
          <w:color w:val="000080"/>
        </w:rPr>
      </w:pPr>
    </w:p>
    <w:p w:rsidR="00000000" w:rsidRDefault="002A2BCE">
      <w:pPr>
        <w:pStyle w:val="BodyText3"/>
      </w:pPr>
      <w:r>
        <w:t>The activities in the Resource Management Core Function are essential to providing the correctional services Iowans want and need.  Without adequate attention to any of these Activities, the Department wou</w:t>
      </w:r>
      <w:r>
        <w:t>ld be unable to fulfill its mission of cost-effectively protecting the public and reducing crime.</w:t>
      </w:r>
    </w:p>
    <w:p w:rsidR="00000000" w:rsidRDefault="002A2BCE"/>
    <w:p w:rsidR="00000000" w:rsidRDefault="002A2BCE"/>
    <w:p w:rsidR="00000000" w:rsidRDefault="002A2BCE"/>
    <w:p w:rsidR="00000000" w:rsidRDefault="002A2BCE"/>
    <w:p w:rsidR="00000000" w:rsidRDefault="002A2BCE"/>
    <w:p w:rsidR="00000000" w:rsidRDefault="002A2BCE">
      <w:pPr>
        <w:pStyle w:val="Heading6"/>
        <w:rPr>
          <w:bCs/>
          <w:snapToGrid/>
        </w:rPr>
      </w:pPr>
      <w:r>
        <w:rPr>
          <w:bCs/>
          <w:noProof/>
          <w:snapToGrid/>
          <w:sz w:val="20"/>
        </w:rPr>
        <w:lastRenderedPageBreak/>
        <w:pict>
          <v:shape id="_x0000_s1046" type="#_x0000_t202" style="position:absolute;left:0;text-align:left;margin-left:63pt;margin-top:4.2pt;width:396pt;height:45pt;z-index:251659264">
            <o:extrusion v:ext="view" color="navy" on="t" viewpoint="-34.72222mm,34.72222mm" viewpointorigin="-.5,.5" skewangle="45"/>
            <v:textbox>
              <w:txbxContent>
                <w:p w:rsidR="00000000" w:rsidRDefault="002A2BCE">
                  <w:pPr>
                    <w:pStyle w:val="Heading6"/>
                    <w:rPr>
                      <w:snapToGrid/>
                    </w:rPr>
                  </w:pPr>
                  <w:r>
                    <w:rPr>
                      <w:snapToGrid/>
                    </w:rPr>
                    <w:t>DEPARTMENTAL ASSESSMENT</w:t>
                  </w:r>
                </w:p>
              </w:txbxContent>
            </v:textbox>
          </v:shape>
        </w:pict>
      </w:r>
    </w:p>
    <w:p w:rsidR="00000000" w:rsidRDefault="002A2BCE">
      <w:pPr>
        <w:pStyle w:val="Heading6"/>
        <w:rPr>
          <w:bCs/>
          <w:snapToGrid/>
        </w:rPr>
      </w:pPr>
    </w:p>
    <w:p w:rsidR="00000000" w:rsidRDefault="002A2BCE">
      <w:pPr>
        <w:pStyle w:val="Heading6"/>
        <w:rPr>
          <w:bCs/>
          <w:snapToGrid/>
        </w:rPr>
      </w:pPr>
    </w:p>
    <w:p w:rsidR="00000000" w:rsidRDefault="002A2BCE">
      <w:pPr>
        <w:pStyle w:val="Heading6"/>
        <w:rPr>
          <w:bCs/>
          <w:snapToGrid/>
        </w:rPr>
      </w:pPr>
    </w:p>
    <w:p w:rsidR="00000000" w:rsidRDefault="002A2BCE">
      <w:pPr>
        <w:jc w:val="both"/>
        <w:rPr>
          <w:b/>
          <w:bCs/>
          <w:sz w:val="32"/>
        </w:rPr>
      </w:pPr>
    </w:p>
    <w:p w:rsidR="00000000" w:rsidRDefault="002A2BCE">
      <w:pPr>
        <w:pStyle w:val="BodyText"/>
        <w:jc w:val="both"/>
        <w:rPr>
          <w:b w:val="0"/>
          <w:bCs w:val="0"/>
          <w:sz w:val="24"/>
        </w:rPr>
      </w:pPr>
      <w:r>
        <w:rPr>
          <w:b w:val="0"/>
          <w:bCs w:val="0"/>
          <w:sz w:val="24"/>
        </w:rPr>
        <w:t>The Department of Corrections is an administrative agency of the executive branch of state government charged with the responsibility of housing an</w:t>
      </w:r>
      <w:r>
        <w:rPr>
          <w:b w:val="0"/>
          <w:bCs w:val="0"/>
          <w:sz w:val="24"/>
        </w:rPr>
        <w:t>d providing services to change convicted adult offenders who are sentenced by the state Courts to law-abiding citizens following supervision.  The Department coordinates services to the state’s eight District Departments of Correctional Services (Community</w:t>
      </w:r>
      <w:r>
        <w:rPr>
          <w:b w:val="0"/>
          <w:bCs w:val="0"/>
          <w:sz w:val="24"/>
        </w:rPr>
        <w:t xml:space="preserve"> Based Corrections).  </w:t>
      </w:r>
    </w:p>
    <w:p w:rsidR="00000000" w:rsidRDefault="002A2BCE">
      <w:pPr>
        <w:pStyle w:val="BodyText"/>
        <w:jc w:val="both"/>
        <w:rPr>
          <w:b w:val="0"/>
          <w:bCs w:val="0"/>
          <w:sz w:val="24"/>
        </w:rPr>
      </w:pPr>
    </w:p>
    <w:p w:rsidR="00000000" w:rsidRDefault="002A2BCE">
      <w:pPr>
        <w:pStyle w:val="BodyText"/>
        <w:jc w:val="both"/>
        <w:rPr>
          <w:b w:val="0"/>
          <w:bCs w:val="0"/>
          <w:sz w:val="24"/>
        </w:rPr>
      </w:pPr>
      <w:r>
        <w:rPr>
          <w:b w:val="0"/>
          <w:bCs w:val="0"/>
          <w:sz w:val="24"/>
        </w:rPr>
        <w:t>The Department is a key component of the “safe communities” element of state government.  Its activities and operations influence the general public perception of “community safety”.  In turn, general public attitudes toward broad s</w:t>
      </w:r>
      <w:r>
        <w:rPr>
          <w:b w:val="0"/>
          <w:bCs w:val="0"/>
          <w:sz w:val="24"/>
        </w:rPr>
        <w:t xml:space="preserve">ocial issues such as crime prevention, safe streets, and drug control policy impact Department activities and operations reflect the performance of the Department of Corrections.   </w:t>
      </w:r>
    </w:p>
    <w:p w:rsidR="00000000" w:rsidRDefault="002A2BCE">
      <w:pPr>
        <w:pStyle w:val="BodyText"/>
        <w:jc w:val="both"/>
        <w:rPr>
          <w:sz w:val="24"/>
        </w:rPr>
      </w:pPr>
    </w:p>
    <w:p w:rsidR="00000000" w:rsidRDefault="002A2BCE">
      <w:pPr>
        <w:jc w:val="both"/>
      </w:pPr>
      <w:r>
        <w:t>Legislative and executive decisions influence the Department’s mission an</w:t>
      </w:r>
      <w:r>
        <w:t>d purpose.  Public policy toward criminal behaviors often vacillates between incapacitation, retribution, and rehabilitation. Competing ideological and political interests frequently impact the Department and its staff.  In some years, including 2002 and p</w:t>
      </w:r>
      <w:r>
        <w:t xml:space="preserve">erhaps for the next several years, state budget reductions require rapid and significant alteration of strategic plans.  At the same time, the Department must adapt to provide constitutionally required services to all offenders.  </w:t>
      </w:r>
    </w:p>
    <w:p w:rsidR="00000000" w:rsidRDefault="002A2BCE">
      <w:pPr>
        <w:jc w:val="both"/>
        <w:rPr>
          <w:b/>
          <w:bCs/>
          <w:sz w:val="32"/>
        </w:rPr>
      </w:pPr>
    </w:p>
    <w:p w:rsidR="00000000" w:rsidRDefault="002A2BCE">
      <w:pPr>
        <w:jc w:val="both"/>
      </w:pPr>
      <w:r>
        <w:t>The agency, its institut</w:t>
      </w:r>
      <w:r>
        <w:t>ions, and community corrections are extensively regulated and scrutinized.  In addition to the health and safety areas inherent in institutional operations, there is also extensive oversight by other government agencies (e.g. – State Auditor, Department of</w:t>
      </w:r>
      <w:r>
        <w:t xml:space="preserve"> Management, Ombudsman’s Office, Department of Personnel), the judiciary (both state and federal), and the Legislature.  The Department is also subject to a Board of Corrections appointed by the Governor, which establishes departmental operating policies a</w:t>
      </w:r>
      <w:r>
        <w:t>nd administrative rules.</w:t>
      </w:r>
    </w:p>
    <w:p w:rsidR="00000000" w:rsidRDefault="002A2BCE">
      <w:pPr>
        <w:jc w:val="both"/>
      </w:pPr>
    </w:p>
    <w:p w:rsidR="00000000" w:rsidRDefault="002A2BCE">
      <w:pPr>
        <w:pStyle w:val="BodyText3"/>
      </w:pPr>
      <w:r>
        <w:t>These purposes must be accomplished even though the Department has no control over its population level. The Court determines the number of offenders sentenced for new crimes, and the Parole Board determines the number granted rel</w:t>
      </w:r>
      <w:r>
        <w:t>ease.  The Department is a workload-driven organization.  Constitutionally required services must be provided to all offenders regardless of overcrowding, staffing levels, or budget shortfalls.  This task has been made more difficult because of the continu</w:t>
      </w:r>
      <w:r>
        <w:t xml:space="preserve">ed influx of large numbers of offenders into the system and reduced staffing as a result of recent budget reductions. </w:t>
      </w:r>
    </w:p>
    <w:p w:rsidR="00000000" w:rsidRDefault="002A2BCE">
      <w:pPr>
        <w:pStyle w:val="BodyText3"/>
      </w:pPr>
    </w:p>
    <w:p w:rsidR="00000000" w:rsidRDefault="002A2BCE">
      <w:pPr>
        <w:tabs>
          <w:tab w:val="left" w:pos="360"/>
        </w:tabs>
        <w:jc w:val="both"/>
      </w:pPr>
      <w:r>
        <w:t>The Department has identified a number of “customers” or constituencies, including judges and county attorneys who represent the general</w:t>
      </w:r>
      <w:r>
        <w:t xml:space="preserve"> public.  Their decisions reflect concern for removal of dangerous offenders from the community.  More specifically, victims are direct “customers”, to which the Department devotes increasing attention.  The Department regards other law enforcement agencie</w:t>
      </w:r>
      <w:r>
        <w:t xml:space="preserve">s and the court system as both customers and partners.  The Department must also regard offenders as customers, particularly in regard to their health and safety.  Traditionally, the primary public demand on corrections has been either incapacitation of </w:t>
      </w:r>
      <w:r>
        <w:lastRenderedPageBreak/>
        <w:t>of</w:t>
      </w:r>
      <w:r>
        <w:t>fenders or retribution.  However, there is an emerging and increasing demand from many constituencies that Corrections demonstrate that offender interventions reduce recidivism.  Investments in treatment must relate these to cost-effective expenditure of p</w:t>
      </w:r>
      <w:r>
        <w:t xml:space="preserve">ublic funds. </w:t>
      </w:r>
    </w:p>
    <w:p w:rsidR="00000000" w:rsidRDefault="002A2BCE">
      <w:pPr>
        <w:jc w:val="both"/>
      </w:pPr>
    </w:p>
    <w:p w:rsidR="00000000" w:rsidRDefault="002A2BCE">
      <w:pPr>
        <w:jc w:val="both"/>
      </w:pPr>
      <w:r>
        <w:t>Traditional partnering relationships in the Department have focused on state and local government agencies directly involved in the criminal justice process and those private vendors supplying goods and services to support institutional oper</w:t>
      </w:r>
      <w:r>
        <w:t>ations.  The Department continuously partners with national professional correctional organizations and the U.S. Department of Justice on grants, information exchange and resource sharing to assure that national standards and trends are incorporated into I</w:t>
      </w:r>
      <w:r>
        <w:t>owa’s system.  New partnering relationships with human service agencies share services for special need offenders (disabled, elderly, mentally ill).  Victim advocacy groups, and private industry employing offenders, and private treatment groups contracting</w:t>
      </w:r>
      <w:r>
        <w:t xml:space="preserve"> to provide program services in the institutions further refine the corrections mission. </w:t>
      </w:r>
    </w:p>
    <w:p w:rsidR="00000000" w:rsidRDefault="002A2BCE">
      <w:pPr>
        <w:jc w:val="both"/>
      </w:pPr>
    </w:p>
    <w:p w:rsidR="00000000" w:rsidRDefault="002A2BCE">
      <w:pPr>
        <w:pStyle w:val="DEPTTEXT"/>
        <w:spacing w:after="0"/>
        <w:jc w:val="both"/>
        <w:rPr>
          <w:rFonts w:ascii="Times New Roman" w:hAnsi="Times New Roman" w:cs="Arial"/>
        </w:rPr>
      </w:pPr>
      <w:r>
        <w:rPr>
          <w:rFonts w:ascii="Times New Roman" w:hAnsi="Times New Roman" w:cs="Arial"/>
        </w:rPr>
        <w:t xml:space="preserve">The Iowa corrections system has four parts – Administration, Prisons, Community-Based Corrections (CBC), and Iowa Prison Industries. </w:t>
      </w:r>
    </w:p>
    <w:p w:rsidR="00000000" w:rsidRDefault="002A2BCE">
      <w:pPr>
        <w:pStyle w:val="DEPTTEXT"/>
        <w:spacing w:after="0"/>
        <w:jc w:val="both"/>
        <w:rPr>
          <w:rFonts w:ascii="Times New Roman" w:hAnsi="Times New Roman" w:cs="Arial"/>
        </w:rPr>
      </w:pPr>
    </w:p>
    <w:p w:rsidR="00000000" w:rsidRDefault="002A2BCE">
      <w:pPr>
        <w:pStyle w:val="DEPTTEXT"/>
        <w:spacing w:after="0"/>
        <w:jc w:val="both"/>
        <w:rPr>
          <w:rFonts w:ascii="Times New Roman" w:hAnsi="Times New Roman" w:cs="Arial"/>
        </w:rPr>
      </w:pPr>
    </w:p>
    <w:p w:rsidR="00000000" w:rsidRDefault="002A2BCE">
      <w:pPr>
        <w:pStyle w:val="DEPTTEXT"/>
        <w:spacing w:after="0"/>
        <w:jc w:val="both"/>
        <w:rPr>
          <w:rFonts w:ascii="Times New Roman" w:hAnsi="Times New Roman" w:cs="Arial"/>
          <w:b/>
          <w:bCs/>
          <w:color w:val="000080"/>
        </w:rPr>
      </w:pPr>
      <w:r>
        <w:rPr>
          <w:rFonts w:ascii="Times New Roman" w:hAnsi="Times New Roman" w:cs="Arial"/>
          <w:b/>
          <w:bCs/>
          <w:color w:val="000080"/>
        </w:rPr>
        <w:t>Administration</w:t>
      </w:r>
    </w:p>
    <w:p w:rsidR="00000000" w:rsidRDefault="002A2BCE">
      <w:pPr>
        <w:pStyle w:val="DEPTTEXT"/>
        <w:spacing w:after="0"/>
        <w:jc w:val="both"/>
        <w:rPr>
          <w:rFonts w:ascii="Times New Roman" w:hAnsi="Times New Roman" w:cs="Arial"/>
          <w:b/>
          <w:bCs/>
        </w:rPr>
      </w:pPr>
    </w:p>
    <w:p w:rsidR="00000000" w:rsidRDefault="002A2BCE">
      <w:pPr>
        <w:pStyle w:val="DEPTTEXT"/>
        <w:spacing w:after="0"/>
        <w:jc w:val="both"/>
        <w:rPr>
          <w:rFonts w:ascii="Times New Roman" w:hAnsi="Times New Roman" w:cs="Arial"/>
        </w:rPr>
      </w:pPr>
      <w:r>
        <w:rPr>
          <w:rFonts w:ascii="Times New Roman" w:hAnsi="Times New Roman" w:cs="Arial"/>
        </w:rPr>
        <w:t>Administratio</w:t>
      </w:r>
      <w:r>
        <w:rPr>
          <w:rFonts w:ascii="Times New Roman" w:hAnsi="Times New Roman" w:cs="Arial"/>
        </w:rPr>
        <w:t>n has responsibilities for statewide operations, planning, policy development, program monitoring, training, and budgeting.  Medical and classification staff perform system-wide administrative functions.  Regional Deputy Directors are located in eastern an</w:t>
      </w:r>
      <w:r>
        <w:rPr>
          <w:rFonts w:ascii="Times New Roman" w:hAnsi="Times New Roman" w:cs="Arial"/>
        </w:rPr>
        <w:t>d western Iowa to work with institutions and judicial districts in each region. Prisons are responsible for incarcerating higher-risk individuals and providing the offenders with services essential to reducing risk to the general public upon release or par</w:t>
      </w:r>
      <w:r>
        <w:rPr>
          <w:rFonts w:ascii="Times New Roman" w:hAnsi="Times New Roman" w:cs="Arial"/>
        </w:rPr>
        <w:t>ole. Community-Based Corrections provide supervision and transitional treatment for probationers, work release clients, operating while intoxicated (OWI) offenders, and parolees in eight judicial districts. Community-Based Corrections provide both resident</w:t>
      </w:r>
      <w:r>
        <w:rPr>
          <w:rFonts w:ascii="Times New Roman" w:hAnsi="Times New Roman" w:cs="Arial"/>
        </w:rPr>
        <w:t>ial and community supervision. The chart shows the distribution of prison inmates and CBC clients between 1990 and 2002, as of July 1</w:t>
      </w:r>
      <w:r>
        <w:rPr>
          <w:rFonts w:ascii="Times New Roman" w:hAnsi="Times New Roman" w:cs="Arial"/>
          <w:vertAlign w:val="superscript"/>
        </w:rPr>
        <w:t>st</w:t>
      </w:r>
      <w:r>
        <w:rPr>
          <w:rFonts w:ascii="Times New Roman" w:hAnsi="Times New Roman" w:cs="Arial"/>
        </w:rPr>
        <w:t xml:space="preserve"> of each year.</w:t>
      </w:r>
    </w:p>
    <w:p w:rsidR="00000000" w:rsidRDefault="002A2BCE">
      <w:pPr>
        <w:pStyle w:val="DEPTTEXT"/>
        <w:spacing w:after="0"/>
        <w:jc w:val="both"/>
        <w:rPr>
          <w:rFonts w:ascii="Times New Roman" w:hAnsi="Times New Roman" w:cs="Arial"/>
        </w:rPr>
      </w:pPr>
    </w:p>
    <w:p w:rsidR="00000000" w:rsidRDefault="002A2BCE">
      <w:pPr>
        <w:pStyle w:val="DEPTTEXT"/>
        <w:spacing w:after="0"/>
        <w:jc w:val="both"/>
        <w:rPr>
          <w:rFonts w:ascii="Times New Roman" w:hAnsi="Times New Roman" w:cs="Arial"/>
        </w:rPr>
      </w:pPr>
      <w:r>
        <w:rPr>
          <w:rFonts w:ascii="Times New Roman" w:hAnsi="Times New Roman" w:cs="Arial"/>
        </w:rPr>
        <w:tab/>
        <w:t xml:space="preserve">     </w:t>
      </w:r>
      <w:r>
        <w:rPr>
          <w:noProof/>
        </w:rPr>
        <w:drawing>
          <wp:inline distT="0" distB="0" distL="0" distR="0">
            <wp:extent cx="4533900" cy="281940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2A2BCE">
      <w:pPr>
        <w:pStyle w:val="DEPTTEXT"/>
        <w:spacing w:after="0"/>
        <w:jc w:val="both"/>
        <w:rPr>
          <w:rFonts w:ascii="Times New Roman" w:hAnsi="Times New Roman" w:cs="Arial"/>
          <w:b/>
          <w:bCs/>
          <w:color w:val="000080"/>
        </w:rPr>
      </w:pPr>
      <w:r>
        <w:rPr>
          <w:rFonts w:ascii="Times New Roman" w:hAnsi="Times New Roman" w:cs="Arial"/>
          <w:b/>
          <w:bCs/>
          <w:color w:val="000080"/>
        </w:rPr>
        <w:lastRenderedPageBreak/>
        <w:t>Prisons</w:t>
      </w:r>
    </w:p>
    <w:p w:rsidR="00000000" w:rsidRDefault="002A2BCE">
      <w:pPr>
        <w:pStyle w:val="DEPTTEXT"/>
        <w:spacing w:after="0"/>
        <w:jc w:val="both"/>
        <w:rPr>
          <w:rFonts w:ascii="Times New Roman" w:hAnsi="Times New Roman" w:cs="Arial"/>
          <w:b/>
        </w:rPr>
      </w:pPr>
    </w:p>
    <w:p w:rsidR="00000000" w:rsidRDefault="002A2BCE">
      <w:pPr>
        <w:pStyle w:val="DEPTTEXT"/>
        <w:jc w:val="both"/>
        <w:rPr>
          <w:rFonts w:ascii="Times New Roman" w:hAnsi="Times New Roman" w:cs="Arial"/>
        </w:rPr>
      </w:pPr>
      <w:r>
        <w:rPr>
          <w:rFonts w:ascii="Times New Roman" w:hAnsi="Times New Roman" w:cs="Arial"/>
        </w:rPr>
        <w:t>Nine major prison facilities are designed to support 6,772 ge</w:t>
      </w:r>
      <w:r>
        <w:rPr>
          <w:rFonts w:ascii="Times New Roman" w:hAnsi="Times New Roman" w:cs="Arial"/>
        </w:rPr>
        <w:t xml:space="preserve">neral population offenders and 511 medical and segregation beds.  </w:t>
      </w:r>
      <w:r>
        <w:rPr>
          <w:rFonts w:ascii="Times New Roman" w:hAnsi="Times New Roman"/>
        </w:rPr>
        <w:t xml:space="preserve">Each institution is a self-contained community, providing housing, health services, food, laundry, education, recreation, and other services needed by incarcerated offenders. </w:t>
      </w:r>
      <w:r>
        <w:rPr>
          <w:rFonts w:ascii="Times New Roman" w:hAnsi="Times New Roman" w:cs="Arial"/>
        </w:rPr>
        <w:t>The following t</w:t>
      </w:r>
      <w:r>
        <w:rPr>
          <w:rFonts w:ascii="Times New Roman" w:hAnsi="Times New Roman" w:cs="Arial"/>
        </w:rPr>
        <w:t>able shows the distribution of institution beds and the current institution, work release and OWI facility populations.</w:t>
      </w:r>
    </w:p>
    <w:p w:rsidR="00000000" w:rsidRDefault="002A2BCE">
      <w:pPr>
        <w:pStyle w:val="DEPTTEXT"/>
        <w:jc w:val="both"/>
        <w:rPr>
          <w:rFonts w:ascii="Times New Roman" w:hAnsi="Times New Roman" w:cs="Arial"/>
        </w:rPr>
      </w:pPr>
    </w:p>
    <w:p w:rsidR="00000000" w:rsidRDefault="002A2BCE">
      <w:pPr>
        <w:ind w:left="360"/>
        <w:jc w:val="both"/>
      </w:pPr>
    </w:p>
    <w:tbl>
      <w:tblPr>
        <w:tblW w:w="3800" w:type="pct"/>
        <w:tblCellSpacing w:w="0" w:type="dxa"/>
        <w:tblInd w:w="78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00"/>
      </w:tblPr>
      <w:tblGrid>
        <w:gridCol w:w="2953"/>
        <w:gridCol w:w="1648"/>
        <w:gridCol w:w="1300"/>
        <w:gridCol w:w="1281"/>
      </w:tblGrid>
      <w:tr w:rsidR="00000000">
        <w:trPr>
          <w:trHeight w:val="323"/>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003366"/>
            <w:vAlign w:val="bottom"/>
          </w:tcPr>
          <w:p w:rsidR="00000000" w:rsidRDefault="002A2BCE">
            <w:pPr>
              <w:jc w:val="center"/>
              <w:rPr>
                <w:rFonts w:ascii="Arial Unicode MS" w:eastAsia="Arial Unicode MS" w:hAnsi="Arial Unicode MS" w:cs="Arial Unicode MS"/>
              </w:rPr>
            </w:pPr>
            <w:r>
              <w:rPr>
                <w:rFonts w:ascii="Verdana" w:hAnsi="Verdana"/>
                <w:b/>
                <w:bCs/>
                <w:color w:val="FFFFFF"/>
                <w:sz w:val="20"/>
                <w:szCs w:val="20"/>
              </w:rPr>
              <w:t>Institution</w:t>
            </w:r>
          </w:p>
        </w:tc>
        <w:tc>
          <w:tcPr>
            <w:tcW w:w="1648" w:type="dxa"/>
            <w:tcBorders>
              <w:top w:val="outset" w:sz="6" w:space="0" w:color="auto"/>
              <w:left w:val="outset" w:sz="6" w:space="0" w:color="auto"/>
              <w:bottom w:val="outset" w:sz="6" w:space="0" w:color="auto"/>
              <w:right w:val="outset" w:sz="6" w:space="0" w:color="auto"/>
            </w:tcBorders>
            <w:shd w:val="clear" w:color="auto" w:fill="003366"/>
            <w:vAlign w:val="bottom"/>
          </w:tcPr>
          <w:p w:rsidR="00000000" w:rsidRDefault="002A2BCE">
            <w:pPr>
              <w:jc w:val="center"/>
              <w:rPr>
                <w:rFonts w:ascii="Verdana" w:hAnsi="Verdana"/>
                <w:b/>
                <w:bCs/>
                <w:color w:val="FFFFFF"/>
                <w:sz w:val="20"/>
                <w:szCs w:val="20"/>
              </w:rPr>
            </w:pPr>
            <w:r>
              <w:rPr>
                <w:rFonts w:ascii="Verdana" w:hAnsi="Verdana"/>
                <w:b/>
                <w:bCs/>
                <w:color w:val="FFFFFF"/>
                <w:sz w:val="20"/>
                <w:szCs w:val="20"/>
              </w:rPr>
              <w:t>Current</w:t>
            </w:r>
            <w:r>
              <w:rPr>
                <w:rFonts w:ascii="Verdana" w:hAnsi="Verdana"/>
                <w:b/>
                <w:bCs/>
                <w:color w:val="FFFFFF"/>
                <w:sz w:val="20"/>
                <w:szCs w:val="20"/>
              </w:rPr>
              <w:br/>
              <w:t>Count</w:t>
            </w:r>
          </w:p>
          <w:p w:rsidR="00000000" w:rsidRDefault="002A2BCE">
            <w:pPr>
              <w:jc w:val="center"/>
              <w:rPr>
                <w:rFonts w:ascii="Arial Unicode MS" w:eastAsia="Arial Unicode MS" w:hAnsi="Arial Unicode MS" w:cs="Arial Unicode MS"/>
              </w:rPr>
            </w:pPr>
            <w:r>
              <w:rPr>
                <w:rFonts w:ascii="Verdana" w:hAnsi="Verdana"/>
                <w:b/>
                <w:bCs/>
                <w:color w:val="FFFFFF"/>
                <w:sz w:val="20"/>
                <w:szCs w:val="20"/>
              </w:rPr>
              <w:t xml:space="preserve">As of </w:t>
            </w:r>
            <w:r>
              <w:rPr>
                <w:rFonts w:ascii="Verdana" w:hAnsi="Verdana"/>
                <w:b/>
                <w:bCs/>
                <w:color w:val="FFFFFF"/>
                <w:sz w:val="18"/>
                <w:szCs w:val="20"/>
              </w:rPr>
              <w:t>2/21/03</w:t>
            </w:r>
          </w:p>
        </w:tc>
        <w:tc>
          <w:tcPr>
            <w:tcW w:w="1300" w:type="dxa"/>
            <w:tcBorders>
              <w:top w:val="outset" w:sz="6" w:space="0" w:color="auto"/>
              <w:left w:val="outset" w:sz="6" w:space="0" w:color="auto"/>
              <w:bottom w:val="outset" w:sz="6" w:space="0" w:color="auto"/>
              <w:right w:val="outset" w:sz="6" w:space="0" w:color="auto"/>
            </w:tcBorders>
            <w:shd w:val="clear" w:color="auto" w:fill="003366"/>
            <w:noWrap/>
            <w:vAlign w:val="bottom"/>
          </w:tcPr>
          <w:p w:rsidR="00000000" w:rsidRDefault="002A2BCE">
            <w:pPr>
              <w:jc w:val="center"/>
              <w:rPr>
                <w:rFonts w:ascii="Arial Unicode MS" w:eastAsia="Arial Unicode MS" w:hAnsi="Arial Unicode MS" w:cs="Arial Unicode MS"/>
              </w:rPr>
            </w:pPr>
            <w:r>
              <w:rPr>
                <w:rFonts w:ascii="Verdana" w:hAnsi="Verdana"/>
                <w:b/>
                <w:bCs/>
                <w:color w:val="FFFFFF"/>
                <w:sz w:val="20"/>
                <w:szCs w:val="20"/>
              </w:rPr>
              <w:t>Capacity</w:t>
            </w:r>
          </w:p>
        </w:tc>
        <w:tc>
          <w:tcPr>
            <w:tcW w:w="1281" w:type="dxa"/>
            <w:tcBorders>
              <w:top w:val="outset" w:sz="6" w:space="0" w:color="auto"/>
              <w:left w:val="outset" w:sz="6" w:space="0" w:color="auto"/>
              <w:bottom w:val="outset" w:sz="6" w:space="0" w:color="auto"/>
              <w:right w:val="outset" w:sz="6" w:space="0" w:color="auto"/>
            </w:tcBorders>
            <w:shd w:val="clear" w:color="auto" w:fill="003366"/>
            <w:vAlign w:val="bottom"/>
          </w:tcPr>
          <w:p w:rsidR="00000000" w:rsidRDefault="002A2BCE">
            <w:pPr>
              <w:jc w:val="center"/>
              <w:rPr>
                <w:rFonts w:ascii="Arial Unicode MS" w:eastAsia="Arial Unicode MS" w:hAnsi="Arial Unicode MS" w:cs="Arial Unicode MS"/>
              </w:rPr>
            </w:pPr>
            <w:r>
              <w:rPr>
                <w:rFonts w:ascii="Verdana" w:hAnsi="Verdana"/>
                <w:b/>
                <w:bCs/>
                <w:color w:val="FFFFFF"/>
                <w:sz w:val="20"/>
                <w:szCs w:val="20"/>
              </w:rPr>
              <w:t>Med/Seg</w:t>
            </w: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Anamosa</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1259</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913</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102</w:t>
            </w:r>
          </w:p>
        </w:tc>
      </w:tr>
      <w:tr w:rsidR="00000000">
        <w:trPr>
          <w:trHeight w:val="62"/>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Luster Heights</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53</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71</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Clarinda</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889</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75</w:t>
            </w:r>
            <w:r>
              <w:rPr>
                <w:rFonts w:ascii="Arial" w:hAnsi="Arial" w:cs="Arial"/>
                <w:sz w:val="16"/>
                <w:szCs w:val="20"/>
              </w:rPr>
              <w:t>0</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24</w:t>
            </w: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Fort Dodge</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1204</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1162</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51</w:t>
            </w:r>
          </w:p>
        </w:tc>
      </w:tr>
      <w:tr w:rsidR="00000000">
        <w:trPr>
          <w:trHeight w:val="284"/>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Violators</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63</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0</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p>
        </w:tc>
      </w:tr>
      <w:tr w:rsidR="00000000">
        <w:trPr>
          <w:trHeight w:val="62"/>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Fort Madison</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563</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549</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48</w:t>
            </w:r>
          </w:p>
        </w:tc>
      </w:tr>
      <w:tr w:rsidR="00000000">
        <w:trPr>
          <w:trHeight w:val="2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JBCC</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173</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152</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p>
        </w:tc>
      </w:tr>
      <w:tr w:rsidR="00000000">
        <w:trPr>
          <w:trHeight w:val="2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MCU</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7</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0</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10</w:t>
            </w:r>
          </w:p>
        </w:tc>
      </w:tr>
      <w:tr w:rsidR="00000000">
        <w:trPr>
          <w:trHeight w:val="2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CCU</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25</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40</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p>
        </w:tc>
      </w:tr>
      <w:tr w:rsidR="00000000">
        <w:trPr>
          <w:trHeight w:val="2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Farm 1</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83</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80</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p>
        </w:tc>
      </w:tr>
      <w:tr w:rsidR="00000000">
        <w:trPr>
          <w:trHeight w:val="2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Farm 3</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93</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100</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Mitchellville-Inmates</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526</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443</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54</w:t>
            </w: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w:t>
            </w:r>
            <w:r>
              <w:rPr>
                <w:rFonts w:ascii="Arial" w:hAnsi="Arial" w:cs="Arial"/>
                <w:sz w:val="16"/>
                <w:szCs w:val="20"/>
              </w:rPr>
              <w:t>           Violators</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28</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0</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32</w:t>
            </w: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Mount Pleasant</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918</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775</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18</w:t>
            </w: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Women's Unit</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97</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100</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2</w:t>
            </w: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Newton-Medium</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847</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762</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49</w:t>
            </w: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Minimum</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217</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166</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6</w:t>
            </w: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Violators</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79</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0</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74</w:t>
            </w: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Oakdale-Males</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783</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474</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8</w:t>
            </w:r>
          </w:p>
        </w:tc>
      </w:tr>
      <w:tr w:rsidR="00000000">
        <w:trPr>
          <w:trHeight w:val="284"/>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Females</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63</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30</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Patie</w:t>
            </w:r>
            <w:r>
              <w:rPr>
                <w:rFonts w:ascii="Arial" w:hAnsi="Arial" w:cs="Arial"/>
                <w:sz w:val="16"/>
                <w:szCs w:val="20"/>
              </w:rPr>
              <w:t>nts</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16</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0</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23</w:t>
            </w: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Rockwell City</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501</w:t>
            </w:r>
          </w:p>
        </w:tc>
        <w:tc>
          <w:tcPr>
            <w:tcW w:w="13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245</w:t>
            </w:r>
          </w:p>
        </w:tc>
        <w:tc>
          <w:tcPr>
            <w:tcW w:w="128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10</w:t>
            </w:r>
          </w:p>
        </w:tc>
      </w:tr>
      <w:tr w:rsidR="00000000">
        <w:trPr>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003366"/>
            <w:vAlign w:val="center"/>
          </w:tcPr>
          <w:p w:rsidR="00000000" w:rsidRDefault="002A2BCE">
            <w:pPr>
              <w:rPr>
                <w:rFonts w:ascii="Arial Unicode MS" w:eastAsia="Arial Unicode MS" w:hAnsi="Arial Unicode MS" w:cs="Arial Unicode MS"/>
                <w:sz w:val="20"/>
              </w:rPr>
            </w:pPr>
            <w:r>
              <w:rPr>
                <w:rFonts w:ascii="Verdana" w:hAnsi="Verdana"/>
                <w:b/>
                <w:bCs/>
                <w:color w:val="FFFFFF"/>
                <w:sz w:val="20"/>
                <w:szCs w:val="20"/>
              </w:rPr>
              <w:t>INSTITUTIONAL TOTALS</w:t>
            </w:r>
          </w:p>
        </w:tc>
        <w:tc>
          <w:tcPr>
            <w:tcW w:w="1648" w:type="dxa"/>
            <w:tcBorders>
              <w:top w:val="outset" w:sz="6" w:space="0" w:color="auto"/>
              <w:left w:val="outset" w:sz="6" w:space="0" w:color="auto"/>
              <w:bottom w:val="outset" w:sz="6" w:space="0" w:color="auto"/>
              <w:right w:val="outset" w:sz="6" w:space="0" w:color="auto"/>
            </w:tcBorders>
            <w:shd w:val="clear" w:color="auto" w:fill="003366"/>
            <w:vAlign w:val="center"/>
          </w:tcPr>
          <w:p w:rsidR="00000000" w:rsidRDefault="002A2BCE">
            <w:pPr>
              <w:jc w:val="center"/>
              <w:rPr>
                <w:rFonts w:ascii="Arial Unicode MS" w:eastAsia="Arial Unicode MS" w:hAnsi="Arial Unicode MS" w:cs="Arial Unicode MS"/>
                <w:sz w:val="20"/>
              </w:rPr>
            </w:pPr>
            <w:r>
              <w:rPr>
                <w:rFonts w:ascii="Verdana" w:hAnsi="Verdana"/>
                <w:b/>
                <w:bCs/>
                <w:color w:val="FFFFFF"/>
                <w:sz w:val="20"/>
                <w:szCs w:val="20"/>
              </w:rPr>
              <w:t>8487</w:t>
            </w:r>
          </w:p>
        </w:tc>
        <w:tc>
          <w:tcPr>
            <w:tcW w:w="1300" w:type="dxa"/>
            <w:tcBorders>
              <w:top w:val="outset" w:sz="6" w:space="0" w:color="auto"/>
              <w:left w:val="outset" w:sz="6" w:space="0" w:color="auto"/>
              <w:bottom w:val="outset" w:sz="6" w:space="0" w:color="auto"/>
              <w:right w:val="outset" w:sz="6" w:space="0" w:color="auto"/>
            </w:tcBorders>
            <w:shd w:val="clear" w:color="auto" w:fill="003366"/>
            <w:vAlign w:val="center"/>
          </w:tcPr>
          <w:p w:rsidR="00000000" w:rsidRDefault="002A2BCE">
            <w:pPr>
              <w:jc w:val="center"/>
              <w:rPr>
                <w:rFonts w:ascii="Arial Unicode MS" w:eastAsia="Arial Unicode MS" w:hAnsi="Arial Unicode MS" w:cs="Arial Unicode MS"/>
                <w:sz w:val="20"/>
              </w:rPr>
            </w:pPr>
            <w:r>
              <w:rPr>
                <w:rFonts w:ascii="Verdana" w:hAnsi="Verdana"/>
                <w:b/>
                <w:bCs/>
                <w:color w:val="FFFFFF"/>
                <w:sz w:val="20"/>
                <w:szCs w:val="20"/>
              </w:rPr>
              <w:t>6812</w:t>
            </w:r>
          </w:p>
        </w:tc>
        <w:tc>
          <w:tcPr>
            <w:tcW w:w="1281" w:type="dxa"/>
            <w:tcBorders>
              <w:top w:val="outset" w:sz="6" w:space="0" w:color="auto"/>
              <w:left w:val="outset" w:sz="6" w:space="0" w:color="auto"/>
              <w:bottom w:val="outset" w:sz="6" w:space="0" w:color="auto"/>
              <w:right w:val="outset" w:sz="6" w:space="0" w:color="auto"/>
            </w:tcBorders>
            <w:shd w:val="clear" w:color="auto" w:fill="003366"/>
            <w:vAlign w:val="center"/>
          </w:tcPr>
          <w:p w:rsidR="00000000" w:rsidRDefault="002A2BCE">
            <w:pPr>
              <w:jc w:val="center"/>
              <w:rPr>
                <w:rFonts w:ascii="Arial Unicode MS" w:eastAsia="Arial Unicode MS" w:hAnsi="Arial Unicode MS" w:cs="Arial Unicode MS"/>
                <w:sz w:val="20"/>
              </w:rPr>
            </w:pPr>
            <w:r>
              <w:rPr>
                <w:rFonts w:ascii="Verdana" w:hAnsi="Verdana"/>
                <w:b/>
                <w:bCs/>
                <w:color w:val="FFFFFF"/>
                <w:sz w:val="20"/>
                <w:szCs w:val="20"/>
              </w:rPr>
              <w:t>511</w:t>
            </w:r>
          </w:p>
        </w:tc>
      </w:tr>
      <w:tr w:rsidR="00000000">
        <w:trPr>
          <w:cantSplit/>
          <w:trHeight w:val="194"/>
          <w:tblCellSpacing w:w="0" w:type="dxa"/>
        </w:trPr>
        <w:tc>
          <w:tcPr>
            <w:tcW w:w="2953" w:type="dxa"/>
            <w:tcBorders>
              <w:top w:val="outset" w:sz="6" w:space="0" w:color="auto"/>
              <w:left w:val="outset" w:sz="6" w:space="0" w:color="auto"/>
              <w:bottom w:val="outset" w:sz="6" w:space="0" w:color="auto"/>
              <w:right w:val="outset" w:sz="6" w:space="0" w:color="auto"/>
            </w:tcBorders>
            <w:vAlign w:val="center"/>
          </w:tcPr>
          <w:p w:rsidR="00000000" w:rsidRDefault="002A2BCE">
            <w:pPr>
              <w:rPr>
                <w:rFonts w:ascii="Arial Unicode MS" w:eastAsia="Arial Unicode MS" w:hAnsi="Arial Unicode MS" w:cs="Arial Unicode MS"/>
                <w:sz w:val="16"/>
              </w:rPr>
            </w:pPr>
            <w:r>
              <w:rPr>
                <w:i/>
                <w:iCs/>
                <w:sz w:val="16"/>
              </w:rPr>
              <w:t>  % overcrowded by</w:t>
            </w:r>
            <w:r>
              <w:rPr>
                <w:sz w:val="16"/>
              </w:rPr>
              <w:t xml:space="preserve"> </w:t>
            </w:r>
          </w:p>
        </w:tc>
        <w:tc>
          <w:tcPr>
            <w:tcW w:w="1648" w:type="dxa"/>
            <w:tcBorders>
              <w:top w:val="outset" w:sz="6" w:space="0" w:color="auto"/>
              <w:left w:val="outset" w:sz="6" w:space="0" w:color="auto"/>
              <w:bottom w:val="outset" w:sz="6" w:space="0" w:color="auto"/>
              <w:right w:val="outset" w:sz="6" w:space="0" w:color="auto"/>
            </w:tcBorders>
            <w:vAlign w:val="center"/>
          </w:tcPr>
          <w:p w:rsidR="00000000" w:rsidRDefault="002A2BCE">
            <w:pPr>
              <w:jc w:val="center"/>
              <w:rPr>
                <w:rFonts w:ascii="Arial Unicode MS" w:eastAsia="Arial Unicode MS" w:hAnsi="Arial Unicode MS" w:cs="Arial Unicode MS"/>
                <w:sz w:val="16"/>
              </w:rPr>
            </w:pPr>
            <w:r>
              <w:rPr>
                <w:sz w:val="16"/>
              </w:rPr>
              <w:t>25%</w:t>
            </w:r>
          </w:p>
        </w:tc>
        <w:tc>
          <w:tcPr>
            <w:tcW w:w="2581" w:type="dxa"/>
            <w:gridSpan w:val="2"/>
            <w:vMerge w:val="restart"/>
            <w:tcBorders>
              <w:top w:val="outset" w:sz="6" w:space="0" w:color="auto"/>
              <w:left w:val="outset" w:sz="6" w:space="0" w:color="auto"/>
              <w:bottom w:val="outset" w:sz="6" w:space="0" w:color="auto"/>
              <w:right w:val="outset" w:sz="6" w:space="0" w:color="auto"/>
            </w:tcBorders>
            <w:vAlign w:val="center"/>
          </w:tcPr>
          <w:p w:rsidR="00000000" w:rsidRDefault="002A2BCE">
            <w:pPr>
              <w:jc w:val="center"/>
              <w:rPr>
                <w:rFonts w:ascii="Arial Unicode MS" w:eastAsia="Arial Unicode MS" w:hAnsi="Arial Unicode MS" w:cs="Arial Unicode MS"/>
                <w:sz w:val="16"/>
              </w:rPr>
            </w:pPr>
          </w:p>
        </w:tc>
      </w:tr>
      <w:tr w:rsidR="00000000">
        <w:trPr>
          <w:cantSplit/>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Work Release</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417</w:t>
            </w:r>
          </w:p>
        </w:tc>
        <w:tc>
          <w:tcPr>
            <w:tcW w:w="2581"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p>
        </w:tc>
      </w:tr>
      <w:tr w:rsidR="00000000">
        <w:trPr>
          <w:cantSplit/>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OWI</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261</w:t>
            </w:r>
          </w:p>
        </w:tc>
        <w:tc>
          <w:tcPr>
            <w:tcW w:w="2581"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p>
        </w:tc>
      </w:tr>
      <w:tr w:rsidR="00000000">
        <w:trPr>
          <w:cantSplit/>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CUSSO/SVP</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54</w:t>
            </w:r>
          </w:p>
        </w:tc>
        <w:tc>
          <w:tcPr>
            <w:tcW w:w="2581"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p>
        </w:tc>
      </w:tr>
      <w:tr w:rsidR="00000000">
        <w:trPr>
          <w:cantSplit/>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rPr>
                <w:rFonts w:ascii="Arial Unicode MS" w:eastAsia="Arial Unicode MS" w:hAnsi="Arial Unicode MS" w:cs="Arial Unicode MS"/>
                <w:sz w:val="16"/>
              </w:rPr>
            </w:pPr>
            <w:r>
              <w:rPr>
                <w:rFonts w:ascii="Arial" w:hAnsi="Arial" w:cs="Arial"/>
                <w:sz w:val="16"/>
                <w:szCs w:val="20"/>
              </w:rPr>
              <w:t>  Safekeepers (County)</w:t>
            </w:r>
          </w:p>
        </w:tc>
        <w:tc>
          <w:tcPr>
            <w:tcW w:w="16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r>
              <w:rPr>
                <w:rFonts w:ascii="Arial" w:hAnsi="Arial" w:cs="Arial"/>
                <w:sz w:val="16"/>
                <w:szCs w:val="20"/>
              </w:rPr>
              <w:t>0</w:t>
            </w:r>
          </w:p>
        </w:tc>
        <w:tc>
          <w:tcPr>
            <w:tcW w:w="2581"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2A2BCE">
            <w:pPr>
              <w:jc w:val="center"/>
              <w:rPr>
                <w:rFonts w:ascii="Arial Unicode MS" w:eastAsia="Arial Unicode MS" w:hAnsi="Arial Unicode MS" w:cs="Arial Unicode MS"/>
                <w:sz w:val="16"/>
              </w:rPr>
            </w:pPr>
          </w:p>
        </w:tc>
      </w:tr>
      <w:tr w:rsidR="00000000">
        <w:trPr>
          <w:cantSplit/>
          <w:trHeight w:val="155"/>
          <w:tblCellSpacing w:w="0" w:type="dxa"/>
        </w:trPr>
        <w:tc>
          <w:tcPr>
            <w:tcW w:w="2953" w:type="dxa"/>
            <w:tcBorders>
              <w:top w:val="outset" w:sz="6" w:space="0" w:color="auto"/>
              <w:left w:val="outset" w:sz="6" w:space="0" w:color="auto"/>
              <w:bottom w:val="outset" w:sz="6" w:space="0" w:color="auto"/>
              <w:right w:val="outset" w:sz="6" w:space="0" w:color="auto"/>
            </w:tcBorders>
            <w:shd w:val="clear" w:color="auto" w:fill="003366"/>
            <w:vAlign w:val="center"/>
          </w:tcPr>
          <w:p w:rsidR="00000000" w:rsidRDefault="002A2BCE">
            <w:pPr>
              <w:rPr>
                <w:rFonts w:ascii="Arial Unicode MS" w:eastAsia="Arial Unicode MS" w:hAnsi="Arial Unicode MS" w:cs="Arial Unicode MS"/>
                <w:sz w:val="20"/>
              </w:rPr>
            </w:pPr>
            <w:r>
              <w:rPr>
                <w:rFonts w:ascii="Verdana" w:hAnsi="Verdana"/>
                <w:b/>
                <w:bCs/>
                <w:color w:val="FFFFFF"/>
                <w:sz w:val="20"/>
                <w:szCs w:val="20"/>
              </w:rPr>
              <w:t>FINAL TOTAL</w:t>
            </w:r>
          </w:p>
        </w:tc>
        <w:tc>
          <w:tcPr>
            <w:tcW w:w="1648" w:type="dxa"/>
            <w:tcBorders>
              <w:top w:val="outset" w:sz="6" w:space="0" w:color="auto"/>
              <w:left w:val="outset" w:sz="6" w:space="0" w:color="auto"/>
              <w:bottom w:val="outset" w:sz="6" w:space="0" w:color="auto"/>
              <w:right w:val="outset" w:sz="6" w:space="0" w:color="auto"/>
            </w:tcBorders>
            <w:shd w:val="clear" w:color="auto" w:fill="003366"/>
            <w:vAlign w:val="center"/>
          </w:tcPr>
          <w:p w:rsidR="00000000" w:rsidRDefault="002A2BCE">
            <w:pPr>
              <w:jc w:val="center"/>
              <w:rPr>
                <w:rFonts w:ascii="Arial Unicode MS" w:eastAsia="Arial Unicode MS" w:hAnsi="Arial Unicode MS" w:cs="Arial Unicode MS"/>
                <w:sz w:val="20"/>
              </w:rPr>
            </w:pPr>
            <w:r>
              <w:rPr>
                <w:rFonts w:ascii="Verdana" w:hAnsi="Verdana"/>
                <w:b/>
                <w:bCs/>
                <w:color w:val="FFFFFF"/>
                <w:sz w:val="20"/>
                <w:szCs w:val="20"/>
              </w:rPr>
              <w:t>9303</w:t>
            </w:r>
          </w:p>
        </w:tc>
        <w:tc>
          <w:tcPr>
            <w:tcW w:w="2581" w:type="dxa"/>
            <w:gridSpan w:val="2"/>
            <w:vMerge/>
            <w:tcBorders>
              <w:top w:val="outset" w:sz="6" w:space="0" w:color="auto"/>
              <w:left w:val="outset" w:sz="6" w:space="0" w:color="auto"/>
              <w:bottom w:val="outset" w:sz="6" w:space="0" w:color="auto"/>
              <w:right w:val="outset" w:sz="6" w:space="0" w:color="auto"/>
            </w:tcBorders>
            <w:vAlign w:val="center"/>
          </w:tcPr>
          <w:p w:rsidR="00000000" w:rsidRDefault="002A2BCE">
            <w:pPr>
              <w:jc w:val="center"/>
              <w:rPr>
                <w:rFonts w:ascii="Arial Unicode MS" w:eastAsia="Arial Unicode MS" w:hAnsi="Arial Unicode MS" w:cs="Arial Unicode MS"/>
                <w:sz w:val="20"/>
              </w:rPr>
            </w:pPr>
          </w:p>
        </w:tc>
      </w:tr>
    </w:tbl>
    <w:p w:rsidR="00000000" w:rsidRDefault="002A2BCE">
      <w:pPr>
        <w:pStyle w:val="DEPTTEXT"/>
        <w:spacing w:after="0"/>
        <w:jc w:val="both"/>
        <w:rPr>
          <w:rFonts w:ascii="New Times Roman" w:hAnsi="New Times Roman" w:cs="Arial"/>
        </w:rPr>
      </w:pPr>
    </w:p>
    <w:p w:rsidR="00000000" w:rsidRDefault="002A2BCE">
      <w:pPr>
        <w:pStyle w:val="DEPTTEXT"/>
        <w:spacing w:after="0"/>
        <w:jc w:val="both"/>
        <w:rPr>
          <w:rFonts w:ascii="New Times Roman" w:hAnsi="New Times Roman" w:cs="Arial"/>
        </w:rPr>
      </w:pPr>
    </w:p>
    <w:p w:rsidR="00000000" w:rsidRDefault="002A2BCE">
      <w:pPr>
        <w:pStyle w:val="DEPTTEXT"/>
        <w:spacing w:after="0"/>
        <w:jc w:val="both"/>
        <w:rPr>
          <w:rFonts w:ascii="New Times Roman" w:hAnsi="New Times Roman" w:cs="Arial"/>
        </w:rPr>
      </w:pPr>
    </w:p>
    <w:p w:rsidR="00000000" w:rsidRDefault="002A2BCE">
      <w:pPr>
        <w:pStyle w:val="DEPTTEXT"/>
        <w:spacing w:after="0"/>
        <w:jc w:val="both"/>
        <w:rPr>
          <w:rFonts w:ascii="New Times Roman" w:hAnsi="New Times Roman" w:cs="Arial"/>
        </w:rPr>
      </w:pPr>
    </w:p>
    <w:p w:rsidR="00000000" w:rsidRDefault="002A2BCE">
      <w:pPr>
        <w:pStyle w:val="DEPTTEXT"/>
        <w:spacing w:after="0"/>
        <w:jc w:val="both"/>
        <w:rPr>
          <w:rFonts w:ascii="Times New Roman" w:hAnsi="Times New Roman" w:cs="Arial"/>
          <w:b/>
          <w:bCs/>
          <w:color w:val="000080"/>
        </w:rPr>
      </w:pPr>
      <w:r>
        <w:rPr>
          <w:rFonts w:ascii="Times New Roman" w:hAnsi="Times New Roman" w:cs="Arial"/>
          <w:b/>
          <w:bCs/>
          <w:color w:val="000080"/>
        </w:rPr>
        <w:t>Community-Based Corrections (CBC)</w:t>
      </w:r>
    </w:p>
    <w:p w:rsidR="00000000" w:rsidRDefault="002A2BCE">
      <w:pPr>
        <w:pStyle w:val="DEPTOBJ"/>
        <w:spacing w:after="0"/>
        <w:jc w:val="both"/>
        <w:rPr>
          <w:rFonts w:ascii="Times New Roman" w:hAnsi="Times New Roman"/>
          <w:sz w:val="24"/>
          <w:u w:val="none"/>
        </w:rPr>
      </w:pPr>
    </w:p>
    <w:p w:rsidR="00000000" w:rsidRDefault="002A2BCE">
      <w:pPr>
        <w:pStyle w:val="DEPTOBJ"/>
        <w:spacing w:after="0"/>
        <w:jc w:val="both"/>
        <w:rPr>
          <w:rFonts w:ascii="Times New Roman" w:hAnsi="Times New Roman"/>
          <w:b w:val="0"/>
          <w:bCs/>
          <w:sz w:val="24"/>
          <w:u w:val="none"/>
        </w:rPr>
      </w:pPr>
      <w:r>
        <w:rPr>
          <w:rFonts w:ascii="Times New Roman" w:hAnsi="Times New Roman"/>
          <w:b w:val="0"/>
          <w:bCs/>
          <w:sz w:val="24"/>
          <w:u w:val="none"/>
        </w:rPr>
        <w:t>The CBC system pro</w:t>
      </w:r>
      <w:r>
        <w:rPr>
          <w:rFonts w:ascii="Times New Roman" w:hAnsi="Times New Roman"/>
          <w:b w:val="0"/>
          <w:bCs/>
          <w:sz w:val="24"/>
          <w:u w:val="none"/>
        </w:rPr>
        <w:t xml:space="preserve">vides community supervision to probation and work release offenders returning to Iowa communities. Chapter 901B, </w:t>
      </w:r>
      <w:r>
        <w:rPr>
          <w:rFonts w:ascii="Times New Roman" w:hAnsi="Times New Roman"/>
          <w:b w:val="0"/>
          <w:bCs/>
          <w:sz w:val="24"/>
        </w:rPr>
        <w:t>Code of Iowa</w:t>
      </w:r>
      <w:r>
        <w:rPr>
          <w:rFonts w:ascii="Times New Roman" w:hAnsi="Times New Roman"/>
          <w:b w:val="0"/>
          <w:bCs/>
          <w:sz w:val="24"/>
          <w:u w:val="none"/>
        </w:rPr>
        <w:t xml:space="preserve">, requires each judicial district to work through the Chief Judge to develop a “continuum of sanctions”. The District Department’s </w:t>
      </w:r>
      <w:r>
        <w:rPr>
          <w:rFonts w:ascii="Times New Roman" w:hAnsi="Times New Roman"/>
          <w:b w:val="0"/>
          <w:bCs/>
          <w:sz w:val="24"/>
          <w:u w:val="none"/>
        </w:rPr>
        <w:t>ability to supervise offenders within the continuum depends on responsible caseloads, an adequate number of probation and parole officers to manage those cases, and community-based treatment resources.</w:t>
      </w:r>
    </w:p>
    <w:p w:rsidR="00000000" w:rsidRDefault="002A2BCE">
      <w:pPr>
        <w:pStyle w:val="DEPTOBJ"/>
        <w:spacing w:after="0"/>
        <w:jc w:val="both"/>
        <w:rPr>
          <w:rFonts w:ascii="Times New Roman" w:hAnsi="Times New Roman"/>
          <w:b w:val="0"/>
          <w:bCs/>
          <w:sz w:val="24"/>
          <w:u w:val="none"/>
        </w:rPr>
      </w:pPr>
    </w:p>
    <w:p w:rsidR="00000000" w:rsidRDefault="002A2BCE">
      <w:pPr>
        <w:pStyle w:val="DEPTOBJ"/>
        <w:spacing w:after="0"/>
        <w:jc w:val="both"/>
        <w:rPr>
          <w:rFonts w:ascii="Times New Roman" w:hAnsi="Times New Roman"/>
          <w:b w:val="0"/>
          <w:bCs/>
          <w:sz w:val="24"/>
          <w:u w:val="none"/>
        </w:rPr>
      </w:pPr>
      <w:r>
        <w:rPr>
          <w:rFonts w:ascii="Times New Roman" w:hAnsi="Times New Roman"/>
          <w:b w:val="0"/>
          <w:bCs/>
          <w:sz w:val="24"/>
          <w:u w:val="none"/>
        </w:rPr>
        <w:t>Residential facilities provide a structured setting f</w:t>
      </w:r>
      <w:r>
        <w:rPr>
          <w:rFonts w:ascii="Times New Roman" w:hAnsi="Times New Roman"/>
          <w:b w:val="0"/>
          <w:bCs/>
          <w:sz w:val="24"/>
          <w:u w:val="none"/>
        </w:rPr>
        <w:t>or 1,404 transitional offenders. Probationers or parolees reside in the community under the supervision of the CBC District Department and participate in substance abuse, sex offender, and criminal thinking (cognitive) treatment, as well as maintain employ</w:t>
      </w:r>
      <w:r>
        <w:rPr>
          <w:rFonts w:ascii="Times New Roman" w:hAnsi="Times New Roman"/>
          <w:b w:val="0"/>
          <w:bCs/>
          <w:sz w:val="24"/>
          <w:u w:val="none"/>
        </w:rPr>
        <w:t>ment in the community. The CBC continuum provides supervision ranging from low-risk supervision to residential supervision where the clients live in a structured residential facility. Between those extremes fall intensive supervision (with and without elec</w:t>
      </w:r>
      <w:r>
        <w:rPr>
          <w:rFonts w:ascii="Times New Roman" w:hAnsi="Times New Roman"/>
          <w:b w:val="0"/>
          <w:bCs/>
          <w:sz w:val="24"/>
          <w:u w:val="none"/>
        </w:rPr>
        <w:t>tronic monitoring) and regular probation and parole. The supervision level is matched to the offender’s level of self-control and ability to conform to program and supervision requirements. As the client improves, he/she is moved to a less intense level of</w:t>
      </w:r>
      <w:r>
        <w:rPr>
          <w:rFonts w:ascii="Times New Roman" w:hAnsi="Times New Roman"/>
          <w:b w:val="0"/>
          <w:bCs/>
          <w:sz w:val="24"/>
          <w:u w:val="none"/>
        </w:rPr>
        <w:t xml:space="preserve"> the supervision.</w:t>
      </w:r>
    </w:p>
    <w:p w:rsidR="00000000" w:rsidRDefault="002A2BCE">
      <w:pPr>
        <w:pStyle w:val="DEPTOBJ"/>
        <w:spacing w:after="0"/>
        <w:jc w:val="both"/>
        <w:rPr>
          <w:rFonts w:ascii="Times New Roman" w:hAnsi="Times New Roman"/>
          <w:b w:val="0"/>
          <w:bCs/>
          <w:sz w:val="24"/>
          <w:u w:val="none"/>
        </w:rPr>
      </w:pPr>
    </w:p>
    <w:p w:rsidR="00000000" w:rsidRDefault="002A2BCE">
      <w:pPr>
        <w:pStyle w:val="DEPTTEXT"/>
        <w:spacing w:after="0"/>
        <w:jc w:val="both"/>
        <w:rPr>
          <w:rFonts w:ascii="Times New Roman" w:hAnsi="Times New Roman"/>
        </w:rPr>
      </w:pPr>
      <w:r>
        <w:rPr>
          <w:rFonts w:ascii="Times New Roman" w:hAnsi="Times New Roman"/>
        </w:rPr>
        <w:t xml:space="preserve">Section 905.7, </w:t>
      </w:r>
      <w:r>
        <w:rPr>
          <w:rFonts w:ascii="Times New Roman" w:hAnsi="Times New Roman"/>
          <w:u w:val="single"/>
        </w:rPr>
        <w:t>Code of Iowa</w:t>
      </w:r>
      <w:r>
        <w:rPr>
          <w:rFonts w:ascii="Times New Roman" w:hAnsi="Times New Roman"/>
        </w:rPr>
        <w:t>, requires the DOC to set standards and provide assistance to each of the eight CBC District Departments.  DOC standards for CBC programs include caseload levels, budget oversight, affirmative action goals, pro</w:t>
      </w:r>
      <w:r>
        <w:rPr>
          <w:rFonts w:ascii="Times New Roman" w:hAnsi="Times New Roman"/>
        </w:rPr>
        <w:t>gram guidelines, and development of performance measures.</w:t>
      </w:r>
    </w:p>
    <w:p w:rsidR="00000000" w:rsidRDefault="002A2BCE">
      <w:pPr>
        <w:pStyle w:val="DEPTTEXT"/>
        <w:spacing w:after="0"/>
        <w:jc w:val="both"/>
        <w:rPr>
          <w:rFonts w:ascii="Times New Roman" w:hAnsi="Times New Roman"/>
        </w:rPr>
      </w:pPr>
    </w:p>
    <w:p w:rsidR="00000000" w:rsidRDefault="002A2BCE">
      <w:pPr>
        <w:pStyle w:val="DEPTTEXT"/>
        <w:spacing w:after="0"/>
        <w:jc w:val="both"/>
        <w:rPr>
          <w:rFonts w:ascii="Times New Roman" w:hAnsi="Times New Roman"/>
        </w:rPr>
      </w:pPr>
      <w:r>
        <w:rPr>
          <w:rFonts w:ascii="Times New Roman" w:hAnsi="Times New Roman"/>
        </w:rPr>
        <w:t>Each CBC District Department contracts annually with the DOC to provide pre- and post- institutional services. Each CBC District Director reports to a board of directors. Over the years, the legisl</w:t>
      </w:r>
      <w:r>
        <w:rPr>
          <w:rFonts w:ascii="Times New Roman" w:hAnsi="Times New Roman"/>
        </w:rPr>
        <w:t xml:space="preserve">ature authorized programs to support a continuum of sanctions pursuant to Chapter 901B, </w:t>
      </w:r>
      <w:r>
        <w:rPr>
          <w:rFonts w:ascii="Times New Roman" w:hAnsi="Times New Roman"/>
          <w:u w:val="single"/>
        </w:rPr>
        <w:t>Code of Iowa</w:t>
      </w:r>
      <w:r>
        <w:rPr>
          <w:rFonts w:ascii="Times New Roman" w:hAnsi="Times New Roman"/>
        </w:rPr>
        <w:t>. These programs allow CBC officers to modify the client’s behavior so he/she can live in the community as a law-abiding citizen. The major programs with de</w:t>
      </w:r>
      <w:r>
        <w:rPr>
          <w:rFonts w:ascii="Times New Roman" w:hAnsi="Times New Roman"/>
        </w:rPr>
        <w:t>finable outcomes are:</w:t>
      </w:r>
    </w:p>
    <w:p w:rsidR="00000000" w:rsidRDefault="002A2BCE">
      <w:pPr>
        <w:pStyle w:val="DEPTTEXT"/>
        <w:spacing w:after="0"/>
        <w:jc w:val="both"/>
        <w:rPr>
          <w:rFonts w:ascii="Times New Roman" w:hAnsi="Times New Roman"/>
        </w:rPr>
      </w:pPr>
    </w:p>
    <w:p w:rsidR="00000000" w:rsidRDefault="002A2BCE" w:rsidP="002A2BCE">
      <w:pPr>
        <w:pStyle w:val="DEPTBULLET"/>
        <w:numPr>
          <w:ilvl w:val="0"/>
          <w:numId w:val="3"/>
        </w:numPr>
        <w:tabs>
          <w:tab w:val="num" w:pos="444"/>
        </w:tabs>
        <w:ind w:left="360"/>
        <w:jc w:val="both"/>
        <w:rPr>
          <w:rFonts w:ascii="Times New Roman" w:hAnsi="Times New Roman"/>
          <w:snapToGrid w:val="0"/>
        </w:rPr>
      </w:pPr>
      <w:r>
        <w:rPr>
          <w:rFonts w:ascii="Times New Roman" w:hAnsi="Times New Roman"/>
        </w:rPr>
        <w:t>Treatment Alternatives to Street Crime (TASC) Program</w:t>
      </w:r>
    </w:p>
    <w:p w:rsidR="00000000" w:rsidRDefault="002A2BCE" w:rsidP="002A2BCE">
      <w:pPr>
        <w:pStyle w:val="DEPTBULLET"/>
        <w:numPr>
          <w:ilvl w:val="0"/>
          <w:numId w:val="3"/>
        </w:numPr>
        <w:tabs>
          <w:tab w:val="num" w:pos="444"/>
        </w:tabs>
        <w:ind w:left="360"/>
        <w:jc w:val="both"/>
        <w:rPr>
          <w:rFonts w:ascii="Times New Roman" w:hAnsi="Times New Roman"/>
          <w:snapToGrid w:val="0"/>
        </w:rPr>
      </w:pPr>
      <w:r>
        <w:rPr>
          <w:rFonts w:ascii="Times New Roman" w:hAnsi="Times New Roman"/>
        </w:rPr>
        <w:t>Day Programming</w:t>
      </w:r>
    </w:p>
    <w:p w:rsidR="00000000" w:rsidRDefault="002A2BCE" w:rsidP="002A2BCE">
      <w:pPr>
        <w:pStyle w:val="DEPTBULLET"/>
        <w:numPr>
          <w:ilvl w:val="0"/>
          <w:numId w:val="3"/>
        </w:numPr>
        <w:tabs>
          <w:tab w:val="num" w:pos="444"/>
        </w:tabs>
        <w:ind w:left="360"/>
        <w:jc w:val="both"/>
        <w:rPr>
          <w:rFonts w:ascii="Times New Roman" w:hAnsi="Times New Roman"/>
          <w:snapToGrid w:val="0"/>
        </w:rPr>
      </w:pPr>
      <w:r>
        <w:rPr>
          <w:rFonts w:ascii="Times New Roman" w:hAnsi="Times New Roman"/>
        </w:rPr>
        <w:t>Drug Court</w:t>
      </w:r>
    </w:p>
    <w:p w:rsidR="00000000" w:rsidRDefault="002A2BCE" w:rsidP="002A2BCE">
      <w:pPr>
        <w:pStyle w:val="DEPTBULLET"/>
        <w:numPr>
          <w:ilvl w:val="0"/>
          <w:numId w:val="3"/>
        </w:numPr>
        <w:tabs>
          <w:tab w:val="num" w:pos="444"/>
        </w:tabs>
        <w:ind w:left="360"/>
        <w:jc w:val="both"/>
        <w:rPr>
          <w:rFonts w:ascii="Times New Roman" w:hAnsi="Times New Roman"/>
          <w:snapToGrid w:val="0"/>
        </w:rPr>
      </w:pPr>
      <w:r>
        <w:rPr>
          <w:rFonts w:ascii="Times New Roman" w:hAnsi="Times New Roman"/>
        </w:rPr>
        <w:t>Youthful Offender Program</w:t>
      </w:r>
    </w:p>
    <w:p w:rsidR="00000000" w:rsidRDefault="002A2BCE" w:rsidP="002A2BCE">
      <w:pPr>
        <w:pStyle w:val="DEPTBULLET"/>
        <w:numPr>
          <w:ilvl w:val="0"/>
          <w:numId w:val="3"/>
        </w:numPr>
        <w:tabs>
          <w:tab w:val="num" w:pos="444"/>
        </w:tabs>
        <w:ind w:left="360"/>
        <w:jc w:val="both"/>
        <w:rPr>
          <w:rFonts w:ascii="Times New Roman" w:hAnsi="Times New Roman"/>
          <w:snapToGrid w:val="0"/>
        </w:rPr>
      </w:pPr>
      <w:r>
        <w:rPr>
          <w:rFonts w:ascii="Times New Roman" w:hAnsi="Times New Roman"/>
        </w:rPr>
        <w:t>Domestic Abuse Batterers Program</w:t>
      </w:r>
    </w:p>
    <w:p w:rsidR="00000000" w:rsidRDefault="002A2BCE" w:rsidP="002A2BCE">
      <w:pPr>
        <w:pStyle w:val="DEPTBULLET"/>
        <w:numPr>
          <w:ilvl w:val="0"/>
          <w:numId w:val="3"/>
        </w:numPr>
        <w:tabs>
          <w:tab w:val="num" w:pos="444"/>
        </w:tabs>
        <w:ind w:left="360"/>
        <w:jc w:val="both"/>
        <w:rPr>
          <w:rFonts w:ascii="Times New Roman" w:hAnsi="Times New Roman"/>
          <w:snapToGrid w:val="0"/>
        </w:rPr>
      </w:pPr>
      <w:r>
        <w:rPr>
          <w:rFonts w:ascii="Times New Roman" w:hAnsi="Times New Roman"/>
        </w:rPr>
        <w:t>Sex Offender Program, including a hormonal intervention therapy option</w:t>
      </w:r>
    </w:p>
    <w:p w:rsidR="00000000" w:rsidRDefault="002A2BCE" w:rsidP="002A2BCE">
      <w:pPr>
        <w:pStyle w:val="DEPTBULLET"/>
        <w:numPr>
          <w:ilvl w:val="0"/>
          <w:numId w:val="3"/>
        </w:numPr>
        <w:tabs>
          <w:tab w:val="num" w:pos="444"/>
        </w:tabs>
        <w:ind w:left="360"/>
        <w:jc w:val="both"/>
        <w:rPr>
          <w:rFonts w:ascii="Times New Roman" w:hAnsi="Times New Roman"/>
          <w:snapToGrid w:val="0"/>
        </w:rPr>
      </w:pPr>
      <w:r>
        <w:rPr>
          <w:rFonts w:ascii="Times New Roman" w:hAnsi="Times New Roman"/>
        </w:rPr>
        <w:t>Community Work Crew Pr</w:t>
      </w:r>
      <w:r>
        <w:rPr>
          <w:rFonts w:ascii="Times New Roman" w:hAnsi="Times New Roman"/>
        </w:rPr>
        <w:t>ogram</w:t>
      </w:r>
    </w:p>
    <w:p w:rsidR="00000000" w:rsidRDefault="002A2BCE" w:rsidP="002A2BCE">
      <w:pPr>
        <w:pStyle w:val="DEPTBULLET"/>
        <w:numPr>
          <w:ilvl w:val="0"/>
          <w:numId w:val="3"/>
        </w:numPr>
        <w:tabs>
          <w:tab w:val="num" w:pos="444"/>
        </w:tabs>
        <w:ind w:left="360"/>
        <w:jc w:val="both"/>
        <w:rPr>
          <w:rFonts w:ascii="Times New Roman" w:hAnsi="Times New Roman"/>
          <w:snapToGrid w:val="0"/>
        </w:rPr>
      </w:pPr>
      <w:r>
        <w:rPr>
          <w:rFonts w:ascii="Times New Roman" w:hAnsi="Times New Roman"/>
        </w:rPr>
        <w:t>Violator Program</w:t>
      </w:r>
    </w:p>
    <w:p w:rsidR="00000000" w:rsidRDefault="002A2BCE" w:rsidP="002A2BCE">
      <w:pPr>
        <w:pStyle w:val="DEPTBULLET"/>
        <w:numPr>
          <w:ilvl w:val="0"/>
          <w:numId w:val="3"/>
        </w:numPr>
        <w:tabs>
          <w:tab w:val="num" w:pos="444"/>
        </w:tabs>
        <w:ind w:left="360"/>
        <w:jc w:val="both"/>
        <w:rPr>
          <w:rFonts w:ascii="Times New Roman" w:hAnsi="Times New Roman"/>
          <w:snapToGrid w:val="0"/>
        </w:rPr>
      </w:pPr>
      <w:r>
        <w:rPr>
          <w:rFonts w:ascii="Times New Roman" w:hAnsi="Times New Roman"/>
        </w:rPr>
        <w:t>Community Service Sentencing</w:t>
      </w:r>
    </w:p>
    <w:p w:rsidR="00000000" w:rsidRDefault="002A2BCE" w:rsidP="002A2BCE">
      <w:pPr>
        <w:pStyle w:val="DEPTBULLET"/>
        <w:numPr>
          <w:ilvl w:val="0"/>
          <w:numId w:val="3"/>
        </w:numPr>
        <w:tabs>
          <w:tab w:val="num" w:pos="444"/>
        </w:tabs>
        <w:ind w:left="360"/>
        <w:jc w:val="both"/>
        <w:rPr>
          <w:rFonts w:ascii="Times New Roman" w:hAnsi="Times New Roman"/>
          <w:snapToGrid w:val="0"/>
        </w:rPr>
      </w:pPr>
      <w:r>
        <w:rPr>
          <w:rFonts w:ascii="Times New Roman" w:hAnsi="Times New Roman"/>
        </w:rPr>
        <w:t>Pre-trial services</w:t>
      </w:r>
    </w:p>
    <w:p w:rsidR="00000000" w:rsidRDefault="002A2BCE" w:rsidP="002A2BCE">
      <w:pPr>
        <w:pStyle w:val="DEPTBULLET"/>
        <w:numPr>
          <w:ilvl w:val="0"/>
          <w:numId w:val="3"/>
        </w:numPr>
        <w:tabs>
          <w:tab w:val="num" w:pos="444"/>
        </w:tabs>
        <w:ind w:left="360"/>
        <w:jc w:val="both"/>
        <w:rPr>
          <w:rFonts w:ascii="Times New Roman" w:hAnsi="Times New Roman"/>
          <w:snapToGrid w:val="0"/>
        </w:rPr>
      </w:pPr>
      <w:r>
        <w:rPr>
          <w:rFonts w:ascii="Times New Roman" w:hAnsi="Times New Roman"/>
        </w:rPr>
        <w:t>Residential facilities</w:t>
      </w:r>
    </w:p>
    <w:p w:rsidR="00000000" w:rsidRDefault="002A2BCE" w:rsidP="002A2BCE">
      <w:pPr>
        <w:pStyle w:val="DEPTBULLET"/>
        <w:numPr>
          <w:ilvl w:val="0"/>
          <w:numId w:val="3"/>
        </w:numPr>
        <w:tabs>
          <w:tab w:val="num" w:pos="444"/>
        </w:tabs>
        <w:ind w:left="360"/>
        <w:jc w:val="both"/>
        <w:rPr>
          <w:rFonts w:ascii="Times New Roman" w:hAnsi="Times New Roman"/>
          <w:snapToGrid w:val="0"/>
        </w:rPr>
      </w:pPr>
      <w:r>
        <w:rPr>
          <w:rFonts w:ascii="Times New Roman" w:hAnsi="Times New Roman"/>
        </w:rPr>
        <w:t>Probation/Parole Supervision</w:t>
      </w:r>
    </w:p>
    <w:p w:rsidR="00000000" w:rsidRDefault="002A2BCE" w:rsidP="002A2BCE">
      <w:pPr>
        <w:pStyle w:val="DEPTBULLET"/>
        <w:numPr>
          <w:ilvl w:val="0"/>
          <w:numId w:val="3"/>
        </w:numPr>
        <w:tabs>
          <w:tab w:val="num" w:pos="444"/>
        </w:tabs>
        <w:ind w:left="360"/>
        <w:jc w:val="both"/>
        <w:rPr>
          <w:rFonts w:ascii="Times New Roman" w:hAnsi="Times New Roman"/>
          <w:snapToGrid w:val="0"/>
        </w:rPr>
      </w:pPr>
      <w:r>
        <w:rPr>
          <w:rFonts w:ascii="Times New Roman" w:hAnsi="Times New Roman"/>
        </w:rPr>
        <w:t>Intensive Supervision</w:t>
      </w:r>
    </w:p>
    <w:p w:rsidR="00000000" w:rsidRDefault="002A2BCE">
      <w:pPr>
        <w:pStyle w:val="BodyTextIndent"/>
        <w:tabs>
          <w:tab w:val="left" w:pos="2340"/>
          <w:tab w:val="left" w:pos="4320"/>
          <w:tab w:val="left" w:pos="7020"/>
        </w:tabs>
        <w:ind w:left="0"/>
        <w:rPr>
          <w:rFonts w:ascii="Times New Roman" w:hAnsi="Times New Roman"/>
          <w:sz w:val="24"/>
        </w:rPr>
      </w:pPr>
    </w:p>
    <w:p w:rsidR="00000000" w:rsidRDefault="002A2BCE">
      <w:pPr>
        <w:pStyle w:val="BodyTextIndent"/>
        <w:tabs>
          <w:tab w:val="left" w:pos="2340"/>
          <w:tab w:val="left" w:pos="4320"/>
          <w:tab w:val="left" w:pos="7020"/>
        </w:tabs>
        <w:ind w:left="0"/>
        <w:rPr>
          <w:rFonts w:ascii="Times New Roman" w:hAnsi="Times New Roman"/>
          <w:sz w:val="24"/>
        </w:rPr>
      </w:pPr>
      <w:r>
        <w:rPr>
          <w:rFonts w:ascii="Times New Roman" w:hAnsi="Times New Roman"/>
          <w:sz w:val="24"/>
        </w:rPr>
        <w:t>Residential facilities are administered under Community-Based Corrections.  With the opening of the 36-bed add</w:t>
      </w:r>
      <w:r>
        <w:rPr>
          <w:rFonts w:ascii="Times New Roman" w:hAnsi="Times New Roman"/>
          <w:sz w:val="24"/>
        </w:rPr>
        <w:t xml:space="preserve">ition in Dubuque, the CBC District Departments had 1,404 residential beds on </w:t>
      </w:r>
      <w:r>
        <w:rPr>
          <w:rFonts w:ascii="Times New Roman" w:hAnsi="Times New Roman"/>
          <w:sz w:val="24"/>
        </w:rPr>
        <w:lastRenderedPageBreak/>
        <w:t xml:space="preserve">July 1, 2001. The DOC and CBC District Directors agreed to </w:t>
      </w:r>
      <w:r>
        <w:rPr>
          <w:rFonts w:ascii="Times New Roman" w:hAnsi="Times New Roman"/>
          <w:snapToGrid w:val="0"/>
          <w:sz w:val="24"/>
        </w:rPr>
        <w:t xml:space="preserve">reallocate facility space to accommodate 300 additional offenders during FY 2000.  </w:t>
      </w:r>
      <w:r>
        <w:rPr>
          <w:rFonts w:ascii="Times New Roman" w:hAnsi="Times New Roman"/>
          <w:sz w:val="24"/>
        </w:rPr>
        <w:t xml:space="preserve">These beds are used for probationers </w:t>
      </w:r>
    </w:p>
    <w:p w:rsidR="00000000" w:rsidRDefault="002A2BCE">
      <w:pPr>
        <w:pStyle w:val="BodyTextIndent"/>
        <w:tabs>
          <w:tab w:val="left" w:pos="2340"/>
          <w:tab w:val="left" w:pos="4320"/>
          <w:tab w:val="left" w:pos="7020"/>
        </w:tabs>
        <w:ind w:left="0"/>
        <w:rPr>
          <w:rFonts w:ascii="Times New Roman" w:hAnsi="Times New Roman"/>
          <w:sz w:val="24"/>
        </w:rPr>
      </w:pPr>
      <w:r>
        <w:rPr>
          <w:rFonts w:ascii="Times New Roman" w:hAnsi="Times New Roman"/>
          <w:sz w:val="24"/>
        </w:rPr>
        <w:t xml:space="preserve">needing the highest level of community supervision, for inmates leaving prison on work release, and for OWI treatment programming.  The District Departments reallocate beds among these programs as program demand changes.  </w:t>
      </w:r>
      <w:r>
        <w:rPr>
          <w:rFonts w:ascii="Times New Roman" w:hAnsi="Times New Roman"/>
          <w:snapToGrid w:val="0"/>
          <w:sz w:val="24"/>
        </w:rPr>
        <w:t>CBC residential facility beds exp</w:t>
      </w:r>
      <w:r>
        <w:rPr>
          <w:rFonts w:ascii="Times New Roman" w:hAnsi="Times New Roman"/>
          <w:snapToGrid w:val="0"/>
          <w:sz w:val="24"/>
        </w:rPr>
        <w:t>anded by 388 since FY 1991, an increase of</w:t>
      </w:r>
      <w:r>
        <w:rPr>
          <w:rFonts w:ascii="Times New Roman" w:hAnsi="Times New Roman"/>
          <w:snapToGrid w:val="0"/>
        </w:rPr>
        <w:t xml:space="preserve"> </w:t>
      </w:r>
      <w:r>
        <w:rPr>
          <w:rFonts w:ascii="Times New Roman" w:hAnsi="Times New Roman"/>
          <w:snapToGrid w:val="0"/>
          <w:sz w:val="24"/>
        </w:rPr>
        <w:t>38.2%.</w:t>
      </w:r>
      <w:r>
        <w:rPr>
          <w:rFonts w:ascii="Times New Roman" w:hAnsi="Times New Roman"/>
          <w:snapToGrid w:val="0"/>
        </w:rPr>
        <w:t xml:space="preserve">  </w:t>
      </w:r>
      <w:r>
        <w:rPr>
          <w:rFonts w:ascii="Times New Roman" w:hAnsi="Times New Roman"/>
          <w:snapToGrid w:val="0"/>
          <w:sz w:val="24"/>
        </w:rPr>
        <w:t>The Council Bluffs facility is the most recent project, however, the opening date for t</w:t>
      </w:r>
      <w:r>
        <w:rPr>
          <w:rFonts w:ascii="Times New Roman" w:hAnsi="Times New Roman"/>
          <w:sz w:val="24"/>
        </w:rPr>
        <w:t xml:space="preserve">his new facility has been delayed to July, 2003 due to budget restrictions.  </w:t>
      </w:r>
    </w:p>
    <w:p w:rsidR="00000000" w:rsidRDefault="002A2BCE">
      <w:pPr>
        <w:pStyle w:val="BodyTextIndent"/>
        <w:tabs>
          <w:tab w:val="left" w:pos="2340"/>
          <w:tab w:val="left" w:pos="4320"/>
          <w:tab w:val="left" w:pos="7020"/>
        </w:tabs>
        <w:ind w:left="0"/>
        <w:rPr>
          <w:rFonts w:ascii="Times New Roman" w:hAnsi="Times New Roman"/>
          <w:snapToGrid w:val="0"/>
        </w:rPr>
      </w:pPr>
    </w:p>
    <w:p w:rsidR="00000000" w:rsidRDefault="002A2BCE">
      <w:pPr>
        <w:pStyle w:val="DEPTTEXT"/>
        <w:spacing w:after="0"/>
        <w:jc w:val="both"/>
        <w:rPr>
          <w:rFonts w:ascii="New Times Roman" w:hAnsi="New Times Roman" w:cs="Arial"/>
        </w:rPr>
      </w:pPr>
      <w:r>
        <w:rPr>
          <w:rFonts w:ascii="New Times Roman" w:hAnsi="New Times Roman" w:cs="Arial"/>
        </w:rPr>
        <w:t xml:space="preserve">The Judicial District Departments have </w:t>
      </w:r>
      <w:r>
        <w:rPr>
          <w:rFonts w:ascii="New Times Roman" w:hAnsi="New Times Roman" w:cs="Arial"/>
        </w:rPr>
        <w:t xml:space="preserve">responsibility for more than three-fourths of the offenders under correctional supervision in Iowa.  In 1990, CBC supervised 82.2% of the offenders under community supervision, but by 2001, the percentage declined to 76.7%. </w:t>
      </w:r>
    </w:p>
    <w:p w:rsidR="00000000" w:rsidRDefault="002A2BCE">
      <w:pPr>
        <w:pStyle w:val="DEPTTEXT"/>
        <w:spacing w:after="0"/>
        <w:jc w:val="both"/>
        <w:rPr>
          <w:rFonts w:ascii="Times New Roman" w:hAnsi="Times New Roman"/>
          <w:snapToGrid w:val="0"/>
        </w:rPr>
      </w:pPr>
    </w:p>
    <w:p w:rsidR="00000000" w:rsidRDefault="002A2BCE">
      <w:pPr>
        <w:pStyle w:val="DEPTTEXT"/>
        <w:spacing w:after="0"/>
        <w:jc w:val="both"/>
        <w:rPr>
          <w:rFonts w:ascii="Times New Roman" w:hAnsi="Times New Roman"/>
          <w:snapToGrid w:val="0"/>
        </w:rPr>
      </w:pPr>
    </w:p>
    <w:p w:rsidR="00000000" w:rsidRDefault="002A2BCE">
      <w:pPr>
        <w:pStyle w:val="DEPTTEXT"/>
        <w:spacing w:after="0"/>
        <w:jc w:val="both"/>
        <w:rPr>
          <w:rFonts w:ascii="Times New Roman" w:hAnsi="Times New Roman"/>
          <w:b/>
          <w:bCs/>
          <w:snapToGrid w:val="0"/>
        </w:rPr>
      </w:pPr>
      <w:r>
        <w:rPr>
          <w:rFonts w:ascii="Times New Roman" w:hAnsi="Times New Roman" w:cs="Arial"/>
          <w:b/>
          <w:bCs/>
          <w:color w:val="000080"/>
        </w:rPr>
        <w:t>Iowa Prison Industries</w:t>
      </w:r>
    </w:p>
    <w:p w:rsidR="00000000" w:rsidRDefault="002A2BCE">
      <w:pPr>
        <w:pStyle w:val="DEPTTEXT"/>
        <w:spacing w:after="0"/>
        <w:jc w:val="both"/>
        <w:rPr>
          <w:rFonts w:ascii="Times New Roman" w:hAnsi="Times New Roman"/>
          <w:b/>
          <w:bCs/>
          <w:snapToGrid w:val="0"/>
        </w:rPr>
      </w:pPr>
    </w:p>
    <w:p w:rsidR="00000000" w:rsidRDefault="002A2BCE">
      <w:pPr>
        <w:pStyle w:val="DEPTTEXT"/>
        <w:spacing w:after="0"/>
        <w:jc w:val="both"/>
        <w:rPr>
          <w:rFonts w:ascii="Times New Roman" w:hAnsi="Times New Roman"/>
          <w:snapToGrid w:val="0"/>
        </w:rPr>
      </w:pPr>
      <w:r>
        <w:rPr>
          <w:rFonts w:ascii="Times New Roman" w:hAnsi="Times New Roman"/>
          <w:snapToGrid w:val="0"/>
        </w:rPr>
        <w:t xml:space="preserve">Iowa </w:t>
      </w:r>
      <w:r>
        <w:rPr>
          <w:rFonts w:ascii="Times New Roman" w:hAnsi="Times New Roman"/>
          <w:snapToGrid w:val="0"/>
        </w:rPr>
        <w:t>Prison Industries oversees prison work including: traditional Industries’ programs, private sector employment, and the prison farms and operates without General Fund support. It must generate operating capital to remain in business and expand work opportun</w:t>
      </w:r>
      <w:r>
        <w:rPr>
          <w:rFonts w:ascii="Times New Roman" w:hAnsi="Times New Roman"/>
          <w:snapToGrid w:val="0"/>
        </w:rPr>
        <w:t xml:space="preserve">ities for inmates. Iowa Prison Industries employs 500 inmates a month, on the average, in traditional programs.  Inmates compete for these jobs, work 40 hours per week and are eligible for overtime and bonuses. </w:t>
      </w:r>
    </w:p>
    <w:p w:rsidR="00000000" w:rsidRDefault="002A2BCE">
      <w:pPr>
        <w:pStyle w:val="DEPTTEXT"/>
        <w:spacing w:after="0"/>
        <w:jc w:val="both"/>
        <w:rPr>
          <w:rFonts w:ascii="Times New Roman" w:hAnsi="Times New Roman"/>
          <w:snapToGrid w:val="0"/>
        </w:rPr>
      </w:pPr>
    </w:p>
    <w:p w:rsidR="00000000" w:rsidRDefault="002A2BCE">
      <w:pPr>
        <w:pStyle w:val="BodyText"/>
        <w:jc w:val="both"/>
        <w:rPr>
          <w:b w:val="0"/>
          <w:bCs w:val="0"/>
          <w:snapToGrid w:val="0"/>
          <w:sz w:val="24"/>
        </w:rPr>
      </w:pPr>
      <w:r>
        <w:rPr>
          <w:b w:val="0"/>
          <w:bCs w:val="0"/>
          <w:snapToGrid w:val="0"/>
          <w:sz w:val="24"/>
        </w:rPr>
        <w:t>Private sector Iowa Prison Industries manag</w:t>
      </w:r>
      <w:r>
        <w:rPr>
          <w:b w:val="0"/>
          <w:bCs w:val="0"/>
          <w:snapToGrid w:val="0"/>
          <w:sz w:val="24"/>
        </w:rPr>
        <w:t>es a number of work sites in compliance with federal law. Workforce Development establishes the prevailing wage that inmates must be paid by employers. Space is limited and Iowa Prison Industries has no funding available to construct buildings. Private sec</w:t>
      </w:r>
      <w:r>
        <w:rPr>
          <w:b w:val="0"/>
          <w:bCs w:val="0"/>
          <w:snapToGrid w:val="0"/>
          <w:sz w:val="24"/>
        </w:rPr>
        <w:t xml:space="preserve">tor employment is available at the following locations: Clarinda, Fort Dodge, Mitchellville, Mount Pleasant, Newton, and Rockwell City. </w:t>
      </w:r>
    </w:p>
    <w:p w:rsidR="00000000" w:rsidRDefault="002A2BCE">
      <w:pPr>
        <w:pStyle w:val="BodyText"/>
        <w:jc w:val="both"/>
        <w:rPr>
          <w:b w:val="0"/>
          <w:bCs w:val="0"/>
          <w:snapToGrid w:val="0"/>
          <w:sz w:val="24"/>
        </w:rPr>
      </w:pPr>
    </w:p>
    <w:p w:rsidR="00000000" w:rsidRDefault="002A2BCE">
      <w:pPr>
        <w:pStyle w:val="BodyText"/>
        <w:jc w:val="both"/>
        <w:rPr>
          <w:b w:val="0"/>
          <w:bCs w:val="0"/>
          <w:snapToGrid w:val="0"/>
          <w:sz w:val="24"/>
        </w:rPr>
      </w:pPr>
      <w:r>
        <w:rPr>
          <w:b w:val="0"/>
          <w:bCs w:val="0"/>
          <w:snapToGrid w:val="0"/>
          <w:sz w:val="24"/>
        </w:rPr>
        <w:t>On June 30, 2001, there were 12 companies (down from 16) that employed 153 inmates in private sector jobs.  The inmate</w:t>
      </w:r>
      <w:r>
        <w:rPr>
          <w:b w:val="0"/>
          <w:bCs w:val="0"/>
          <w:snapToGrid w:val="0"/>
          <w:sz w:val="24"/>
        </w:rPr>
        <w:t>s earned a total of $2.1 million in FY 2002, distributed as follows:</w:t>
      </w:r>
    </w:p>
    <w:p w:rsidR="00000000" w:rsidRDefault="002A2BCE" w:rsidP="002A2BCE">
      <w:pPr>
        <w:pStyle w:val="DEPTTEXT"/>
        <w:numPr>
          <w:ilvl w:val="0"/>
          <w:numId w:val="2"/>
        </w:numPr>
        <w:tabs>
          <w:tab w:val="right" w:pos="4140"/>
        </w:tabs>
        <w:spacing w:after="0"/>
        <w:jc w:val="both"/>
        <w:rPr>
          <w:rFonts w:ascii="Times New Roman" w:hAnsi="Times New Roman"/>
          <w:snapToGrid w:val="0"/>
        </w:rPr>
      </w:pPr>
      <w:r>
        <w:rPr>
          <w:rFonts w:ascii="Times New Roman" w:hAnsi="Times New Roman"/>
          <w:snapToGrid w:val="0"/>
        </w:rPr>
        <w:t xml:space="preserve">General Fund: </w:t>
      </w:r>
      <w:r>
        <w:rPr>
          <w:rFonts w:ascii="Times New Roman" w:hAnsi="Times New Roman"/>
          <w:snapToGrid w:val="0"/>
        </w:rPr>
        <w:tab/>
        <w:t>$705,872</w:t>
      </w:r>
    </w:p>
    <w:p w:rsidR="00000000" w:rsidRDefault="002A2BCE" w:rsidP="002A2BCE">
      <w:pPr>
        <w:pStyle w:val="DEPTTEXT"/>
        <w:numPr>
          <w:ilvl w:val="0"/>
          <w:numId w:val="2"/>
        </w:numPr>
        <w:tabs>
          <w:tab w:val="right" w:pos="4140"/>
        </w:tabs>
        <w:spacing w:after="0"/>
        <w:jc w:val="both"/>
        <w:rPr>
          <w:rFonts w:ascii="Times New Roman" w:hAnsi="Times New Roman"/>
          <w:snapToGrid w:val="0"/>
        </w:rPr>
      </w:pPr>
      <w:r>
        <w:rPr>
          <w:rFonts w:ascii="Times New Roman" w:hAnsi="Times New Roman"/>
          <w:snapToGrid w:val="0"/>
        </w:rPr>
        <w:t xml:space="preserve">Inmate savings accounts: </w:t>
      </w:r>
      <w:r>
        <w:rPr>
          <w:rFonts w:ascii="Times New Roman" w:hAnsi="Times New Roman"/>
          <w:snapToGrid w:val="0"/>
        </w:rPr>
        <w:tab/>
        <w:t>$417,059</w:t>
      </w:r>
    </w:p>
    <w:p w:rsidR="00000000" w:rsidRDefault="002A2BCE" w:rsidP="002A2BCE">
      <w:pPr>
        <w:pStyle w:val="DEPTTEXT"/>
        <w:numPr>
          <w:ilvl w:val="0"/>
          <w:numId w:val="2"/>
        </w:numPr>
        <w:tabs>
          <w:tab w:val="right" w:pos="4140"/>
        </w:tabs>
        <w:spacing w:after="0"/>
        <w:jc w:val="both"/>
        <w:rPr>
          <w:rFonts w:ascii="Times New Roman" w:hAnsi="Times New Roman"/>
          <w:snapToGrid w:val="0"/>
        </w:rPr>
      </w:pPr>
      <w:r>
        <w:rPr>
          <w:rFonts w:ascii="Times New Roman" w:hAnsi="Times New Roman"/>
          <w:snapToGrid w:val="0"/>
        </w:rPr>
        <w:t xml:space="preserve">Victim Compensation: </w:t>
      </w:r>
      <w:r>
        <w:rPr>
          <w:rFonts w:ascii="Times New Roman" w:hAnsi="Times New Roman"/>
          <w:snapToGrid w:val="0"/>
        </w:rPr>
        <w:tab/>
        <w:t>$107,411</w:t>
      </w:r>
    </w:p>
    <w:p w:rsidR="00000000" w:rsidRDefault="002A2BCE" w:rsidP="002A2BCE">
      <w:pPr>
        <w:pStyle w:val="DEPTTEXT"/>
        <w:numPr>
          <w:ilvl w:val="0"/>
          <w:numId w:val="2"/>
        </w:numPr>
        <w:tabs>
          <w:tab w:val="right" w:pos="4140"/>
        </w:tabs>
        <w:spacing w:after="0"/>
        <w:jc w:val="both"/>
        <w:rPr>
          <w:rFonts w:ascii="Times New Roman" w:hAnsi="Times New Roman"/>
          <w:snapToGrid w:val="0"/>
        </w:rPr>
      </w:pPr>
      <w:r>
        <w:rPr>
          <w:rFonts w:ascii="Times New Roman" w:hAnsi="Times New Roman"/>
          <w:snapToGrid w:val="0"/>
        </w:rPr>
        <w:t>Restitution:</w:t>
      </w:r>
      <w:r>
        <w:rPr>
          <w:rFonts w:ascii="Times New Roman" w:hAnsi="Times New Roman"/>
          <w:snapToGrid w:val="0"/>
        </w:rPr>
        <w:tab/>
        <w:t>$219,119</w:t>
      </w:r>
    </w:p>
    <w:p w:rsidR="00000000" w:rsidRDefault="002A2BCE" w:rsidP="002A2BCE">
      <w:pPr>
        <w:pStyle w:val="DEPTTEXT"/>
        <w:numPr>
          <w:ilvl w:val="0"/>
          <w:numId w:val="2"/>
        </w:numPr>
        <w:tabs>
          <w:tab w:val="right" w:pos="4140"/>
        </w:tabs>
        <w:spacing w:after="0"/>
        <w:jc w:val="both"/>
        <w:rPr>
          <w:rFonts w:ascii="Times New Roman" w:hAnsi="Times New Roman"/>
          <w:snapToGrid w:val="0"/>
        </w:rPr>
      </w:pPr>
      <w:r>
        <w:rPr>
          <w:rFonts w:ascii="Times New Roman" w:hAnsi="Times New Roman"/>
          <w:snapToGrid w:val="0"/>
        </w:rPr>
        <w:t>Family and child support:</w:t>
      </w:r>
      <w:r>
        <w:rPr>
          <w:rFonts w:ascii="Times New Roman" w:hAnsi="Times New Roman"/>
          <w:snapToGrid w:val="0"/>
        </w:rPr>
        <w:tab/>
        <w:t>$182,278</w:t>
      </w:r>
    </w:p>
    <w:p w:rsidR="00000000" w:rsidRDefault="002A2BCE" w:rsidP="002A2BCE">
      <w:pPr>
        <w:pStyle w:val="DEPTTEXT"/>
        <w:numPr>
          <w:ilvl w:val="0"/>
          <w:numId w:val="2"/>
        </w:numPr>
        <w:tabs>
          <w:tab w:val="right" w:pos="4140"/>
        </w:tabs>
        <w:spacing w:after="0"/>
        <w:jc w:val="both"/>
        <w:rPr>
          <w:rFonts w:ascii="Times New Roman" w:hAnsi="Times New Roman"/>
          <w:snapToGrid w:val="0"/>
        </w:rPr>
      </w:pPr>
      <w:r>
        <w:rPr>
          <w:rFonts w:ascii="Times New Roman" w:hAnsi="Times New Roman"/>
          <w:snapToGrid w:val="0"/>
        </w:rPr>
        <w:t>Taxes:</w:t>
      </w:r>
      <w:r>
        <w:rPr>
          <w:rFonts w:ascii="Times New Roman" w:hAnsi="Times New Roman"/>
          <w:snapToGrid w:val="0"/>
        </w:rPr>
        <w:tab/>
        <w:t>$490,726</w:t>
      </w:r>
    </w:p>
    <w:p w:rsidR="00000000" w:rsidRDefault="002A2BCE">
      <w:pPr>
        <w:pStyle w:val="DEPTTEXT"/>
        <w:spacing w:after="0"/>
        <w:jc w:val="both"/>
        <w:rPr>
          <w:rFonts w:ascii="Times New Roman" w:hAnsi="Times New Roman"/>
          <w:snapToGrid w:val="0"/>
        </w:rPr>
      </w:pPr>
    </w:p>
    <w:p w:rsidR="00000000" w:rsidRDefault="002A2BCE">
      <w:pPr>
        <w:pStyle w:val="BodyText"/>
        <w:jc w:val="both"/>
        <w:rPr>
          <w:b w:val="0"/>
          <w:bCs w:val="0"/>
          <w:snapToGrid w:val="0"/>
          <w:sz w:val="24"/>
        </w:rPr>
      </w:pPr>
      <w:r>
        <w:rPr>
          <w:b w:val="0"/>
          <w:bCs w:val="0"/>
          <w:snapToGrid w:val="0"/>
          <w:sz w:val="24"/>
        </w:rPr>
        <w:t xml:space="preserve">Iowa Prison Industries </w:t>
      </w:r>
      <w:r>
        <w:rPr>
          <w:b w:val="0"/>
          <w:bCs w:val="0"/>
          <w:snapToGrid w:val="0"/>
          <w:sz w:val="24"/>
        </w:rPr>
        <w:t xml:space="preserve">manages farms at Anamosa, Eldora, Fort Madison, Glenwood, Newton, Clarinda, Independence, Mitchellville, Rockwell City, and Woodward. There are 3,587.8 acres with 1,714.2 crop acres (47.7%) in operation. The remaining 1,873.6 acres (52.2%) are leased. The </w:t>
      </w:r>
      <w:r>
        <w:rPr>
          <w:b w:val="0"/>
          <w:bCs w:val="0"/>
          <w:snapToGrid w:val="0"/>
          <w:sz w:val="24"/>
        </w:rPr>
        <w:t>prison farms are self-funded and operate without General Fund support and must generate operating capital to remain in operation.  The farms’ financial statements are reported on a calendar year basis. In calendar year 2001, Iowa Prison Industries achieved</w:t>
      </w:r>
      <w:r>
        <w:rPr>
          <w:b w:val="0"/>
          <w:bCs w:val="0"/>
          <w:snapToGrid w:val="0"/>
          <w:sz w:val="24"/>
        </w:rPr>
        <w:t xml:space="preserve"> a positive balance of $167,281 in this Farm Fund with 153 inmates employed in farm operations.  Iowa Prison Industries intends to double farm production, thereby employing more inmates, by FY 2003.</w:t>
      </w:r>
    </w:p>
    <w:p w:rsidR="00000000" w:rsidRDefault="002A2BCE">
      <w:pPr>
        <w:pStyle w:val="DEPTTEXT"/>
        <w:spacing w:after="0"/>
        <w:jc w:val="both"/>
        <w:rPr>
          <w:rFonts w:ascii="New Times Roman" w:hAnsi="New Times Roman" w:cs="Arial"/>
        </w:rPr>
      </w:pPr>
    </w:p>
    <w:p w:rsidR="00000000" w:rsidRDefault="002A2BCE">
      <w:pPr>
        <w:pStyle w:val="DEPTTEXT"/>
        <w:spacing w:after="0"/>
        <w:jc w:val="both"/>
        <w:rPr>
          <w:rFonts w:ascii="New Times Roman" w:hAnsi="New Times Roman" w:cs="Arial"/>
          <w:b/>
          <w:bCs/>
        </w:rPr>
      </w:pPr>
    </w:p>
    <w:p w:rsidR="00000000" w:rsidRDefault="002A2BCE">
      <w:pPr>
        <w:pStyle w:val="DEPTTEXT"/>
        <w:spacing w:after="0"/>
        <w:jc w:val="both"/>
        <w:rPr>
          <w:rFonts w:ascii="Times New Roman" w:hAnsi="Times New Roman" w:cs="Arial"/>
          <w:b/>
          <w:bCs/>
          <w:color w:val="000080"/>
        </w:rPr>
      </w:pPr>
    </w:p>
    <w:p w:rsidR="00000000" w:rsidRDefault="002A2BCE">
      <w:pPr>
        <w:pStyle w:val="DEPTTEXT"/>
        <w:spacing w:after="0"/>
        <w:jc w:val="both"/>
        <w:rPr>
          <w:rFonts w:ascii="New Times Roman" w:hAnsi="New Times Roman" w:cs="Arial"/>
          <w:b/>
          <w:bCs/>
        </w:rPr>
      </w:pPr>
      <w:r>
        <w:rPr>
          <w:rFonts w:ascii="Times New Roman" w:hAnsi="Times New Roman" w:cs="Arial"/>
          <w:b/>
          <w:bCs/>
          <w:color w:val="000080"/>
        </w:rPr>
        <w:lastRenderedPageBreak/>
        <w:t>Prison Population</w:t>
      </w:r>
      <w:r>
        <w:rPr>
          <w:rFonts w:ascii="New Times Roman" w:hAnsi="New Times Roman" w:cs="Arial"/>
          <w:b/>
          <w:bCs/>
        </w:rPr>
        <w:t xml:space="preserve"> </w:t>
      </w:r>
    </w:p>
    <w:p w:rsidR="00000000" w:rsidRDefault="002A2BCE">
      <w:pPr>
        <w:pStyle w:val="DEPTTEXT"/>
        <w:spacing w:after="0"/>
        <w:jc w:val="both"/>
        <w:rPr>
          <w:rFonts w:ascii="New Times Roman" w:hAnsi="New Times Roman" w:cs="Arial"/>
          <w:b/>
          <w:bCs/>
        </w:rPr>
      </w:pPr>
    </w:p>
    <w:p w:rsidR="00000000" w:rsidRDefault="002A2BCE">
      <w:pPr>
        <w:pStyle w:val="DEPTTEXT"/>
        <w:spacing w:after="0"/>
        <w:jc w:val="both"/>
        <w:rPr>
          <w:rFonts w:ascii="New Times Roman" w:hAnsi="New Times Roman" w:cs="Arial"/>
        </w:rPr>
      </w:pPr>
      <w:r>
        <w:rPr>
          <w:rFonts w:ascii="New Times Roman" w:hAnsi="New Times Roman" w:cs="Arial"/>
        </w:rPr>
        <w:t>Between 1990 and February, 2003, t</w:t>
      </w:r>
      <w:r>
        <w:rPr>
          <w:rFonts w:ascii="New Times Roman" w:hAnsi="New Times Roman" w:cs="Arial"/>
        </w:rPr>
        <w:t xml:space="preserve">he prison population increased </w:t>
      </w:r>
      <w:r>
        <w:rPr>
          <w:rFonts w:ascii="New Times Roman" w:hAnsi="New Times Roman" w:cs="Arial"/>
          <w:b/>
          <w:bCs/>
        </w:rPr>
        <w:t>225%</w:t>
      </w:r>
      <w:r>
        <w:rPr>
          <w:rFonts w:ascii="New Times Roman" w:hAnsi="New Times Roman" w:cs="Arial"/>
        </w:rPr>
        <w:t xml:space="preserve"> from 3,842 to 8,116 inmates.  Over the same time period, the CBC offender population grew by 50% from 17,716 to 26,670 clients, an increase of 8,954.</w:t>
      </w:r>
    </w:p>
    <w:p w:rsidR="00000000" w:rsidRDefault="002A2BCE">
      <w:pPr>
        <w:pStyle w:val="DEPTTEXT"/>
        <w:spacing w:after="0"/>
        <w:jc w:val="both"/>
        <w:rPr>
          <w:rFonts w:ascii="New Times Roman" w:hAnsi="New Times Roman" w:cs="Arial"/>
        </w:rPr>
      </w:pPr>
    </w:p>
    <w:p w:rsidR="00000000" w:rsidRDefault="002A2BCE">
      <w:pPr>
        <w:pStyle w:val="DEPTTEXT"/>
        <w:spacing w:after="0"/>
        <w:jc w:val="both"/>
        <w:rPr>
          <w:rFonts w:ascii="New Times Roman" w:hAnsi="New Times Roman" w:cs="Arial"/>
        </w:rPr>
      </w:pPr>
    </w:p>
    <w:p w:rsidR="00000000" w:rsidRDefault="002A2BCE">
      <w:pPr>
        <w:pStyle w:val="DEPTTEXT"/>
        <w:spacing w:after="0"/>
        <w:jc w:val="both"/>
        <w:rPr>
          <w:rFonts w:ascii="New Times Roman" w:hAnsi="New Times Roman" w:cs="Arial"/>
        </w:rPr>
      </w:pPr>
    </w:p>
    <w:p w:rsidR="00000000" w:rsidRDefault="002A2BCE">
      <w:pPr>
        <w:pStyle w:val="DEPTTEXT"/>
        <w:spacing w:after="0"/>
        <w:jc w:val="both"/>
        <w:rPr>
          <w:rFonts w:ascii="New Times Roman" w:hAnsi="New Times Roman" w:cs="Arial"/>
        </w:rPr>
      </w:pPr>
    </w:p>
    <w:p w:rsidR="00000000" w:rsidRDefault="002A2BCE">
      <w:pPr>
        <w:pStyle w:val="DEPTTEXT"/>
        <w:spacing w:after="0"/>
        <w:ind w:firstLine="1080"/>
        <w:jc w:val="both"/>
        <w:rPr>
          <w:rFonts w:ascii="New Times Roman" w:hAnsi="New Times Roman" w:cs="Arial"/>
        </w:rPr>
      </w:pPr>
      <w:r>
        <w:rPr>
          <w:noProof/>
        </w:rPr>
        <w:drawing>
          <wp:inline distT="0" distB="0" distL="0" distR="0">
            <wp:extent cx="4095750" cy="240030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2A2BCE">
      <w:pPr>
        <w:pStyle w:val="DEPTTEXT"/>
        <w:spacing w:after="0"/>
        <w:jc w:val="both"/>
        <w:rPr>
          <w:rFonts w:ascii="New Times Roman" w:hAnsi="New Times Roman" w:cs="Arial"/>
        </w:rPr>
      </w:pPr>
    </w:p>
    <w:p w:rsidR="00000000" w:rsidRDefault="002A2BCE">
      <w:pPr>
        <w:pStyle w:val="DEPTTEXT"/>
        <w:spacing w:after="0"/>
        <w:jc w:val="both"/>
        <w:rPr>
          <w:rFonts w:ascii="New Times Roman" w:hAnsi="New Times Roman" w:cs="Arial"/>
          <w:b/>
          <w:bCs/>
        </w:rPr>
      </w:pPr>
    </w:p>
    <w:p w:rsidR="00000000" w:rsidRDefault="002A2BCE">
      <w:pPr>
        <w:pStyle w:val="DEPTTEXT"/>
        <w:spacing w:after="0"/>
        <w:jc w:val="both"/>
        <w:rPr>
          <w:rFonts w:ascii="New Times Roman" w:hAnsi="New Times Roman" w:cs="Arial"/>
          <w:b/>
          <w:bCs/>
        </w:rPr>
      </w:pPr>
    </w:p>
    <w:p w:rsidR="00000000" w:rsidRDefault="002A2BCE">
      <w:pPr>
        <w:pStyle w:val="DEPTTEXT"/>
        <w:spacing w:after="0"/>
        <w:jc w:val="both"/>
        <w:rPr>
          <w:rFonts w:ascii="New Times Roman" w:hAnsi="New Times Roman" w:cs="Arial"/>
          <w:b/>
          <w:bCs/>
        </w:rPr>
      </w:pPr>
      <w:r>
        <w:rPr>
          <w:rFonts w:ascii="Times New Roman" w:hAnsi="Times New Roman" w:cs="Arial"/>
          <w:b/>
          <w:bCs/>
          <w:color w:val="000080"/>
        </w:rPr>
        <w:t>Corrections Staff</w:t>
      </w:r>
    </w:p>
    <w:p w:rsidR="00000000" w:rsidRDefault="002A2BCE">
      <w:pPr>
        <w:pStyle w:val="DEPTTEXT"/>
        <w:spacing w:after="0"/>
        <w:jc w:val="both"/>
        <w:rPr>
          <w:rFonts w:ascii="New Times Roman" w:hAnsi="New Times Roman" w:cs="Arial"/>
          <w:b/>
          <w:bCs/>
        </w:rPr>
      </w:pPr>
    </w:p>
    <w:p w:rsidR="00000000" w:rsidRDefault="002A2BCE">
      <w:pPr>
        <w:jc w:val="both"/>
      </w:pPr>
      <w:r>
        <w:rPr>
          <w:rFonts w:ascii="New Times Roman" w:hAnsi="New Times Roman" w:cs="Arial"/>
        </w:rPr>
        <w:t>Historically, t</w:t>
      </w:r>
      <w:r>
        <w:rPr>
          <w:rFonts w:ascii="New Times Roman" w:hAnsi="New Times Roman" w:cs="Arial"/>
        </w:rPr>
        <w:t>he prison system employed three-fourths of the corrections system staff. In FY 1990, the prisons employed 70.1% of the correctional system staff, and by FY 2002, the percentage had increased to 73% of the total corrections system staff.  In FY 1990, the pr</w:t>
      </w:r>
      <w:r>
        <w:rPr>
          <w:rFonts w:ascii="New Times Roman" w:hAnsi="New Times Roman" w:cs="Arial"/>
        </w:rPr>
        <w:t>isons employed 1,693.4 FTE positions.  By FY 2002, the number of prison employees increased by 1,311 (78%) to a total of 3,004.  During the same time period, CBC staffing increased from 679 FTE positions to 1,058 FTE</w:t>
      </w:r>
      <w:r>
        <w:rPr>
          <w:rFonts w:ascii="New Times Roman" w:hAnsi="New Times Roman" w:cs="Arial" w:hint="eastAsia"/>
        </w:rPr>
        <w:t>’</w:t>
      </w:r>
      <w:r>
        <w:rPr>
          <w:rFonts w:ascii="New Times Roman" w:hAnsi="New Times Roman" w:cs="Arial"/>
        </w:rPr>
        <w:t>s, an increase of 379 (56%) FTE positio</w:t>
      </w:r>
      <w:r>
        <w:rPr>
          <w:rFonts w:ascii="New Times Roman" w:hAnsi="New Times Roman" w:cs="Arial"/>
        </w:rPr>
        <w:t>ns.  The Central Office had 42.1 FTE positions in FY 1990, but by the start of FY 2002, it had only 35.5 FTE positions, a decrease of 6.6 (16%).</w:t>
      </w:r>
      <w:r>
        <w:t xml:space="preserve">   </w:t>
      </w:r>
    </w:p>
    <w:p w:rsidR="00000000" w:rsidRDefault="002A2BCE">
      <w:pPr>
        <w:jc w:val="both"/>
      </w:pPr>
    </w:p>
    <w:p w:rsidR="00000000" w:rsidRDefault="002A2BCE">
      <w:pPr>
        <w:jc w:val="both"/>
      </w:pPr>
      <w:r>
        <w:t>The majority of the Department’s institutional staff consists of custody personnel, responsible for maintai</w:t>
      </w:r>
      <w:r>
        <w:t>ning safety and security.  CBC personnel are primarily either residential custody and supervision staff, or probation and parole officers.  These staff, and most other non-managerial and non-professional staff in the institutions are under a statewide coll</w:t>
      </w:r>
      <w:r>
        <w:t xml:space="preserve">ective bargaining contract.  Labor relationships have generally been positive.  While minimum qualifications only require a high school education for custody personnel, many have additional education.  Professional staff, such as counselors, probation and </w:t>
      </w:r>
      <w:r>
        <w:t xml:space="preserve">parole officers, related social service personnel, and administrative staff, are primarily college educated and some have professional degrees.  Health Services personnel have appropriate professional degrees and licensure. </w:t>
      </w:r>
    </w:p>
    <w:p w:rsidR="00000000" w:rsidRDefault="002A2BCE">
      <w:pPr>
        <w:pStyle w:val="DEPTTEXT"/>
        <w:spacing w:after="0"/>
        <w:jc w:val="both"/>
        <w:rPr>
          <w:rFonts w:ascii="New Times Roman" w:hAnsi="New Times Roman" w:cs="Arial"/>
        </w:rPr>
      </w:pPr>
    </w:p>
    <w:p w:rsidR="00000000" w:rsidRDefault="002A2BCE">
      <w:pPr>
        <w:pStyle w:val="DEPTTEXT"/>
        <w:spacing w:after="0"/>
        <w:jc w:val="both"/>
        <w:rPr>
          <w:rFonts w:ascii="New Times Roman" w:hAnsi="New Times Roman" w:cs="Arial"/>
        </w:rPr>
      </w:pPr>
    </w:p>
    <w:p w:rsidR="00000000" w:rsidRDefault="002A2BCE">
      <w:pPr>
        <w:pStyle w:val="DEPTTEXT"/>
        <w:spacing w:after="0"/>
        <w:jc w:val="both"/>
        <w:rPr>
          <w:rFonts w:ascii="New Times Roman" w:hAnsi="New Times Roman" w:cs="Arial"/>
        </w:rPr>
      </w:pPr>
    </w:p>
    <w:p w:rsidR="00000000" w:rsidRDefault="002A2BCE">
      <w:pPr>
        <w:pStyle w:val="DEPTTEXT"/>
        <w:spacing w:after="0"/>
        <w:jc w:val="both"/>
        <w:rPr>
          <w:rFonts w:ascii="New Times Roman" w:hAnsi="New Times Roman" w:cs="Arial"/>
        </w:rPr>
      </w:pPr>
      <w:r>
        <w:rPr>
          <w:rFonts w:ascii="Times New Roman" w:hAnsi="Times New Roman" w:cs="Arial"/>
          <w:b/>
          <w:bCs/>
          <w:color w:val="000080"/>
        </w:rPr>
        <w:lastRenderedPageBreak/>
        <w:t>Continuum of Sanctions</w:t>
      </w:r>
    </w:p>
    <w:p w:rsidR="00000000" w:rsidRDefault="002A2BCE">
      <w:pPr>
        <w:pStyle w:val="DEPTOBJ"/>
        <w:spacing w:after="0"/>
        <w:jc w:val="both"/>
        <w:rPr>
          <w:rFonts w:ascii="New Times Roman" w:hAnsi="New Times Roman" w:cs="Arial"/>
          <w:sz w:val="24"/>
          <w:u w:val="none"/>
        </w:rPr>
      </w:pPr>
    </w:p>
    <w:p w:rsidR="00000000" w:rsidRDefault="002A2BCE">
      <w:pPr>
        <w:pStyle w:val="BodyText3"/>
        <w:rPr>
          <w:rFonts w:ascii="New Times Roman" w:hAnsi="New Times Roman" w:cs="Arial"/>
        </w:rPr>
      </w:pPr>
      <w:r>
        <w:rPr>
          <w:rFonts w:ascii="New Times Roman" w:hAnsi="New Times Roman" w:cs="Arial"/>
        </w:rPr>
        <w:t>Iowa</w:t>
      </w:r>
      <w:r>
        <w:rPr>
          <w:rFonts w:ascii="New Times Roman" w:hAnsi="New Times Roman" w:cs="Arial"/>
        </w:rPr>
        <w:t xml:space="preserve"> law (901B, </w:t>
      </w:r>
      <w:r>
        <w:rPr>
          <w:rFonts w:ascii="New Times Roman" w:hAnsi="New Times Roman" w:cs="Arial"/>
          <w:u w:val="single"/>
        </w:rPr>
        <w:t>Code of Iowa)</w:t>
      </w:r>
      <w:r>
        <w:rPr>
          <w:rFonts w:ascii="New Times Roman" w:hAnsi="New Times Roman" w:cs="Arial"/>
        </w:rPr>
        <w:t xml:space="preserve"> requires the corrections system to operate a continuum of sanctions.  These include: A) non-community based sanctions; B) probation and parole; C) quasi-incarceration; D) short-term incarceration; E) incarceration. Iowa’s nine pri</w:t>
      </w:r>
      <w:r>
        <w:rPr>
          <w:rFonts w:ascii="New Times Roman" w:hAnsi="New Times Roman" w:cs="Arial"/>
        </w:rPr>
        <w:t>sons control those offenders who cannot be safely managed in community settings. Prisons provide housing; dietary services; medical, mental health and substance abuse treatment; education and job skills training; behavioral and psychological treatment; and</w:t>
      </w:r>
      <w:r>
        <w:rPr>
          <w:rFonts w:ascii="New Times Roman" w:hAnsi="New Times Roman" w:cs="Arial"/>
        </w:rPr>
        <w:t xml:space="preserve"> physical activities for higher risk offenders.</w:t>
      </w:r>
    </w:p>
    <w:p w:rsidR="00000000" w:rsidRDefault="002A2BCE">
      <w:pPr>
        <w:jc w:val="both"/>
      </w:pPr>
      <w:r>
        <w:rPr>
          <w:snapToGrid w:val="0"/>
        </w:rPr>
        <w:br w:type="page"/>
      </w:r>
    </w:p>
    <w:p w:rsidR="00000000" w:rsidRDefault="002A2BCE">
      <w:pPr>
        <w:pStyle w:val="Heading6"/>
        <w:rPr>
          <w:bCs/>
          <w:snapToGrid/>
          <w:bdr w:val="single" w:sz="4" w:space="0" w:color="auto"/>
        </w:rPr>
      </w:pPr>
      <w:r>
        <w:rPr>
          <w:bCs/>
          <w:noProof/>
          <w:snapToGrid/>
          <w:sz w:val="20"/>
        </w:rPr>
        <w:pict>
          <v:shape id="_x0000_s1047" type="#_x0000_t202" style="position:absolute;left:0;text-align:left;margin-left:63pt;margin-top:-4.8pt;width:351pt;height:54pt;z-index:251660288">
            <o:extrusion v:ext="view" color="navy" on="t" viewpoint="-34.72222mm,34.72222mm" viewpointorigin="-.5,.5" skewangle="45"/>
            <v:textbox style="mso-next-textbox:#_x0000_s1047">
              <w:txbxContent>
                <w:p w:rsidR="00000000" w:rsidRDefault="002A2BCE"/>
                <w:p w:rsidR="00000000" w:rsidRDefault="002A2BCE">
                  <w:pPr>
                    <w:pStyle w:val="Heading6"/>
                    <w:rPr>
                      <w:bCs/>
                      <w:snapToGrid/>
                    </w:rPr>
                  </w:pPr>
                  <w:r>
                    <w:rPr>
                      <w:bCs/>
                      <w:snapToGrid/>
                    </w:rPr>
                    <w:t>GOALS OF THE DEPARTMENT</w:t>
                  </w:r>
                </w:p>
              </w:txbxContent>
            </v:textbox>
          </v:shape>
        </w:pict>
      </w:r>
    </w:p>
    <w:p w:rsidR="00000000" w:rsidRDefault="002A2BCE">
      <w:pPr>
        <w:pStyle w:val="Heading6"/>
        <w:rPr>
          <w:bCs/>
          <w:snapToGrid/>
          <w:bdr w:val="single" w:sz="4" w:space="0" w:color="auto"/>
        </w:rPr>
      </w:pPr>
    </w:p>
    <w:p w:rsidR="00000000" w:rsidRDefault="002A2BCE">
      <w:pPr>
        <w:pStyle w:val="Heading6"/>
        <w:rPr>
          <w:bCs/>
          <w:snapToGrid/>
          <w:bdr w:val="single" w:sz="4" w:space="0" w:color="auto"/>
        </w:rPr>
      </w:pPr>
    </w:p>
    <w:p w:rsidR="00000000" w:rsidRDefault="002A2BCE"/>
    <w:p w:rsidR="00000000" w:rsidRDefault="002A2BCE"/>
    <w:p w:rsidR="00000000" w:rsidRDefault="002A2BCE"/>
    <w:p w:rsidR="00000000" w:rsidRDefault="002A2BCE" w:rsidP="002A2BCE">
      <w:pPr>
        <w:numPr>
          <w:ilvl w:val="1"/>
          <w:numId w:val="5"/>
        </w:numPr>
        <w:tabs>
          <w:tab w:val="clear" w:pos="2880"/>
          <w:tab w:val="num" w:pos="360"/>
        </w:tabs>
        <w:ind w:left="360"/>
        <w:jc w:val="both"/>
        <w:rPr>
          <w:rFonts w:ascii="Times" w:hAnsi="Times"/>
          <w:color w:val="000080"/>
        </w:rPr>
      </w:pPr>
      <w:r>
        <w:rPr>
          <w:rFonts w:ascii="Times" w:hAnsi="Times"/>
          <w:color w:val="000080"/>
        </w:rPr>
        <w:t>Restore the balance between workload and resources by either reducing prison and CBC population/caseloads or obtaining increased staff and infrastructure resources.</w:t>
      </w:r>
    </w:p>
    <w:p w:rsidR="00000000" w:rsidRDefault="002A2BCE">
      <w:pPr>
        <w:jc w:val="both"/>
        <w:rPr>
          <w:rFonts w:ascii="Times" w:hAnsi="Times"/>
          <w:color w:val="000080"/>
        </w:rPr>
      </w:pPr>
    </w:p>
    <w:p w:rsidR="00000000" w:rsidRDefault="002A2BCE" w:rsidP="002A2BCE">
      <w:pPr>
        <w:pStyle w:val="DEPTLIST"/>
        <w:numPr>
          <w:ilvl w:val="1"/>
          <w:numId w:val="5"/>
        </w:numPr>
        <w:tabs>
          <w:tab w:val="clear" w:pos="2880"/>
          <w:tab w:val="left" w:pos="360"/>
          <w:tab w:val="num" w:pos="2520"/>
        </w:tabs>
        <w:spacing w:after="0"/>
        <w:ind w:left="360"/>
        <w:jc w:val="both"/>
        <w:rPr>
          <w:rFonts w:ascii="Times" w:hAnsi="Times"/>
          <w:color w:val="000080"/>
          <w:szCs w:val="24"/>
        </w:rPr>
      </w:pPr>
      <w:r>
        <w:rPr>
          <w:rFonts w:ascii="Times" w:hAnsi="Times"/>
          <w:color w:val="000080"/>
          <w:szCs w:val="24"/>
        </w:rPr>
        <w:t>Restore the Department’s capacity</w:t>
      </w:r>
      <w:r>
        <w:rPr>
          <w:rFonts w:ascii="Times" w:hAnsi="Times"/>
          <w:color w:val="000080"/>
          <w:szCs w:val="24"/>
        </w:rPr>
        <w:t xml:space="preserve"> to meet offender risk reduction demand by obtaining additional program resources in education, health services, substance abuse, mental health, victim impact, sex offender treatment, domestic violence, vocational programming and criminality reduction.</w:t>
      </w:r>
    </w:p>
    <w:p w:rsidR="00000000" w:rsidRDefault="002A2BCE">
      <w:pPr>
        <w:tabs>
          <w:tab w:val="left" w:pos="360"/>
        </w:tabs>
        <w:jc w:val="both"/>
        <w:rPr>
          <w:rFonts w:ascii="Times" w:hAnsi="Times"/>
          <w:color w:val="000080"/>
        </w:rPr>
      </w:pPr>
    </w:p>
    <w:p w:rsidR="00000000" w:rsidRDefault="002A2BCE" w:rsidP="002A2BCE">
      <w:pPr>
        <w:pStyle w:val="DEPTLIST"/>
        <w:numPr>
          <w:ilvl w:val="1"/>
          <w:numId w:val="5"/>
        </w:numPr>
        <w:tabs>
          <w:tab w:val="clear" w:pos="2880"/>
          <w:tab w:val="num" w:pos="360"/>
        </w:tabs>
        <w:spacing w:after="0"/>
        <w:ind w:left="360"/>
        <w:jc w:val="both"/>
        <w:rPr>
          <w:rFonts w:ascii="Times" w:hAnsi="Times"/>
          <w:color w:val="000080"/>
          <w:szCs w:val="24"/>
        </w:rPr>
      </w:pPr>
      <w:r>
        <w:rPr>
          <w:rFonts w:ascii="Times" w:hAnsi="Times"/>
          <w:color w:val="000080"/>
          <w:szCs w:val="24"/>
        </w:rPr>
        <w:t>Co</w:t>
      </w:r>
      <w:r>
        <w:rPr>
          <w:rFonts w:ascii="Times" w:hAnsi="Times"/>
          <w:color w:val="000080"/>
          <w:szCs w:val="24"/>
        </w:rPr>
        <w:t>ntinue efforts to maximize efficient use of resources and continually improve the quality and effectiveness of departmental activities and services through internal auditing (CPAI, Accreditation) and external evaluation (AGA, IEI).</w:t>
      </w:r>
    </w:p>
    <w:p w:rsidR="00000000" w:rsidRDefault="002A2BCE">
      <w:pPr>
        <w:pStyle w:val="DEPTLIST"/>
        <w:numPr>
          <w:ilvl w:val="0"/>
          <w:numId w:val="0"/>
        </w:numPr>
        <w:spacing w:after="0"/>
        <w:jc w:val="both"/>
        <w:rPr>
          <w:rFonts w:ascii="Times" w:hAnsi="Times"/>
          <w:color w:val="000080"/>
          <w:szCs w:val="24"/>
        </w:rPr>
      </w:pPr>
    </w:p>
    <w:p w:rsidR="00000000" w:rsidRDefault="002A2BCE">
      <w:pPr>
        <w:pStyle w:val="DEPTLIST"/>
        <w:numPr>
          <w:ilvl w:val="0"/>
          <w:numId w:val="0"/>
        </w:numPr>
        <w:spacing w:after="0"/>
        <w:ind w:left="360" w:hanging="360"/>
        <w:jc w:val="both"/>
        <w:rPr>
          <w:rFonts w:ascii="Times" w:hAnsi="Times"/>
          <w:color w:val="000080"/>
          <w:szCs w:val="24"/>
        </w:rPr>
      </w:pPr>
    </w:p>
    <w:p w:rsidR="00000000" w:rsidRDefault="002A2BCE">
      <w:pPr>
        <w:pStyle w:val="DEPTLIST"/>
        <w:numPr>
          <w:ilvl w:val="0"/>
          <w:numId w:val="0"/>
        </w:numPr>
        <w:spacing w:after="0"/>
        <w:jc w:val="both"/>
        <w:rPr>
          <w:rFonts w:ascii="Times" w:hAnsi="Times"/>
          <w:szCs w:val="24"/>
        </w:rPr>
      </w:pPr>
    </w:p>
    <w:p w:rsidR="00000000" w:rsidRDefault="002A2BCE">
      <w:pPr>
        <w:pStyle w:val="DEPTLIST"/>
        <w:numPr>
          <w:ilvl w:val="0"/>
          <w:numId w:val="0"/>
        </w:numPr>
        <w:spacing w:after="0"/>
        <w:jc w:val="both"/>
        <w:rPr>
          <w:rFonts w:ascii="Times" w:hAnsi="Times"/>
          <w:szCs w:val="24"/>
        </w:rPr>
      </w:pPr>
      <w:r>
        <w:rPr>
          <w:rFonts w:ascii="Times" w:hAnsi="Times"/>
          <w:noProof/>
          <w:sz w:val="20"/>
          <w:szCs w:val="24"/>
        </w:rPr>
        <w:pict>
          <v:shape id="_x0000_s1048" type="#_x0000_t202" style="position:absolute;left:0;text-align:left;margin-left:90pt;margin-top:3.15pt;width:315pt;height:80.45pt;z-index:251661312">
            <o:extrusion v:ext="view" color="navy" on="t" viewpoint="-34.72222mm,34.72222mm" viewpointorigin="-.5,.5" skewangle="45"/>
            <v:textbox style="mso-next-textbox:#_x0000_s1048">
              <w:txbxContent>
                <w:p w:rsidR="00000000" w:rsidRDefault="002A2BCE">
                  <w:pPr>
                    <w:pStyle w:val="Heading5"/>
                    <w:ind w:left="0" w:firstLine="0"/>
                    <w:jc w:val="center"/>
                    <w:rPr>
                      <w:sz w:val="32"/>
                    </w:rPr>
                  </w:pPr>
                  <w:r>
                    <w:rPr>
                      <w:sz w:val="32"/>
                    </w:rPr>
                    <w:t>ACTIVITIES, SERVICES, PRODUCTS</w:t>
                  </w:r>
                </w:p>
                <w:p w:rsidR="00000000" w:rsidRDefault="002A2BCE">
                  <w:pPr>
                    <w:pStyle w:val="Heading5"/>
                    <w:ind w:left="0" w:firstLine="0"/>
                    <w:jc w:val="center"/>
                    <w:rPr>
                      <w:sz w:val="32"/>
                    </w:rPr>
                  </w:pPr>
                  <w:r>
                    <w:rPr>
                      <w:sz w:val="32"/>
                    </w:rPr>
                    <w:t>&amp;</w:t>
                  </w:r>
                </w:p>
                <w:p w:rsidR="00000000" w:rsidRDefault="002A2BCE">
                  <w:pPr>
                    <w:jc w:val="center"/>
                    <w:rPr>
                      <w:b/>
                      <w:bCs/>
                      <w:sz w:val="32"/>
                    </w:rPr>
                  </w:pPr>
                  <w:r>
                    <w:rPr>
                      <w:b/>
                      <w:bCs/>
                      <w:sz w:val="32"/>
                    </w:rPr>
                    <w:t>OUTCOME MEASURES</w:t>
                  </w:r>
                </w:p>
              </w:txbxContent>
            </v:textbox>
          </v:shape>
        </w:pict>
      </w:r>
    </w:p>
    <w:p w:rsidR="00000000" w:rsidRDefault="002A2BCE">
      <w:pPr>
        <w:rPr>
          <w:rFonts w:ascii="Times" w:hAnsi="Times"/>
        </w:rPr>
      </w:pPr>
    </w:p>
    <w:p w:rsidR="00000000" w:rsidRDefault="002A2BCE"/>
    <w:p w:rsidR="00000000" w:rsidRDefault="002A2BCE"/>
    <w:p w:rsidR="00000000" w:rsidRDefault="002A2BCE"/>
    <w:p w:rsidR="00000000" w:rsidRDefault="002A2BCE"/>
    <w:p w:rsidR="00000000" w:rsidRDefault="002A2BCE"/>
    <w:p w:rsidR="00000000" w:rsidRDefault="002A2BCE"/>
    <w:p w:rsidR="00000000" w:rsidRDefault="002A2BCE"/>
    <w:p w:rsidR="00000000" w:rsidRDefault="002A2BCE">
      <w:pPr>
        <w:rPr>
          <w:b/>
          <w:bCs/>
          <w:color w:val="000080"/>
        </w:rPr>
      </w:pPr>
      <w:r>
        <w:rPr>
          <w:b/>
          <w:bCs/>
          <w:smallCaps/>
          <w:color w:val="000080"/>
          <w:sz w:val="28"/>
          <w:u w:val="single"/>
        </w:rPr>
        <w:t>Offender Su</w:t>
      </w:r>
      <w:r>
        <w:rPr>
          <w:b/>
          <w:bCs/>
          <w:smallCaps/>
          <w:color w:val="000080"/>
          <w:sz w:val="28"/>
          <w:u w:val="single"/>
        </w:rPr>
        <w:t>pervision, Custody and Treatment Core Function</w:t>
      </w:r>
      <w:r>
        <w:rPr>
          <w:b/>
          <w:bCs/>
          <w:color w:val="000080"/>
        </w:rPr>
        <w:t xml:space="preserve"> – Manage offenders commensurate with their individual risk and program needs in order to reduce offender risk to the public.</w:t>
      </w:r>
    </w:p>
    <w:p w:rsidR="00000000" w:rsidRDefault="002A2BCE">
      <w:pPr>
        <w:rPr>
          <w:b/>
          <w:bCs/>
          <w:color w:val="000080"/>
        </w:rPr>
      </w:pPr>
    </w:p>
    <w:p w:rsidR="00000000" w:rsidRDefault="002A2BCE">
      <w:pPr>
        <w:tabs>
          <w:tab w:val="left" w:pos="540"/>
        </w:tabs>
        <w:ind w:left="540"/>
        <w:jc w:val="both"/>
        <w:rPr>
          <w:b/>
          <w:bCs/>
          <w:color w:val="000080"/>
          <w:sz w:val="28"/>
        </w:rPr>
      </w:pPr>
      <w:r>
        <w:rPr>
          <w:b/>
          <w:bCs/>
          <w:color w:val="000080"/>
          <w:sz w:val="28"/>
        </w:rPr>
        <w:t>Activity - Offender Classification &amp; Assessment</w:t>
      </w:r>
    </w:p>
    <w:p w:rsidR="00000000" w:rsidRDefault="002A2BCE">
      <w:pPr>
        <w:ind w:left="540"/>
      </w:pPr>
    </w:p>
    <w:p w:rsidR="00000000" w:rsidRDefault="002A2BCE">
      <w:pPr>
        <w:tabs>
          <w:tab w:val="left" w:pos="0"/>
        </w:tabs>
        <w:ind w:left="540"/>
        <w:jc w:val="both"/>
      </w:pPr>
      <w:r>
        <w:rPr>
          <w:b/>
          <w:bCs/>
          <w:color w:val="000080"/>
        </w:rPr>
        <w:t>Improve corrections population man</w:t>
      </w:r>
      <w:r>
        <w:rPr>
          <w:b/>
          <w:bCs/>
          <w:color w:val="000080"/>
        </w:rPr>
        <w:t>agement.</w:t>
      </w:r>
      <w:r>
        <w:rPr>
          <w:b/>
          <w:bCs/>
        </w:rPr>
        <w:t xml:space="preserve">  </w:t>
      </w:r>
      <w:r>
        <w:t>This goal requires that adequate resources are available throughout the system to properly assess individual offenders and assign them to appropriate supervision and custody settings. The goal places offenders based on risk to accomplish public s</w:t>
      </w:r>
      <w:r>
        <w:t xml:space="preserve">afety while minimizing the overall cost to the public of the corrections system. This goal also includes providing information to the public and stakeholders to assist in their review of current sentencing practices. </w:t>
      </w:r>
    </w:p>
    <w:p w:rsidR="00000000" w:rsidRDefault="002A2BCE">
      <w:pPr>
        <w:ind w:left="540"/>
        <w:jc w:val="both"/>
      </w:pPr>
    </w:p>
    <w:p w:rsidR="00000000" w:rsidRDefault="002A2BCE">
      <w:pPr>
        <w:tabs>
          <w:tab w:val="left" w:pos="180"/>
          <w:tab w:val="left" w:pos="3240"/>
        </w:tabs>
        <w:ind w:left="3240" w:hanging="2160"/>
      </w:pPr>
      <w:r>
        <w:rPr>
          <w:b/>
          <w:bCs/>
          <w:color w:val="000080"/>
        </w:rPr>
        <w:t>Outcome Measure</w:t>
      </w:r>
      <w:r>
        <w:t>:    Percent of offend</w:t>
      </w:r>
      <w:r>
        <w:t>ers are supervised at a level commensurate with risk assessment.</w:t>
      </w:r>
    </w:p>
    <w:p w:rsidR="00000000" w:rsidRDefault="002A2BCE">
      <w:pPr>
        <w:tabs>
          <w:tab w:val="num" w:pos="2160"/>
        </w:tabs>
        <w:ind w:left="540"/>
      </w:pPr>
    </w:p>
    <w:p w:rsidR="00000000" w:rsidRDefault="002A2BCE">
      <w:pPr>
        <w:pStyle w:val="BodyTextIndent2"/>
        <w:ind w:left="0"/>
      </w:pPr>
    </w:p>
    <w:p w:rsidR="00000000" w:rsidRDefault="002A2BCE">
      <w:pPr>
        <w:tabs>
          <w:tab w:val="left" w:pos="540"/>
        </w:tabs>
        <w:ind w:left="540"/>
        <w:jc w:val="both"/>
        <w:rPr>
          <w:bCs/>
          <w:snapToGrid w:val="0"/>
          <w:color w:val="000080"/>
        </w:rPr>
      </w:pPr>
      <w:r>
        <w:rPr>
          <w:b/>
          <w:bCs/>
          <w:color w:val="000080"/>
          <w:sz w:val="28"/>
        </w:rPr>
        <w:lastRenderedPageBreak/>
        <w:t>Activity - Offender Supervision &amp; Custody</w:t>
      </w:r>
    </w:p>
    <w:p w:rsidR="00000000" w:rsidRDefault="002A2BCE">
      <w:pPr>
        <w:pStyle w:val="BodyTextIndent2"/>
        <w:ind w:left="540"/>
      </w:pPr>
    </w:p>
    <w:p w:rsidR="00000000" w:rsidRDefault="002A2BCE">
      <w:pPr>
        <w:ind w:left="540"/>
        <w:jc w:val="both"/>
        <w:rPr>
          <w:rFonts w:ascii="Times" w:hAnsi="Times"/>
        </w:rPr>
      </w:pPr>
      <w:r>
        <w:rPr>
          <w:b/>
          <w:bCs/>
          <w:color w:val="000080"/>
        </w:rPr>
        <w:t>Restore essential level of safety and control to community supervision and prison</w:t>
      </w:r>
      <w:r>
        <w:rPr>
          <w:rFonts w:ascii="Times" w:hAnsi="Times"/>
          <w:b/>
          <w:bCs/>
        </w:rPr>
        <w:t xml:space="preserve"> </w:t>
      </w:r>
      <w:r>
        <w:rPr>
          <w:b/>
          <w:bCs/>
          <w:color w:val="000080"/>
        </w:rPr>
        <w:t>management.</w:t>
      </w:r>
      <w:r>
        <w:rPr>
          <w:rFonts w:ascii="Times" w:hAnsi="Times"/>
          <w:b/>
          <w:bCs/>
        </w:rPr>
        <w:t xml:space="preserve">  </w:t>
      </w:r>
      <w:r>
        <w:rPr>
          <w:rFonts w:ascii="Times" w:hAnsi="Times"/>
        </w:rPr>
        <w:t>This goal relates to the need to address the seriou</w:t>
      </w:r>
      <w:r>
        <w:rPr>
          <w:rFonts w:ascii="Times" w:hAnsi="Times"/>
        </w:rPr>
        <w:t>s shortage of staff and other resources to provide effective levels of monitoring and control of current populations.</w:t>
      </w:r>
    </w:p>
    <w:p w:rsidR="00000000" w:rsidRDefault="002A2BCE">
      <w:pPr>
        <w:ind w:left="540"/>
        <w:jc w:val="both"/>
        <w:rPr>
          <w:rFonts w:ascii="Times" w:hAnsi="Times"/>
          <w:u w:val="single"/>
        </w:rPr>
      </w:pPr>
    </w:p>
    <w:p w:rsidR="00000000" w:rsidRDefault="002A2BCE">
      <w:pPr>
        <w:ind w:left="3600" w:hanging="2520"/>
        <w:rPr>
          <w:rFonts w:ascii="Times" w:hAnsi="Times"/>
        </w:rPr>
      </w:pPr>
      <w:r>
        <w:rPr>
          <w:b/>
          <w:bCs/>
          <w:color w:val="000080"/>
        </w:rPr>
        <w:t>Outcome Measure</w:t>
      </w:r>
      <w:r>
        <w:rPr>
          <w:rFonts w:ascii="Times" w:hAnsi="Times"/>
        </w:rPr>
        <w:t>:</w:t>
      </w:r>
      <w:r>
        <w:rPr>
          <w:rFonts w:ascii="Times" w:hAnsi="Times"/>
        </w:rPr>
        <w:tab/>
        <w:t>Number of critical incidents (assaults, escapes, offender violence, etc.)</w:t>
      </w:r>
    </w:p>
    <w:p w:rsidR="00000000" w:rsidRDefault="002A2BCE">
      <w:pPr>
        <w:jc w:val="both"/>
        <w:rPr>
          <w:rFonts w:ascii="Times" w:hAnsi="Times"/>
          <w:b/>
          <w:bCs/>
        </w:rPr>
      </w:pPr>
    </w:p>
    <w:p w:rsidR="00000000" w:rsidRDefault="002A2BCE">
      <w:pPr>
        <w:jc w:val="both"/>
        <w:rPr>
          <w:rFonts w:ascii="Times" w:hAnsi="Times"/>
          <w:b/>
          <w:bCs/>
        </w:rPr>
      </w:pPr>
    </w:p>
    <w:p w:rsidR="00000000" w:rsidRDefault="002A2BCE">
      <w:pPr>
        <w:tabs>
          <w:tab w:val="left" w:pos="540"/>
        </w:tabs>
        <w:ind w:left="540"/>
        <w:jc w:val="both"/>
        <w:rPr>
          <w:b/>
          <w:bCs/>
          <w:color w:val="000080"/>
          <w:sz w:val="28"/>
        </w:rPr>
      </w:pPr>
      <w:r>
        <w:rPr>
          <w:b/>
          <w:bCs/>
          <w:color w:val="000080"/>
          <w:sz w:val="28"/>
        </w:rPr>
        <w:t>Activity - Offender Programming &amp; Accountabi</w:t>
      </w:r>
      <w:r>
        <w:rPr>
          <w:b/>
          <w:bCs/>
          <w:color w:val="000080"/>
          <w:sz w:val="28"/>
        </w:rPr>
        <w:t>lity</w:t>
      </w:r>
    </w:p>
    <w:p w:rsidR="00000000" w:rsidRDefault="002A2BCE">
      <w:pPr>
        <w:ind w:left="540"/>
        <w:jc w:val="both"/>
        <w:rPr>
          <w:b/>
          <w:bCs/>
          <w:color w:val="000080"/>
        </w:rPr>
      </w:pPr>
    </w:p>
    <w:p w:rsidR="00000000" w:rsidRDefault="002A2BCE">
      <w:pPr>
        <w:ind w:left="540"/>
        <w:jc w:val="both"/>
        <w:rPr>
          <w:rFonts w:ascii="Times" w:hAnsi="Times"/>
        </w:rPr>
      </w:pPr>
      <w:r>
        <w:rPr>
          <w:b/>
          <w:bCs/>
          <w:color w:val="000080"/>
        </w:rPr>
        <w:t>Provide appropriate intervention strategies consistent with offender risks and needs</w:t>
      </w:r>
      <w:r>
        <w:rPr>
          <w:rFonts w:ascii="Times" w:hAnsi="Times"/>
          <w:b/>
          <w:bCs/>
        </w:rPr>
        <w:t xml:space="preserve"> </w:t>
      </w:r>
      <w:r>
        <w:rPr>
          <w:b/>
          <w:bCs/>
          <w:color w:val="000080"/>
        </w:rPr>
        <w:t>to assure accountability and risk reduction</w:t>
      </w:r>
      <w:r>
        <w:rPr>
          <w:rFonts w:ascii="Times" w:hAnsi="Times"/>
          <w:b/>
          <w:bCs/>
        </w:rPr>
        <w:t xml:space="preserve">.  </w:t>
      </w:r>
      <w:r>
        <w:rPr>
          <w:rFonts w:ascii="Times" w:hAnsi="Times"/>
        </w:rPr>
        <w:t>This goal encompasses a wide range of programs and services designed to hold offenders accountable for their criminal b</w:t>
      </w:r>
      <w:r>
        <w:rPr>
          <w:rFonts w:ascii="Times" w:hAnsi="Times"/>
        </w:rPr>
        <w:t>ehavior and improve the potential to become a law-abiding citizen.  Programs that ensure offender performance are work, education, substance abuse treatment, criminal thinking, sex offender treatment and a number of others.  In recent years research has co</w:t>
      </w:r>
      <w:r>
        <w:rPr>
          <w:rFonts w:ascii="Times" w:hAnsi="Times"/>
        </w:rPr>
        <w:t xml:space="preserve">nfirmed that these interventions do reduce future criminal behavior and are cost-effective.  </w:t>
      </w:r>
    </w:p>
    <w:p w:rsidR="00000000" w:rsidRDefault="002A2BCE">
      <w:pPr>
        <w:ind w:left="540"/>
        <w:jc w:val="both"/>
        <w:rPr>
          <w:rFonts w:ascii="Times" w:hAnsi="Times"/>
        </w:rPr>
      </w:pPr>
    </w:p>
    <w:p w:rsidR="00000000" w:rsidRDefault="002A2BCE">
      <w:pPr>
        <w:tabs>
          <w:tab w:val="left" w:pos="2160"/>
          <w:tab w:val="left" w:pos="2340"/>
        </w:tabs>
        <w:ind w:left="3600" w:hanging="2520"/>
        <w:rPr>
          <w:rFonts w:ascii="Times" w:hAnsi="Times"/>
        </w:rPr>
      </w:pPr>
      <w:r>
        <w:rPr>
          <w:b/>
          <w:bCs/>
          <w:color w:val="000080"/>
        </w:rPr>
        <w:t>Outcome Measure</w:t>
      </w:r>
      <w:r>
        <w:rPr>
          <w:rFonts w:ascii="Times" w:hAnsi="Times"/>
        </w:rPr>
        <w:t>:</w:t>
      </w:r>
      <w:r>
        <w:rPr>
          <w:rFonts w:ascii="Times" w:hAnsi="Times"/>
        </w:rPr>
        <w:tab/>
        <w:t>Offenders meet court-ordered obligations</w:t>
      </w:r>
    </w:p>
    <w:p w:rsidR="00000000" w:rsidRDefault="002A2BCE">
      <w:pPr>
        <w:tabs>
          <w:tab w:val="left" w:pos="2160"/>
          <w:tab w:val="left" w:pos="2340"/>
        </w:tabs>
        <w:ind w:left="3600" w:hanging="2520"/>
        <w:rPr>
          <w:rFonts w:ascii="Times" w:hAnsi="Times"/>
        </w:rPr>
      </w:pPr>
    </w:p>
    <w:p w:rsidR="00000000" w:rsidRDefault="002A2BCE">
      <w:pPr>
        <w:tabs>
          <w:tab w:val="left" w:pos="2160"/>
          <w:tab w:val="left" w:pos="2340"/>
        </w:tabs>
        <w:ind w:left="3600" w:hanging="2520"/>
        <w:rPr>
          <w:rFonts w:ascii="Times" w:hAnsi="Times"/>
        </w:rPr>
      </w:pPr>
      <w:r>
        <w:rPr>
          <w:b/>
          <w:bCs/>
          <w:color w:val="000080"/>
        </w:rPr>
        <w:t>Outcome Measure</w:t>
      </w:r>
      <w:r>
        <w:rPr>
          <w:rFonts w:ascii="Times" w:hAnsi="Times"/>
        </w:rPr>
        <w:t>:</w:t>
      </w:r>
      <w:r>
        <w:rPr>
          <w:rFonts w:ascii="Times" w:hAnsi="Times"/>
        </w:rPr>
        <w:tab/>
        <w:t>Percent of offenders who receive appropriate, research-based intervention strategies.</w:t>
      </w:r>
    </w:p>
    <w:p w:rsidR="00000000" w:rsidRDefault="002A2BCE">
      <w:pPr>
        <w:ind w:left="1080"/>
        <w:rPr>
          <w:rFonts w:ascii="Times" w:hAnsi="Times"/>
        </w:rPr>
      </w:pPr>
    </w:p>
    <w:p w:rsidR="00000000" w:rsidRDefault="002A2BCE">
      <w:pPr>
        <w:pStyle w:val="BodyTextIndent2"/>
        <w:tabs>
          <w:tab w:val="left" w:pos="540"/>
        </w:tabs>
        <w:ind w:left="540"/>
      </w:pPr>
    </w:p>
    <w:p w:rsidR="00000000" w:rsidRDefault="002A2BCE">
      <w:pPr>
        <w:tabs>
          <w:tab w:val="left" w:pos="540"/>
        </w:tabs>
        <w:jc w:val="both"/>
        <w:rPr>
          <w:b/>
          <w:bCs/>
          <w:color w:val="000080"/>
          <w:sz w:val="28"/>
        </w:rPr>
      </w:pPr>
      <w:r>
        <w:tab/>
      </w:r>
      <w:r>
        <w:rPr>
          <w:b/>
          <w:bCs/>
          <w:color w:val="000080"/>
          <w:sz w:val="28"/>
        </w:rPr>
        <w:t>Activity - Basic Life Care</w:t>
      </w:r>
    </w:p>
    <w:p w:rsidR="00000000" w:rsidRDefault="002A2BCE">
      <w:pPr>
        <w:tabs>
          <w:tab w:val="left" w:pos="540"/>
        </w:tabs>
        <w:ind w:left="540"/>
        <w:jc w:val="both"/>
        <w:rPr>
          <w:b/>
          <w:bCs/>
        </w:rPr>
      </w:pPr>
    </w:p>
    <w:p w:rsidR="00000000" w:rsidRDefault="002A2BCE">
      <w:pPr>
        <w:tabs>
          <w:tab w:val="left" w:pos="540"/>
        </w:tabs>
        <w:ind w:left="540"/>
        <w:jc w:val="both"/>
      </w:pPr>
      <w:r>
        <w:rPr>
          <w:b/>
          <w:bCs/>
          <w:color w:val="000080"/>
        </w:rPr>
        <w:t>Provide constitutionally appropriate housing and subsistence services to committed</w:t>
      </w:r>
      <w:r>
        <w:rPr>
          <w:b/>
          <w:bCs/>
        </w:rPr>
        <w:t xml:space="preserve"> </w:t>
      </w:r>
      <w:r>
        <w:rPr>
          <w:b/>
          <w:bCs/>
          <w:color w:val="000080"/>
        </w:rPr>
        <w:t>offenders.</w:t>
      </w:r>
      <w:r>
        <w:rPr>
          <w:b/>
          <w:bCs/>
        </w:rPr>
        <w:t xml:space="preserve"> </w:t>
      </w:r>
      <w:r>
        <w:t xml:space="preserve"> This goal seeks appropriate facilities and services to provide housing and other basic needs of incarcerated and residential offe</w:t>
      </w:r>
      <w:r>
        <w:t>nders. Appropriate services may require specialized services for the elderly, medically needy, mentally ill, and other</w:t>
      </w:r>
      <w:r>
        <w:rPr>
          <w:sz w:val="28"/>
        </w:rPr>
        <w:t xml:space="preserve"> </w:t>
      </w:r>
      <w:r>
        <w:t xml:space="preserve">special populations that are occupying the corrections system at a significantly increasing rate. </w:t>
      </w:r>
    </w:p>
    <w:p w:rsidR="00000000" w:rsidRDefault="002A2BCE">
      <w:pPr>
        <w:jc w:val="both"/>
      </w:pPr>
    </w:p>
    <w:p w:rsidR="00000000" w:rsidRDefault="002A2BCE">
      <w:pPr>
        <w:tabs>
          <w:tab w:val="left" w:pos="3600"/>
        </w:tabs>
        <w:ind w:left="3600" w:hanging="2520"/>
      </w:pPr>
      <w:r>
        <w:rPr>
          <w:b/>
          <w:bCs/>
          <w:color w:val="000080"/>
        </w:rPr>
        <w:t>Outcome Measure</w:t>
      </w:r>
      <w:r>
        <w:t>:</w:t>
      </w:r>
      <w:r>
        <w:tab/>
        <w:t>No instances of deli</w:t>
      </w:r>
      <w:r>
        <w:t>berate indifference, cruel and unusual punishment, or lack of due process.</w:t>
      </w:r>
    </w:p>
    <w:p w:rsidR="00000000" w:rsidRDefault="002A2BCE"/>
    <w:p w:rsidR="00000000" w:rsidRDefault="002A2BCE">
      <w:pPr>
        <w:tabs>
          <w:tab w:val="left" w:pos="2340"/>
        </w:tabs>
        <w:ind w:left="2340" w:hanging="2340"/>
      </w:pPr>
    </w:p>
    <w:p w:rsidR="00000000" w:rsidRDefault="002A2BCE">
      <w:pPr>
        <w:tabs>
          <w:tab w:val="left" w:pos="2340"/>
        </w:tabs>
        <w:ind w:left="2340" w:hanging="2340"/>
      </w:pPr>
    </w:p>
    <w:p w:rsidR="00000000" w:rsidRDefault="002A2BCE">
      <w:pPr>
        <w:tabs>
          <w:tab w:val="left" w:pos="2340"/>
        </w:tabs>
        <w:ind w:left="2340" w:hanging="2340"/>
      </w:pPr>
    </w:p>
    <w:p w:rsidR="00000000" w:rsidRDefault="002A2BCE">
      <w:pPr>
        <w:tabs>
          <w:tab w:val="left" w:pos="2340"/>
        </w:tabs>
        <w:ind w:left="2340" w:hanging="2340"/>
      </w:pPr>
    </w:p>
    <w:p w:rsidR="00000000" w:rsidRDefault="002A2BCE">
      <w:pPr>
        <w:tabs>
          <w:tab w:val="left" w:pos="2340"/>
        </w:tabs>
        <w:ind w:left="2340" w:hanging="2340"/>
      </w:pPr>
    </w:p>
    <w:p w:rsidR="00000000" w:rsidRDefault="002A2BCE">
      <w:pPr>
        <w:tabs>
          <w:tab w:val="left" w:pos="2340"/>
        </w:tabs>
        <w:ind w:left="2340" w:hanging="2340"/>
      </w:pPr>
    </w:p>
    <w:p w:rsidR="00000000" w:rsidRDefault="002A2BCE">
      <w:pPr>
        <w:tabs>
          <w:tab w:val="left" w:pos="2340"/>
        </w:tabs>
        <w:ind w:left="2340" w:hanging="2340"/>
      </w:pPr>
    </w:p>
    <w:p w:rsidR="00000000" w:rsidRDefault="002A2BCE">
      <w:pPr>
        <w:tabs>
          <w:tab w:val="left" w:pos="2340"/>
        </w:tabs>
        <w:ind w:left="2340" w:hanging="2340"/>
      </w:pPr>
    </w:p>
    <w:p w:rsidR="00000000" w:rsidRDefault="002A2BCE">
      <w:pPr>
        <w:tabs>
          <w:tab w:val="left" w:pos="2340"/>
        </w:tabs>
        <w:ind w:left="2340" w:hanging="2340"/>
      </w:pPr>
    </w:p>
    <w:p w:rsidR="00000000" w:rsidRDefault="002A2BCE">
      <w:pPr>
        <w:tabs>
          <w:tab w:val="left" w:pos="2340"/>
        </w:tabs>
        <w:ind w:left="2340" w:hanging="2340"/>
      </w:pPr>
    </w:p>
    <w:p w:rsidR="00000000" w:rsidRDefault="002A2BCE">
      <w:pPr>
        <w:tabs>
          <w:tab w:val="left" w:pos="2340"/>
        </w:tabs>
        <w:ind w:left="2340" w:hanging="2340"/>
      </w:pPr>
    </w:p>
    <w:p w:rsidR="00000000" w:rsidRDefault="002A2BCE">
      <w:pPr>
        <w:jc w:val="both"/>
        <w:rPr>
          <w:b/>
          <w:bCs/>
          <w:color w:val="000080"/>
        </w:rPr>
      </w:pPr>
      <w:r>
        <w:rPr>
          <w:b/>
          <w:bCs/>
          <w:smallCaps/>
          <w:color w:val="000080"/>
          <w:sz w:val="28"/>
          <w:u w:val="single"/>
        </w:rPr>
        <w:lastRenderedPageBreak/>
        <w:t>Resource Management Core Function</w:t>
      </w:r>
      <w:r>
        <w:rPr>
          <w:b/>
          <w:bCs/>
          <w:smallCaps/>
          <w:color w:val="000080"/>
          <w:sz w:val="28"/>
        </w:rPr>
        <w:t xml:space="preserve"> – </w:t>
      </w:r>
      <w:r>
        <w:rPr>
          <w:b/>
          <w:bCs/>
          <w:color w:val="000080"/>
        </w:rPr>
        <w:t>Corrections professionals provide leadership, human, fiscal, physical, and information resources to facilitate public safety and offe</w:t>
      </w:r>
      <w:r>
        <w:rPr>
          <w:b/>
          <w:bCs/>
          <w:color w:val="000080"/>
        </w:rPr>
        <w:t>nder management, which is achieved by an open accessible system.</w:t>
      </w:r>
    </w:p>
    <w:p w:rsidR="00000000" w:rsidRDefault="002A2BCE">
      <w:pPr>
        <w:ind w:left="720" w:hanging="720"/>
        <w:jc w:val="both"/>
        <w:rPr>
          <w:b/>
          <w:bCs/>
          <w:sz w:val="32"/>
        </w:rPr>
      </w:pPr>
    </w:p>
    <w:p w:rsidR="00000000" w:rsidRDefault="002A2BCE">
      <w:pPr>
        <w:tabs>
          <w:tab w:val="left" w:pos="540"/>
        </w:tabs>
        <w:ind w:left="540"/>
        <w:jc w:val="both"/>
        <w:rPr>
          <w:b/>
          <w:bCs/>
          <w:color w:val="000080"/>
          <w:sz w:val="28"/>
        </w:rPr>
      </w:pPr>
      <w:r>
        <w:rPr>
          <w:b/>
          <w:bCs/>
          <w:color w:val="000080"/>
          <w:sz w:val="28"/>
        </w:rPr>
        <w:t>Activity – Leadership and Oversight</w:t>
      </w:r>
    </w:p>
    <w:p w:rsidR="00000000" w:rsidRDefault="002A2BCE">
      <w:pPr>
        <w:tabs>
          <w:tab w:val="left" w:pos="540"/>
        </w:tabs>
        <w:ind w:left="540"/>
        <w:jc w:val="both"/>
        <w:rPr>
          <w:b/>
          <w:bCs/>
          <w:color w:val="000080"/>
          <w:sz w:val="28"/>
        </w:rPr>
      </w:pPr>
    </w:p>
    <w:p w:rsidR="00000000" w:rsidRDefault="002A2BCE">
      <w:pPr>
        <w:tabs>
          <w:tab w:val="left" w:pos="540"/>
        </w:tabs>
        <w:ind w:left="540"/>
        <w:jc w:val="both"/>
        <w:rPr>
          <w:b/>
          <w:bCs/>
          <w:color w:val="000080"/>
        </w:rPr>
      </w:pPr>
      <w:r>
        <w:rPr>
          <w:b/>
          <w:bCs/>
          <w:color w:val="000080"/>
        </w:rPr>
        <w:t>The act of guiding institutions, Districts and the Department toward the Vision, Mission and Goals so that Performance Measures and Targets can be met.</w:t>
      </w:r>
    </w:p>
    <w:p w:rsidR="00000000" w:rsidRDefault="002A2BCE">
      <w:pPr>
        <w:tabs>
          <w:tab w:val="left" w:pos="540"/>
        </w:tabs>
        <w:ind w:left="540"/>
        <w:jc w:val="both"/>
        <w:rPr>
          <w:color w:val="000080"/>
        </w:rPr>
      </w:pPr>
    </w:p>
    <w:p w:rsidR="00000000" w:rsidRDefault="002A2BCE">
      <w:pPr>
        <w:tabs>
          <w:tab w:val="left" w:pos="3600"/>
        </w:tabs>
        <w:ind w:left="3600" w:hanging="2520"/>
        <w:jc w:val="both"/>
        <w:rPr>
          <w:bCs/>
        </w:rPr>
      </w:pPr>
      <w:r>
        <w:rPr>
          <w:b/>
          <w:bCs/>
          <w:color w:val="000080"/>
        </w:rPr>
        <w:t>Outcome Measure:</w:t>
      </w:r>
      <w:r>
        <w:rPr>
          <w:b/>
          <w:bCs/>
          <w:color w:val="000080"/>
        </w:rPr>
        <w:tab/>
      </w:r>
      <w:r>
        <w:rPr>
          <w:bCs/>
        </w:rPr>
        <w:t>Adjust resource utilization in reasonable alignment with essential infrastructure and program needs.</w:t>
      </w:r>
    </w:p>
    <w:p w:rsidR="00000000" w:rsidRDefault="002A2BCE">
      <w:pPr>
        <w:tabs>
          <w:tab w:val="left" w:pos="3600"/>
        </w:tabs>
        <w:ind w:left="3600" w:hanging="2520"/>
        <w:jc w:val="both"/>
        <w:rPr>
          <w:bCs/>
        </w:rPr>
      </w:pPr>
    </w:p>
    <w:p w:rsidR="00000000" w:rsidRDefault="002A2BCE">
      <w:pPr>
        <w:tabs>
          <w:tab w:val="left" w:pos="540"/>
        </w:tabs>
        <w:ind w:left="540"/>
        <w:jc w:val="both"/>
        <w:rPr>
          <w:b/>
          <w:bCs/>
          <w:color w:val="000080"/>
          <w:sz w:val="28"/>
        </w:rPr>
      </w:pPr>
      <w:r>
        <w:rPr>
          <w:b/>
          <w:bCs/>
          <w:color w:val="000080"/>
          <w:sz w:val="28"/>
        </w:rPr>
        <w:t>Activity - Fiscal Resources and Management</w:t>
      </w:r>
    </w:p>
    <w:p w:rsidR="00000000" w:rsidRDefault="002A2BCE">
      <w:pPr>
        <w:tabs>
          <w:tab w:val="left" w:pos="540"/>
        </w:tabs>
        <w:ind w:left="540"/>
        <w:jc w:val="both"/>
        <w:rPr>
          <w:b/>
          <w:bCs/>
          <w:sz w:val="28"/>
        </w:rPr>
      </w:pPr>
    </w:p>
    <w:p w:rsidR="00000000" w:rsidRDefault="002A2BCE">
      <w:pPr>
        <w:ind w:left="540"/>
        <w:jc w:val="both"/>
        <w:rPr>
          <w:b/>
          <w:bCs/>
          <w:color w:val="000080"/>
        </w:rPr>
      </w:pPr>
      <w:r>
        <w:rPr>
          <w:b/>
          <w:bCs/>
          <w:color w:val="000080"/>
        </w:rPr>
        <w:t xml:space="preserve">The process of making decisions about applying the Department’s monetary and human resources </w:t>
      </w:r>
      <w:r>
        <w:rPr>
          <w:b/>
          <w:bCs/>
          <w:color w:val="000080"/>
        </w:rPr>
        <w:t>to make the best use of a limited commodity.</w:t>
      </w:r>
    </w:p>
    <w:p w:rsidR="00000000" w:rsidRDefault="002A2BCE">
      <w:pPr>
        <w:ind w:left="540"/>
        <w:jc w:val="both"/>
        <w:rPr>
          <w:b/>
          <w:bCs/>
          <w:color w:val="000080"/>
        </w:rPr>
      </w:pPr>
    </w:p>
    <w:p w:rsidR="00000000" w:rsidRDefault="002A2BCE">
      <w:pPr>
        <w:pStyle w:val="DEPTLIST"/>
        <w:numPr>
          <w:ilvl w:val="0"/>
          <w:numId w:val="0"/>
        </w:numPr>
        <w:tabs>
          <w:tab w:val="left" w:pos="2340"/>
        </w:tabs>
        <w:spacing w:after="0"/>
        <w:ind w:left="1080"/>
        <w:rPr>
          <w:rFonts w:ascii="Times New Roman" w:hAnsi="Times New Roman"/>
          <w:szCs w:val="24"/>
        </w:rPr>
      </w:pPr>
      <w:r>
        <w:rPr>
          <w:rFonts w:ascii="Times New Roman" w:hAnsi="Times New Roman"/>
          <w:b/>
          <w:bCs/>
          <w:color w:val="000080"/>
          <w:szCs w:val="24"/>
        </w:rPr>
        <w:t>Outcome Measure</w:t>
      </w:r>
      <w:r>
        <w:rPr>
          <w:rFonts w:ascii="Times New Roman" w:hAnsi="Times New Roman"/>
          <w:szCs w:val="24"/>
        </w:rPr>
        <w:t>:</w:t>
      </w:r>
      <w:r>
        <w:rPr>
          <w:rFonts w:ascii="Times New Roman" w:hAnsi="Times New Roman"/>
          <w:szCs w:val="24"/>
        </w:rPr>
        <w:tab/>
        <w:t>Cost effective use of support monies.</w:t>
      </w:r>
    </w:p>
    <w:p w:rsidR="00000000" w:rsidRDefault="002A2BCE">
      <w:pPr>
        <w:tabs>
          <w:tab w:val="left" w:pos="2340"/>
        </w:tabs>
      </w:pPr>
    </w:p>
    <w:p w:rsidR="00000000" w:rsidRDefault="002A2BCE">
      <w:pPr>
        <w:tabs>
          <w:tab w:val="left" w:pos="540"/>
        </w:tabs>
        <w:ind w:left="540"/>
        <w:jc w:val="both"/>
        <w:rPr>
          <w:b/>
          <w:bCs/>
          <w:color w:val="000080"/>
          <w:sz w:val="28"/>
        </w:rPr>
      </w:pPr>
      <w:r>
        <w:rPr>
          <w:b/>
          <w:bCs/>
          <w:color w:val="000080"/>
          <w:sz w:val="28"/>
        </w:rPr>
        <w:t>Activity  – Human Resources</w:t>
      </w:r>
    </w:p>
    <w:p w:rsidR="00000000" w:rsidRDefault="002A2BCE">
      <w:pPr>
        <w:tabs>
          <w:tab w:val="left" w:pos="540"/>
        </w:tabs>
        <w:ind w:left="540"/>
        <w:jc w:val="both"/>
        <w:rPr>
          <w:b/>
          <w:bCs/>
          <w:color w:val="000080"/>
          <w:sz w:val="28"/>
        </w:rPr>
      </w:pPr>
    </w:p>
    <w:p w:rsidR="00000000" w:rsidRDefault="002A2BCE">
      <w:pPr>
        <w:tabs>
          <w:tab w:val="left" w:pos="540"/>
        </w:tabs>
        <w:ind w:left="540"/>
        <w:jc w:val="both"/>
        <w:rPr>
          <w:b/>
          <w:bCs/>
        </w:rPr>
      </w:pPr>
      <w:r>
        <w:rPr>
          <w:b/>
          <w:bCs/>
          <w:color w:val="000080"/>
        </w:rPr>
        <w:t>Human Resources supports the process of creating a workforce that is customer oriented, motivated, accountable, reliable, cre</w:t>
      </w:r>
      <w:r>
        <w:rPr>
          <w:b/>
          <w:bCs/>
          <w:color w:val="000080"/>
        </w:rPr>
        <w:t>ative and dedicated, in order to retain and grow a cadre of learned corrections professionals.</w:t>
      </w:r>
    </w:p>
    <w:p w:rsidR="00000000" w:rsidRDefault="002A2BCE">
      <w:pPr>
        <w:tabs>
          <w:tab w:val="left" w:pos="2340"/>
        </w:tabs>
        <w:rPr>
          <w:b/>
          <w:bCs/>
          <w:sz w:val="28"/>
        </w:rPr>
      </w:pPr>
    </w:p>
    <w:p w:rsidR="00000000" w:rsidRDefault="002A2BCE">
      <w:pPr>
        <w:tabs>
          <w:tab w:val="left" w:pos="2340"/>
        </w:tabs>
        <w:ind w:left="3600" w:hanging="2520"/>
      </w:pPr>
      <w:r>
        <w:rPr>
          <w:b/>
          <w:bCs/>
          <w:color w:val="000080"/>
        </w:rPr>
        <w:t>Outcome Measure</w:t>
      </w:r>
      <w:r>
        <w:t>:</w:t>
      </w:r>
      <w:r>
        <w:tab/>
        <w:t>Develop and retain a diverse, well-trained, professional workforce.</w:t>
      </w:r>
    </w:p>
    <w:p w:rsidR="00000000" w:rsidRDefault="002A2BCE">
      <w:pPr>
        <w:tabs>
          <w:tab w:val="left" w:pos="2340"/>
        </w:tabs>
        <w:ind w:left="3600" w:hanging="2520"/>
      </w:pPr>
    </w:p>
    <w:p w:rsidR="00000000" w:rsidRDefault="002A2BCE">
      <w:pPr>
        <w:tabs>
          <w:tab w:val="left" w:pos="2340"/>
        </w:tabs>
        <w:ind w:left="3600" w:hanging="3060"/>
        <w:rPr>
          <w:b/>
          <w:bCs/>
          <w:color w:val="000080"/>
          <w:sz w:val="28"/>
        </w:rPr>
      </w:pPr>
      <w:r>
        <w:rPr>
          <w:b/>
          <w:bCs/>
          <w:color w:val="000080"/>
          <w:sz w:val="28"/>
        </w:rPr>
        <w:t>Activity – Intergovernmental and Stakeholder Relationships</w:t>
      </w:r>
    </w:p>
    <w:p w:rsidR="00000000" w:rsidRDefault="002A2BCE">
      <w:pPr>
        <w:tabs>
          <w:tab w:val="left" w:pos="2340"/>
        </w:tabs>
        <w:ind w:left="3600" w:hanging="3060"/>
        <w:rPr>
          <w:b/>
          <w:bCs/>
          <w:color w:val="000080"/>
          <w:sz w:val="28"/>
        </w:rPr>
      </w:pPr>
    </w:p>
    <w:p w:rsidR="00000000" w:rsidRDefault="002A2BCE">
      <w:pPr>
        <w:tabs>
          <w:tab w:val="left" w:pos="2340"/>
        </w:tabs>
        <w:ind w:left="540"/>
        <w:rPr>
          <w:b/>
          <w:bCs/>
          <w:color w:val="000080"/>
        </w:rPr>
      </w:pPr>
      <w:r>
        <w:rPr>
          <w:b/>
          <w:bCs/>
          <w:color w:val="000080"/>
        </w:rPr>
        <w:t>Coordination a</w:t>
      </w:r>
      <w:r>
        <w:rPr>
          <w:b/>
          <w:bCs/>
          <w:color w:val="000080"/>
        </w:rPr>
        <w:t>nd collaboration with other state, local, and federal agencies, and collaboration and responsiveness to the demands of the public.</w:t>
      </w:r>
    </w:p>
    <w:p w:rsidR="00000000" w:rsidRDefault="002A2BCE">
      <w:pPr>
        <w:tabs>
          <w:tab w:val="left" w:pos="2340"/>
        </w:tabs>
        <w:ind w:left="540"/>
        <w:rPr>
          <w:b/>
          <w:bCs/>
          <w:color w:val="000080"/>
        </w:rPr>
      </w:pPr>
    </w:p>
    <w:p w:rsidR="00000000" w:rsidRDefault="002A2BCE">
      <w:pPr>
        <w:tabs>
          <w:tab w:val="left" w:pos="1080"/>
          <w:tab w:val="left" w:pos="2340"/>
        </w:tabs>
        <w:ind w:left="540"/>
      </w:pPr>
      <w:r>
        <w:rPr>
          <w:b/>
          <w:bCs/>
          <w:color w:val="000080"/>
        </w:rPr>
        <w:tab/>
        <w:t>Outcome Measure:</w:t>
      </w:r>
      <w:r>
        <w:rPr>
          <w:b/>
          <w:bCs/>
          <w:color w:val="000080"/>
        </w:rPr>
        <w:tab/>
      </w:r>
      <w:r>
        <w:t>Facilitate correctional policy discussions/decisions.</w:t>
      </w:r>
    </w:p>
    <w:p w:rsidR="00000000" w:rsidRDefault="002A2BCE">
      <w:pPr>
        <w:tabs>
          <w:tab w:val="left" w:pos="540"/>
        </w:tabs>
        <w:jc w:val="both"/>
        <w:rPr>
          <w:b/>
          <w:bCs/>
          <w:color w:val="000080"/>
          <w:sz w:val="28"/>
        </w:rPr>
      </w:pPr>
    </w:p>
    <w:p w:rsidR="00000000" w:rsidRDefault="002A2BCE">
      <w:pPr>
        <w:tabs>
          <w:tab w:val="left" w:pos="540"/>
        </w:tabs>
        <w:jc w:val="both"/>
        <w:rPr>
          <w:b/>
          <w:bCs/>
          <w:color w:val="000080"/>
          <w:sz w:val="28"/>
        </w:rPr>
      </w:pPr>
      <w:r>
        <w:rPr>
          <w:b/>
          <w:bCs/>
          <w:color w:val="000080"/>
          <w:sz w:val="28"/>
        </w:rPr>
        <w:tab/>
        <w:t>Activity  – Information Systems and Records</w:t>
      </w:r>
    </w:p>
    <w:p w:rsidR="00000000" w:rsidRDefault="002A2BCE">
      <w:pPr>
        <w:tabs>
          <w:tab w:val="left" w:pos="540"/>
        </w:tabs>
        <w:jc w:val="both"/>
        <w:rPr>
          <w:b/>
          <w:bCs/>
          <w:color w:val="000080"/>
          <w:sz w:val="28"/>
        </w:rPr>
      </w:pPr>
    </w:p>
    <w:p w:rsidR="00000000" w:rsidRDefault="002A2BCE">
      <w:pPr>
        <w:tabs>
          <w:tab w:val="left" w:pos="540"/>
        </w:tabs>
        <w:ind w:left="540" w:hanging="540"/>
        <w:jc w:val="both"/>
        <w:rPr>
          <w:b/>
          <w:bCs/>
          <w:color w:val="000080"/>
        </w:rPr>
      </w:pPr>
      <w:r>
        <w:rPr>
          <w:b/>
          <w:bCs/>
          <w:color w:val="000080"/>
          <w:sz w:val="28"/>
        </w:rPr>
        <w:tab/>
        <w:t>P</w:t>
      </w:r>
      <w:r>
        <w:rPr>
          <w:b/>
          <w:bCs/>
          <w:color w:val="000080"/>
        </w:rPr>
        <w:t>rom</w:t>
      </w:r>
      <w:r>
        <w:rPr>
          <w:b/>
          <w:bCs/>
          <w:color w:val="000080"/>
        </w:rPr>
        <w:t>pt, accurate information is a cornerstone of a positive relationship with the courts and others in the criminal justice system, as well as with customers and key decision makers.</w:t>
      </w:r>
    </w:p>
    <w:p w:rsidR="00000000" w:rsidRDefault="002A2BCE">
      <w:pPr>
        <w:tabs>
          <w:tab w:val="left" w:pos="2340"/>
        </w:tabs>
        <w:ind w:left="540"/>
        <w:rPr>
          <w:b/>
          <w:bCs/>
          <w:sz w:val="28"/>
        </w:rPr>
      </w:pPr>
    </w:p>
    <w:p w:rsidR="00000000" w:rsidRDefault="002A2BCE">
      <w:pPr>
        <w:tabs>
          <w:tab w:val="left" w:pos="2340"/>
        </w:tabs>
        <w:ind w:left="3600" w:hanging="2520"/>
        <w:jc w:val="both"/>
      </w:pPr>
      <w:r>
        <w:rPr>
          <w:b/>
          <w:bCs/>
          <w:color w:val="000080"/>
        </w:rPr>
        <w:t>Outcome Measure</w:t>
      </w:r>
      <w:r>
        <w:t>:</w:t>
      </w:r>
      <w:r>
        <w:tab/>
        <w:t>Improved/standardized system and practices.</w:t>
      </w:r>
    </w:p>
    <w:p w:rsidR="00000000" w:rsidRDefault="002A2BCE">
      <w:pPr>
        <w:tabs>
          <w:tab w:val="left" w:pos="2340"/>
        </w:tabs>
        <w:ind w:left="3600" w:hanging="2520"/>
        <w:jc w:val="both"/>
      </w:pPr>
    </w:p>
    <w:p w:rsidR="00000000" w:rsidRDefault="002A2BCE">
      <w:pPr>
        <w:jc w:val="right"/>
      </w:pPr>
    </w:p>
    <w:p w:rsidR="00000000" w:rsidRDefault="002A2BCE">
      <w:pPr>
        <w:jc w:val="center"/>
      </w:pPr>
    </w:p>
    <w:p w:rsidR="00000000" w:rsidRDefault="002A2BCE">
      <w:pPr>
        <w:jc w:val="center"/>
      </w:pPr>
    </w:p>
    <w:p w:rsidR="00000000" w:rsidRDefault="002A2BCE">
      <w:pPr>
        <w:sectPr w:rsidR="00000000">
          <w:footerReference w:type="even" r:id="rId17"/>
          <w:footerReference w:type="default" r:id="rId18"/>
          <w:type w:val="continuous"/>
          <w:pgSz w:w="12240" w:h="15840"/>
          <w:pgMar w:top="720" w:right="1440" w:bottom="720" w:left="1440" w:header="720" w:footer="720" w:gutter="0"/>
          <w:pgNumType w:start="1"/>
          <w:cols w:space="720"/>
          <w:docGrid w:linePitch="360"/>
        </w:sectPr>
      </w:pPr>
    </w:p>
    <w:p w:rsidR="00000000" w:rsidRDefault="002A2BCE">
      <w:pPr>
        <w:pStyle w:val="Title"/>
        <w:jc w:val="left"/>
        <w:rPr>
          <w:rFonts w:ascii="Arial" w:hAnsi="Arial"/>
          <w:b w:val="0"/>
          <w:sz w:val="20"/>
        </w:rPr>
      </w:pPr>
    </w:p>
    <w:p w:rsidR="00000000" w:rsidRDefault="002A2BCE">
      <w:pPr>
        <w:pStyle w:val="Title"/>
        <w:rPr>
          <w:rFonts w:ascii="Arial" w:hAnsi="Arial"/>
          <w:bCs w:val="0"/>
        </w:rPr>
      </w:pPr>
      <w:r>
        <w:rPr>
          <w:rFonts w:ascii="Arial" w:hAnsi="Arial"/>
          <w:bCs w:val="0"/>
        </w:rPr>
        <w:t>AGENCY PE</w:t>
      </w:r>
      <w:r>
        <w:rPr>
          <w:rFonts w:ascii="Arial" w:hAnsi="Arial"/>
          <w:bCs w:val="0"/>
        </w:rPr>
        <w:t>RFORMANCE PLAN</w:t>
      </w:r>
    </w:p>
    <w:p w:rsidR="00000000" w:rsidRDefault="002A2BCE">
      <w:pPr>
        <w:jc w:val="center"/>
        <w:rPr>
          <w:rFonts w:ascii="Arial" w:hAnsi="Arial"/>
          <w:b/>
          <w:sz w:val="28"/>
        </w:rPr>
      </w:pPr>
      <w:r>
        <w:rPr>
          <w:rFonts w:ascii="Arial" w:hAnsi="Arial"/>
          <w:b/>
          <w:sz w:val="28"/>
        </w:rPr>
        <w:t>FY 2004</w:t>
      </w:r>
    </w:p>
    <w:p w:rsidR="00000000" w:rsidRDefault="002A2BCE">
      <w:pPr>
        <w:jc w:val="center"/>
        <w:rPr>
          <w:rFonts w:ascii="Arial" w:hAnsi="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82"/>
        <w:gridCol w:w="3582"/>
        <w:gridCol w:w="3582"/>
        <w:gridCol w:w="3582"/>
      </w:tblGrid>
      <w:tr w:rsidR="00000000">
        <w:tblPrEx>
          <w:tblCellMar>
            <w:top w:w="0" w:type="dxa"/>
            <w:bottom w:w="0" w:type="dxa"/>
          </w:tblCellMar>
        </w:tblPrEx>
        <w:trPr>
          <w:cantSplit/>
        </w:trPr>
        <w:tc>
          <w:tcPr>
            <w:tcW w:w="14328" w:type="dxa"/>
            <w:gridSpan w:val="4"/>
          </w:tcPr>
          <w:p w:rsidR="00000000" w:rsidRDefault="002A2BCE">
            <w:pPr>
              <w:rPr>
                <w:rFonts w:ascii="Arial" w:hAnsi="Arial"/>
                <w:bCs/>
                <w:sz w:val="20"/>
              </w:rPr>
            </w:pPr>
            <w:r>
              <w:rPr>
                <w:rFonts w:ascii="Arial" w:hAnsi="Arial"/>
                <w:b/>
                <w:sz w:val="20"/>
              </w:rPr>
              <w:t>Name of Agency:</w:t>
            </w:r>
            <w:r>
              <w:rPr>
                <w:rFonts w:ascii="Arial" w:hAnsi="Arial"/>
                <w:bCs/>
                <w:sz w:val="20"/>
              </w:rPr>
              <w:t xml:space="preserve">  </w:t>
            </w:r>
            <w:r>
              <w:rPr>
                <w:rFonts w:ascii="Arial" w:hAnsi="Arial"/>
                <w:b/>
              </w:rPr>
              <w:t>Iowa Department of Corrections</w:t>
            </w:r>
          </w:p>
        </w:tc>
      </w:tr>
      <w:tr w:rsidR="00000000">
        <w:tblPrEx>
          <w:tblCellMar>
            <w:top w:w="0" w:type="dxa"/>
            <w:bottom w:w="0" w:type="dxa"/>
          </w:tblCellMar>
        </w:tblPrEx>
        <w:trPr>
          <w:cantSplit/>
        </w:trPr>
        <w:tc>
          <w:tcPr>
            <w:tcW w:w="14328" w:type="dxa"/>
            <w:gridSpan w:val="4"/>
          </w:tcPr>
          <w:p w:rsidR="00000000" w:rsidRDefault="002A2BCE">
            <w:pPr>
              <w:rPr>
                <w:rFonts w:ascii="Arial" w:hAnsi="Arial"/>
                <w:bCs/>
                <w:sz w:val="20"/>
              </w:rPr>
            </w:pPr>
          </w:p>
        </w:tc>
      </w:tr>
      <w:tr w:rsidR="00000000">
        <w:tblPrEx>
          <w:tblCellMar>
            <w:top w:w="0" w:type="dxa"/>
            <w:bottom w:w="0" w:type="dxa"/>
          </w:tblCellMar>
        </w:tblPrEx>
        <w:trPr>
          <w:cantSplit/>
        </w:trPr>
        <w:tc>
          <w:tcPr>
            <w:tcW w:w="14328" w:type="dxa"/>
            <w:gridSpan w:val="4"/>
          </w:tcPr>
          <w:p w:rsidR="00000000" w:rsidRDefault="002A2BCE">
            <w:pPr>
              <w:rPr>
                <w:rFonts w:ascii="Arial" w:hAnsi="Arial"/>
                <w:sz w:val="20"/>
              </w:rPr>
            </w:pPr>
            <w:r>
              <w:rPr>
                <w:rFonts w:ascii="Arial" w:hAnsi="Arial"/>
                <w:b/>
                <w:sz w:val="20"/>
              </w:rPr>
              <w:t>Agency Mission:</w:t>
            </w:r>
            <w:r>
              <w:rPr>
                <w:rFonts w:ascii="Arial" w:hAnsi="Arial"/>
                <w:bCs/>
                <w:sz w:val="20"/>
              </w:rPr>
              <w:t xml:space="preserve">  </w:t>
            </w:r>
            <w:r>
              <w:rPr>
                <w:rFonts w:ascii="Arial" w:hAnsi="Arial"/>
                <w:sz w:val="20"/>
              </w:rPr>
              <w:t>The mission of the Department of Corrections is to: Protect the Public, the Employees, and the Offenders.</w:t>
            </w:r>
          </w:p>
          <w:p w:rsidR="00000000" w:rsidRDefault="002A2BCE">
            <w:pPr>
              <w:ind w:left="1440"/>
              <w:rPr>
                <w:rFonts w:ascii="Arial" w:hAnsi="Arial"/>
                <w:sz w:val="20"/>
              </w:rPr>
            </w:pPr>
          </w:p>
        </w:tc>
      </w:tr>
      <w:tr w:rsidR="00000000">
        <w:tblPrEx>
          <w:tblCellMar>
            <w:top w:w="0" w:type="dxa"/>
            <w:bottom w:w="0" w:type="dxa"/>
          </w:tblCellMar>
        </w:tblPrEx>
        <w:trPr>
          <w:cantSplit/>
        </w:trPr>
        <w:tc>
          <w:tcPr>
            <w:tcW w:w="14328" w:type="dxa"/>
            <w:gridSpan w:val="4"/>
            <w:tcBorders>
              <w:bottom w:val="single" w:sz="4" w:space="0" w:color="auto"/>
            </w:tcBorders>
          </w:tcPr>
          <w:p w:rsidR="00000000" w:rsidRDefault="002A2BCE">
            <w:pPr>
              <w:rPr>
                <w:rFonts w:ascii="Arial" w:hAnsi="Arial"/>
                <w:bCs/>
                <w:sz w:val="20"/>
              </w:rPr>
            </w:pPr>
          </w:p>
        </w:tc>
      </w:tr>
      <w:tr w:rsidR="00000000">
        <w:tblPrEx>
          <w:tblCellMar>
            <w:top w:w="0" w:type="dxa"/>
            <w:bottom w:w="0" w:type="dxa"/>
          </w:tblCellMar>
        </w:tblPrEx>
        <w:tc>
          <w:tcPr>
            <w:tcW w:w="3582" w:type="dxa"/>
            <w:shd w:val="pct20" w:color="auto" w:fill="auto"/>
          </w:tcPr>
          <w:p w:rsidR="00000000" w:rsidRDefault="002A2BCE">
            <w:pPr>
              <w:jc w:val="center"/>
              <w:rPr>
                <w:rFonts w:ascii="Arial" w:hAnsi="Arial"/>
                <w:b/>
                <w:sz w:val="20"/>
              </w:rPr>
            </w:pPr>
            <w:r>
              <w:rPr>
                <w:rFonts w:ascii="Arial" w:hAnsi="Arial"/>
                <w:b/>
                <w:sz w:val="20"/>
              </w:rPr>
              <w:t>Core Function</w:t>
            </w:r>
          </w:p>
        </w:tc>
        <w:tc>
          <w:tcPr>
            <w:tcW w:w="3582" w:type="dxa"/>
            <w:shd w:val="pct20" w:color="auto" w:fill="auto"/>
          </w:tcPr>
          <w:p w:rsidR="00000000" w:rsidRDefault="002A2BCE">
            <w:pPr>
              <w:jc w:val="center"/>
              <w:rPr>
                <w:rFonts w:ascii="Arial" w:hAnsi="Arial"/>
                <w:b/>
                <w:sz w:val="20"/>
              </w:rPr>
            </w:pPr>
            <w:r>
              <w:rPr>
                <w:rFonts w:ascii="Arial" w:hAnsi="Arial"/>
                <w:b/>
                <w:sz w:val="20"/>
              </w:rPr>
              <w:t>Outcome Measure(s)</w:t>
            </w:r>
          </w:p>
        </w:tc>
        <w:tc>
          <w:tcPr>
            <w:tcW w:w="3582" w:type="dxa"/>
            <w:shd w:val="pct20" w:color="auto" w:fill="auto"/>
          </w:tcPr>
          <w:p w:rsidR="00000000" w:rsidRDefault="002A2BCE">
            <w:pPr>
              <w:jc w:val="center"/>
              <w:rPr>
                <w:rFonts w:ascii="Arial" w:hAnsi="Arial"/>
                <w:b/>
                <w:sz w:val="20"/>
              </w:rPr>
            </w:pPr>
            <w:r>
              <w:rPr>
                <w:rFonts w:ascii="Arial" w:hAnsi="Arial"/>
                <w:b/>
                <w:sz w:val="20"/>
              </w:rPr>
              <w:t>Outcome Target</w:t>
            </w:r>
          </w:p>
        </w:tc>
        <w:tc>
          <w:tcPr>
            <w:tcW w:w="3582" w:type="dxa"/>
            <w:shd w:val="pct20" w:color="auto" w:fill="auto"/>
          </w:tcPr>
          <w:p w:rsidR="00000000" w:rsidRDefault="002A2BCE">
            <w:pPr>
              <w:jc w:val="center"/>
              <w:rPr>
                <w:rFonts w:ascii="Arial" w:hAnsi="Arial"/>
                <w:b/>
                <w:sz w:val="20"/>
              </w:rPr>
            </w:pPr>
            <w:r>
              <w:rPr>
                <w:rFonts w:ascii="Arial" w:hAnsi="Arial"/>
                <w:b/>
                <w:sz w:val="20"/>
              </w:rPr>
              <w:t>Link t</w:t>
            </w:r>
            <w:r>
              <w:rPr>
                <w:rFonts w:ascii="Arial" w:hAnsi="Arial"/>
                <w:b/>
                <w:sz w:val="20"/>
              </w:rPr>
              <w:t>o Strategic Plan Goal(s)</w:t>
            </w:r>
          </w:p>
        </w:tc>
      </w:tr>
      <w:tr w:rsidR="00000000">
        <w:tblPrEx>
          <w:tblCellMar>
            <w:top w:w="0" w:type="dxa"/>
            <w:bottom w:w="0" w:type="dxa"/>
          </w:tblCellMar>
        </w:tblPrEx>
        <w:trPr>
          <w:cantSplit/>
        </w:trPr>
        <w:tc>
          <w:tcPr>
            <w:tcW w:w="3582" w:type="dxa"/>
          </w:tcPr>
          <w:p w:rsidR="00000000" w:rsidRDefault="002A2BCE">
            <w:pPr>
              <w:ind w:left="540" w:hanging="540"/>
              <w:rPr>
                <w:rFonts w:ascii="Arial" w:hAnsi="Arial"/>
                <w:b/>
                <w:sz w:val="20"/>
              </w:rPr>
            </w:pPr>
            <w:r>
              <w:rPr>
                <w:rFonts w:ascii="Arial" w:hAnsi="Arial"/>
                <w:b/>
                <w:sz w:val="20"/>
              </w:rPr>
              <w:t>CF:  Offender Supervision and Custody &amp; Treatment</w:t>
            </w:r>
          </w:p>
        </w:tc>
        <w:tc>
          <w:tcPr>
            <w:tcW w:w="3582" w:type="dxa"/>
            <w:vMerge w:val="restart"/>
          </w:tcPr>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ind w:right="-72"/>
              <w:rPr>
                <w:rFonts w:ascii="Arial" w:hAnsi="Arial"/>
                <w:sz w:val="20"/>
              </w:rPr>
            </w:pPr>
          </w:p>
          <w:p w:rsidR="00000000" w:rsidRDefault="002A2BCE" w:rsidP="002A2BCE">
            <w:pPr>
              <w:numPr>
                <w:ilvl w:val="0"/>
                <w:numId w:val="8"/>
              </w:numPr>
              <w:tabs>
                <w:tab w:val="clear" w:pos="720"/>
                <w:tab w:val="num" w:pos="198"/>
                <w:tab w:val="num" w:pos="1800"/>
              </w:tabs>
              <w:ind w:left="198" w:right="-72" w:hanging="180"/>
              <w:rPr>
                <w:rFonts w:ascii="Arial" w:hAnsi="Arial"/>
                <w:sz w:val="20"/>
              </w:rPr>
            </w:pPr>
            <w:r>
              <w:rPr>
                <w:rFonts w:ascii="Arial" w:hAnsi="Arial"/>
                <w:sz w:val="20"/>
              </w:rPr>
              <w:t>Percent of offenders are supervised at a level commensurate with risk assessment.</w:t>
            </w:r>
          </w:p>
          <w:p w:rsidR="00000000" w:rsidRDefault="002A2BCE" w:rsidP="002A2BCE">
            <w:pPr>
              <w:numPr>
                <w:ilvl w:val="0"/>
                <w:numId w:val="8"/>
              </w:numPr>
              <w:tabs>
                <w:tab w:val="clear" w:pos="720"/>
                <w:tab w:val="num" w:pos="198"/>
                <w:tab w:val="num" w:pos="1800"/>
              </w:tabs>
              <w:ind w:left="198" w:right="-72" w:hanging="180"/>
              <w:rPr>
                <w:rFonts w:ascii="Arial" w:hAnsi="Arial"/>
                <w:sz w:val="20"/>
              </w:rPr>
            </w:pPr>
            <w:r>
              <w:rPr>
                <w:rFonts w:ascii="Arial" w:hAnsi="Arial"/>
                <w:sz w:val="20"/>
              </w:rPr>
              <w:t>Number of critical incidents (assaults, escapes, offender violence, etc.)</w:t>
            </w:r>
          </w:p>
          <w:p w:rsidR="00000000" w:rsidRDefault="002A2BCE">
            <w:pPr>
              <w:rPr>
                <w:rFonts w:ascii="Arial" w:hAnsi="Arial"/>
                <w:sz w:val="20"/>
              </w:rPr>
            </w:pPr>
            <w:r>
              <w:rPr>
                <w:rFonts w:ascii="Arial" w:hAnsi="Arial"/>
                <w:sz w:val="20"/>
              </w:rPr>
              <w:t>-------------------</w:t>
            </w:r>
            <w:r>
              <w:rPr>
                <w:rFonts w:ascii="Arial" w:hAnsi="Arial"/>
                <w:sz w:val="20"/>
              </w:rPr>
              <w:t>-------------------------------</w:t>
            </w:r>
          </w:p>
          <w:p w:rsidR="00000000" w:rsidRDefault="002A2BCE" w:rsidP="002A2BCE">
            <w:pPr>
              <w:numPr>
                <w:ilvl w:val="0"/>
                <w:numId w:val="8"/>
              </w:numPr>
              <w:tabs>
                <w:tab w:val="clear" w:pos="720"/>
                <w:tab w:val="num" w:pos="198"/>
                <w:tab w:val="num" w:pos="1800"/>
              </w:tabs>
              <w:ind w:left="198" w:hanging="180"/>
              <w:rPr>
                <w:rFonts w:ascii="Arial" w:hAnsi="Arial"/>
                <w:sz w:val="20"/>
              </w:rPr>
            </w:pPr>
            <w:r>
              <w:rPr>
                <w:rFonts w:ascii="Arial" w:hAnsi="Arial"/>
                <w:sz w:val="20"/>
              </w:rPr>
              <w:t>Offenders meet court-ordered obligations.</w:t>
            </w:r>
          </w:p>
          <w:p w:rsidR="00000000" w:rsidRDefault="002A2BCE">
            <w:pPr>
              <w:rPr>
                <w:rFonts w:ascii="Arial" w:hAnsi="Arial"/>
                <w:sz w:val="20"/>
              </w:rPr>
            </w:pPr>
            <w:r>
              <w:rPr>
                <w:rFonts w:ascii="Arial" w:hAnsi="Arial"/>
                <w:sz w:val="20"/>
              </w:rPr>
              <w:t>--------------------------------------------------</w:t>
            </w:r>
          </w:p>
          <w:p w:rsidR="00000000" w:rsidRDefault="002A2BCE" w:rsidP="002A2BCE">
            <w:pPr>
              <w:numPr>
                <w:ilvl w:val="0"/>
                <w:numId w:val="8"/>
              </w:numPr>
              <w:tabs>
                <w:tab w:val="clear" w:pos="720"/>
                <w:tab w:val="num" w:pos="198"/>
                <w:tab w:val="num" w:pos="1800"/>
              </w:tabs>
              <w:ind w:left="198" w:hanging="180"/>
              <w:rPr>
                <w:rFonts w:ascii="Arial" w:hAnsi="Arial"/>
                <w:sz w:val="20"/>
              </w:rPr>
            </w:pPr>
            <w:r>
              <w:rPr>
                <w:rFonts w:ascii="Arial" w:hAnsi="Arial"/>
                <w:sz w:val="20"/>
              </w:rPr>
              <w:t>Percent of offenders who receive appropriate, research-based, intervention strategies.</w:t>
            </w:r>
          </w:p>
          <w:p w:rsidR="00000000" w:rsidRDefault="002A2BCE">
            <w:pPr>
              <w:rPr>
                <w:rFonts w:ascii="Arial" w:hAnsi="Arial"/>
                <w:sz w:val="20"/>
              </w:rPr>
            </w:pPr>
            <w:r>
              <w:rPr>
                <w:rFonts w:ascii="Arial" w:hAnsi="Arial"/>
                <w:sz w:val="20"/>
              </w:rPr>
              <w:t>--------------------------------------------</w:t>
            </w:r>
            <w:r>
              <w:rPr>
                <w:rFonts w:ascii="Arial" w:hAnsi="Arial"/>
                <w:sz w:val="20"/>
              </w:rPr>
              <w:t>------</w:t>
            </w:r>
          </w:p>
          <w:p w:rsidR="00000000" w:rsidRDefault="002A2BCE" w:rsidP="002A2BCE">
            <w:pPr>
              <w:numPr>
                <w:ilvl w:val="0"/>
                <w:numId w:val="8"/>
              </w:numPr>
              <w:tabs>
                <w:tab w:val="clear" w:pos="720"/>
                <w:tab w:val="num" w:pos="198"/>
                <w:tab w:val="num" w:pos="1800"/>
              </w:tabs>
              <w:ind w:left="198" w:hanging="180"/>
              <w:rPr>
                <w:rFonts w:ascii="Arial" w:hAnsi="Arial"/>
                <w:bCs/>
                <w:sz w:val="20"/>
              </w:rPr>
            </w:pPr>
            <w:r>
              <w:rPr>
                <w:rFonts w:ascii="Arial" w:hAnsi="Arial"/>
                <w:sz w:val="20"/>
              </w:rPr>
              <w:t>No instances of deliberate indifference, cruel and unusual punishment, or lack of due process.</w:t>
            </w:r>
          </w:p>
          <w:p w:rsidR="00000000" w:rsidRDefault="002A2BCE">
            <w:pPr>
              <w:rPr>
                <w:rFonts w:ascii="Arial" w:hAnsi="Arial"/>
                <w:bCs/>
                <w:sz w:val="20"/>
              </w:rPr>
            </w:pPr>
          </w:p>
          <w:p w:rsidR="00000000" w:rsidRDefault="002A2BCE">
            <w:pPr>
              <w:rPr>
                <w:rFonts w:ascii="Arial" w:hAnsi="Arial"/>
                <w:sz w:val="20"/>
              </w:rPr>
            </w:pPr>
          </w:p>
          <w:p w:rsidR="00000000" w:rsidRDefault="002A2BCE">
            <w:pPr>
              <w:rPr>
                <w:rFonts w:ascii="Arial" w:hAnsi="Arial"/>
                <w:bCs/>
                <w:sz w:val="20"/>
              </w:rPr>
            </w:pPr>
          </w:p>
        </w:tc>
        <w:tc>
          <w:tcPr>
            <w:tcW w:w="3582" w:type="dxa"/>
            <w:vMerge w:val="restart"/>
          </w:tcPr>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sz w:val="20"/>
              </w:rPr>
            </w:pPr>
            <w:r>
              <w:rPr>
                <w:rFonts w:ascii="Arial" w:hAnsi="Arial"/>
                <w:sz w:val="20"/>
              </w:rPr>
              <w:t>90% of offenders supervised at level commensurate with risk.</w:t>
            </w:r>
          </w:p>
          <w:p w:rsidR="00000000" w:rsidRDefault="002A2BCE">
            <w:pPr>
              <w:rPr>
                <w:rFonts w:ascii="Arial" w:hAnsi="Arial"/>
                <w:sz w:val="20"/>
              </w:rPr>
            </w:pPr>
          </w:p>
          <w:p w:rsidR="00000000" w:rsidRDefault="002A2BCE">
            <w:pPr>
              <w:rPr>
                <w:rFonts w:ascii="Arial" w:hAnsi="Arial"/>
                <w:sz w:val="20"/>
              </w:rPr>
            </w:pPr>
            <w:r>
              <w:rPr>
                <w:rFonts w:ascii="Arial" w:hAnsi="Arial"/>
                <w:sz w:val="20"/>
              </w:rPr>
              <w:t>No increase in number of critical incidents over previous year.</w:t>
            </w: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r>
              <w:rPr>
                <w:rFonts w:ascii="Arial" w:hAnsi="Arial"/>
                <w:sz w:val="20"/>
              </w:rPr>
              <w:t xml:space="preserve">100% of offenders </w:t>
            </w:r>
            <w:r>
              <w:rPr>
                <w:rFonts w:ascii="Arial" w:hAnsi="Arial"/>
                <w:sz w:val="20"/>
              </w:rPr>
              <w:t>have restitution plans.</w:t>
            </w:r>
          </w:p>
          <w:p w:rsidR="00000000" w:rsidRDefault="002A2BCE">
            <w:pPr>
              <w:rPr>
                <w:rFonts w:ascii="Arial" w:hAnsi="Arial"/>
                <w:sz w:val="20"/>
              </w:rPr>
            </w:pPr>
          </w:p>
          <w:p w:rsidR="00000000" w:rsidRDefault="002A2BCE">
            <w:pPr>
              <w:rPr>
                <w:rFonts w:ascii="Arial" w:hAnsi="Arial"/>
                <w:sz w:val="20"/>
              </w:rPr>
            </w:pPr>
            <w:r>
              <w:rPr>
                <w:rFonts w:ascii="Arial" w:hAnsi="Arial"/>
                <w:sz w:val="20"/>
              </w:rPr>
              <w:t>75% of offenders receive appropriate interventions.</w:t>
            </w: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r>
              <w:rPr>
                <w:rFonts w:ascii="Arial" w:hAnsi="Arial"/>
                <w:sz w:val="20"/>
              </w:rPr>
              <w:t>No instances of courts finding DOC in violation of constitutional requirements.</w:t>
            </w:r>
          </w:p>
          <w:p w:rsidR="00000000" w:rsidRDefault="002A2BCE">
            <w:pPr>
              <w:rPr>
                <w:rFonts w:ascii="Arial" w:hAnsi="Arial"/>
                <w:sz w:val="20"/>
              </w:rPr>
            </w:pPr>
            <w:r>
              <w:rPr>
                <w:rFonts w:ascii="Arial" w:hAnsi="Arial"/>
                <w:sz w:val="20"/>
              </w:rPr>
              <w:t xml:space="preserve"> </w:t>
            </w:r>
          </w:p>
        </w:tc>
        <w:tc>
          <w:tcPr>
            <w:tcW w:w="3582" w:type="dxa"/>
            <w:vMerge w:val="restart"/>
          </w:tcPr>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pStyle w:val="Heading3"/>
              <w:rPr>
                <w:rFonts w:ascii="Arial" w:hAnsi="Arial"/>
                <w:b w:val="0"/>
                <w:bCs w:val="0"/>
                <w:i w:val="0"/>
                <w:sz w:val="20"/>
              </w:rPr>
            </w:pPr>
            <w:r>
              <w:rPr>
                <w:rFonts w:ascii="Arial" w:hAnsi="Arial"/>
                <w:b w:val="0"/>
                <w:bCs w:val="0"/>
                <w:i w:val="0"/>
                <w:sz w:val="20"/>
              </w:rPr>
              <w:t xml:space="preserve">                       Goal #1</w:t>
            </w:r>
          </w:p>
          <w:p w:rsidR="00000000" w:rsidRDefault="002A2BCE">
            <w:pPr>
              <w:jc w:val="center"/>
              <w:rPr>
                <w:rFonts w:ascii="Arial" w:hAnsi="Arial"/>
                <w:sz w:val="20"/>
              </w:rPr>
            </w:pPr>
          </w:p>
          <w:p w:rsidR="00000000" w:rsidRDefault="002A2BCE">
            <w:pPr>
              <w:jc w:val="center"/>
              <w:rPr>
                <w:rFonts w:ascii="Arial" w:hAnsi="Arial"/>
                <w:sz w:val="20"/>
              </w:rPr>
            </w:pPr>
          </w:p>
          <w:p w:rsidR="00000000" w:rsidRDefault="002A2BCE">
            <w:pPr>
              <w:jc w:val="center"/>
              <w:rPr>
                <w:rFonts w:ascii="Arial" w:hAnsi="Arial"/>
                <w:sz w:val="20"/>
              </w:rPr>
            </w:pPr>
            <w:r>
              <w:rPr>
                <w:rFonts w:ascii="Arial" w:hAnsi="Arial"/>
                <w:sz w:val="20"/>
              </w:rPr>
              <w:t>Goal #2</w:t>
            </w:r>
          </w:p>
          <w:p w:rsidR="00000000" w:rsidRDefault="002A2BCE">
            <w:pPr>
              <w:jc w:val="center"/>
              <w:rPr>
                <w:rFonts w:ascii="Arial" w:hAnsi="Arial"/>
                <w:sz w:val="20"/>
              </w:rPr>
            </w:pPr>
          </w:p>
          <w:p w:rsidR="00000000" w:rsidRDefault="002A2BCE">
            <w:pPr>
              <w:jc w:val="center"/>
              <w:rPr>
                <w:rFonts w:ascii="Arial" w:hAnsi="Arial"/>
                <w:sz w:val="20"/>
              </w:rPr>
            </w:pPr>
          </w:p>
          <w:p w:rsidR="00000000" w:rsidRDefault="002A2BCE">
            <w:pPr>
              <w:jc w:val="center"/>
              <w:rPr>
                <w:rFonts w:ascii="Arial" w:hAnsi="Arial"/>
                <w:sz w:val="20"/>
              </w:rPr>
            </w:pPr>
          </w:p>
          <w:p w:rsidR="00000000" w:rsidRDefault="002A2BCE">
            <w:pPr>
              <w:jc w:val="center"/>
              <w:rPr>
                <w:rFonts w:ascii="Arial" w:hAnsi="Arial"/>
                <w:sz w:val="20"/>
              </w:rPr>
            </w:pPr>
            <w:r>
              <w:rPr>
                <w:rFonts w:ascii="Arial" w:hAnsi="Arial"/>
                <w:sz w:val="20"/>
              </w:rPr>
              <w:t>Goal #3</w:t>
            </w:r>
          </w:p>
          <w:p w:rsidR="00000000" w:rsidRDefault="002A2BCE">
            <w:pPr>
              <w:jc w:val="center"/>
              <w:rPr>
                <w:rFonts w:ascii="Arial" w:hAnsi="Arial"/>
                <w:sz w:val="20"/>
              </w:rPr>
            </w:pPr>
          </w:p>
          <w:p w:rsidR="00000000" w:rsidRDefault="002A2BCE">
            <w:pPr>
              <w:jc w:val="center"/>
              <w:rPr>
                <w:rFonts w:ascii="Arial" w:hAnsi="Arial"/>
                <w:sz w:val="20"/>
              </w:rPr>
            </w:pPr>
          </w:p>
          <w:p w:rsidR="00000000" w:rsidRDefault="002A2BCE">
            <w:pPr>
              <w:jc w:val="center"/>
              <w:rPr>
                <w:rFonts w:ascii="Arial" w:hAnsi="Arial"/>
                <w:sz w:val="20"/>
              </w:rPr>
            </w:pPr>
            <w:r>
              <w:rPr>
                <w:rFonts w:ascii="Arial" w:hAnsi="Arial"/>
                <w:sz w:val="20"/>
              </w:rPr>
              <w:t>Goal #3</w:t>
            </w:r>
          </w:p>
          <w:p w:rsidR="00000000" w:rsidRDefault="002A2BCE">
            <w:pPr>
              <w:jc w:val="center"/>
              <w:rPr>
                <w:rFonts w:ascii="Arial" w:hAnsi="Arial"/>
                <w:sz w:val="20"/>
              </w:rPr>
            </w:pPr>
          </w:p>
          <w:p w:rsidR="00000000" w:rsidRDefault="002A2BCE">
            <w:pPr>
              <w:jc w:val="center"/>
              <w:rPr>
                <w:rFonts w:ascii="Arial" w:hAnsi="Arial"/>
                <w:sz w:val="20"/>
              </w:rPr>
            </w:pPr>
          </w:p>
          <w:p w:rsidR="00000000" w:rsidRDefault="002A2BCE">
            <w:pPr>
              <w:jc w:val="center"/>
              <w:rPr>
                <w:rFonts w:ascii="Arial" w:hAnsi="Arial"/>
                <w:sz w:val="20"/>
              </w:rPr>
            </w:pPr>
          </w:p>
          <w:p w:rsidR="00000000" w:rsidRDefault="002A2BCE">
            <w:pPr>
              <w:jc w:val="center"/>
              <w:rPr>
                <w:rFonts w:ascii="Arial" w:hAnsi="Arial"/>
                <w:sz w:val="20"/>
              </w:rPr>
            </w:pPr>
            <w:r>
              <w:rPr>
                <w:rFonts w:ascii="Arial" w:hAnsi="Arial"/>
                <w:sz w:val="20"/>
              </w:rPr>
              <w:t>Goal #4</w:t>
            </w: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rPr>
                <w:rFonts w:ascii="Arial" w:hAnsi="Arial"/>
                <w:bCs/>
                <w:sz w:val="20"/>
              </w:rPr>
            </w:pPr>
          </w:p>
        </w:tc>
        <w:tc>
          <w:tcPr>
            <w:tcW w:w="3582" w:type="dxa"/>
            <w:vMerge/>
          </w:tcPr>
          <w:p w:rsidR="00000000" w:rsidRDefault="002A2BCE" w:rsidP="002A2BCE">
            <w:pPr>
              <w:numPr>
                <w:ilvl w:val="0"/>
                <w:numId w:val="8"/>
              </w:numPr>
              <w:tabs>
                <w:tab w:val="num" w:pos="1800"/>
              </w:tabs>
              <w:ind w:left="198" w:hanging="180"/>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rPr>
                <w:rFonts w:ascii="Arial" w:hAnsi="Arial"/>
                <w:b/>
                <w:sz w:val="20"/>
              </w:rPr>
            </w:pPr>
            <w:r>
              <w:rPr>
                <w:rFonts w:ascii="Arial" w:hAnsi="Arial"/>
                <w:b/>
                <w:sz w:val="20"/>
              </w:rPr>
              <w:t>De</w:t>
            </w:r>
            <w:r>
              <w:rPr>
                <w:rFonts w:ascii="Arial" w:hAnsi="Arial"/>
                <w:b/>
                <w:sz w:val="20"/>
              </w:rPr>
              <w:t xml:space="preserve">sired Outcome(s): </w:t>
            </w:r>
          </w:p>
        </w:tc>
        <w:tc>
          <w:tcPr>
            <w:tcW w:w="3582" w:type="dxa"/>
            <w:vMerge/>
          </w:tcPr>
          <w:p w:rsidR="00000000" w:rsidRDefault="002A2BCE" w:rsidP="002A2BCE">
            <w:pPr>
              <w:numPr>
                <w:ilvl w:val="0"/>
                <w:numId w:val="8"/>
              </w:numPr>
              <w:tabs>
                <w:tab w:val="num" w:pos="1800"/>
              </w:tabs>
              <w:ind w:left="198" w:hanging="180"/>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vAlign w:val="bottom"/>
          </w:tcPr>
          <w:p w:rsidR="00000000" w:rsidRDefault="002A2BCE">
            <w:pPr>
              <w:rPr>
                <w:rFonts w:ascii="Arial" w:hAnsi="Arial"/>
                <w:sz w:val="20"/>
              </w:rPr>
            </w:pPr>
          </w:p>
          <w:p w:rsidR="00000000" w:rsidRDefault="002A2BCE" w:rsidP="002A2BCE">
            <w:pPr>
              <w:numPr>
                <w:ilvl w:val="0"/>
                <w:numId w:val="7"/>
              </w:numPr>
              <w:tabs>
                <w:tab w:val="clear" w:pos="720"/>
                <w:tab w:val="num" w:pos="360"/>
              </w:tabs>
              <w:ind w:left="360"/>
              <w:rPr>
                <w:rFonts w:ascii="Arial" w:hAnsi="Arial"/>
                <w:sz w:val="20"/>
              </w:rPr>
            </w:pPr>
            <w:r>
              <w:rPr>
                <w:rFonts w:ascii="Arial" w:hAnsi="Arial"/>
                <w:sz w:val="20"/>
              </w:rPr>
              <w:t>Offender risk management and risk reduction to reduce crime and increase public and staff safety.</w:t>
            </w:r>
          </w:p>
          <w:p w:rsidR="00000000" w:rsidRDefault="002A2BCE">
            <w:pPr>
              <w:rPr>
                <w:rFonts w:ascii="Arial" w:hAnsi="Arial"/>
                <w:sz w:val="20"/>
              </w:rPr>
            </w:pPr>
          </w:p>
          <w:p w:rsidR="00000000" w:rsidRDefault="002A2BCE">
            <w:pPr>
              <w:rPr>
                <w:rFonts w:ascii="Arial" w:hAnsi="Arial"/>
                <w:sz w:val="20"/>
              </w:rPr>
            </w:pPr>
          </w:p>
        </w:tc>
        <w:tc>
          <w:tcPr>
            <w:tcW w:w="3582" w:type="dxa"/>
            <w:vMerge/>
          </w:tcPr>
          <w:p w:rsidR="00000000" w:rsidRDefault="002A2BCE" w:rsidP="002A2BCE">
            <w:pPr>
              <w:numPr>
                <w:ilvl w:val="0"/>
                <w:numId w:val="8"/>
              </w:numPr>
              <w:tabs>
                <w:tab w:val="num" w:pos="1800"/>
              </w:tabs>
              <w:ind w:left="198" w:hanging="180"/>
              <w:rPr>
                <w:rFonts w:ascii="Arial" w:hAnsi="Arial"/>
                <w:sz w:val="20"/>
              </w:rPr>
            </w:pPr>
          </w:p>
        </w:tc>
        <w:tc>
          <w:tcPr>
            <w:tcW w:w="3582" w:type="dxa"/>
            <w:vMerge/>
            <w:vAlign w:val="bottom"/>
          </w:tcPr>
          <w:p w:rsidR="00000000" w:rsidRDefault="002A2BCE">
            <w:pPr>
              <w:rPr>
                <w:rFonts w:ascii="Arial" w:hAnsi="Arial"/>
                <w:bCs/>
                <w:sz w:val="20"/>
              </w:rPr>
            </w:pPr>
          </w:p>
        </w:tc>
        <w:tc>
          <w:tcPr>
            <w:tcW w:w="3582" w:type="dxa"/>
            <w:vMerge/>
            <w:vAlign w:val="bottom"/>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vAlign w:val="bottom"/>
          </w:tcPr>
          <w:p w:rsidR="00000000" w:rsidRDefault="002A2BCE">
            <w:pPr>
              <w:rPr>
                <w:rFonts w:ascii="Arial" w:hAnsi="Arial"/>
                <w:sz w:val="20"/>
              </w:rPr>
            </w:pPr>
          </w:p>
          <w:p w:rsidR="00000000" w:rsidRDefault="002A2BCE" w:rsidP="002A2BCE">
            <w:pPr>
              <w:numPr>
                <w:ilvl w:val="0"/>
                <w:numId w:val="7"/>
              </w:numPr>
              <w:tabs>
                <w:tab w:val="clear" w:pos="720"/>
                <w:tab w:val="num" w:pos="360"/>
              </w:tabs>
              <w:ind w:left="360"/>
              <w:rPr>
                <w:rFonts w:ascii="Arial" w:hAnsi="Arial"/>
                <w:sz w:val="20"/>
              </w:rPr>
            </w:pPr>
            <w:r>
              <w:rPr>
                <w:rFonts w:ascii="Arial" w:hAnsi="Arial"/>
                <w:sz w:val="20"/>
              </w:rPr>
              <w:t>Offenders pay debt to victim and society</w:t>
            </w:r>
          </w:p>
        </w:tc>
        <w:tc>
          <w:tcPr>
            <w:tcW w:w="3582" w:type="dxa"/>
            <w:vMerge/>
            <w:vAlign w:val="bottom"/>
          </w:tcPr>
          <w:p w:rsidR="00000000" w:rsidRDefault="002A2BCE">
            <w:pPr>
              <w:rPr>
                <w:rFonts w:ascii="Arial" w:hAnsi="Arial"/>
                <w:bCs/>
                <w:sz w:val="20"/>
              </w:rPr>
            </w:pPr>
          </w:p>
        </w:tc>
        <w:tc>
          <w:tcPr>
            <w:tcW w:w="3582" w:type="dxa"/>
            <w:vMerge/>
            <w:vAlign w:val="bottom"/>
          </w:tcPr>
          <w:p w:rsidR="00000000" w:rsidRDefault="002A2BCE">
            <w:pPr>
              <w:rPr>
                <w:rFonts w:ascii="Arial" w:hAnsi="Arial"/>
                <w:bCs/>
                <w:sz w:val="20"/>
              </w:rPr>
            </w:pPr>
          </w:p>
        </w:tc>
        <w:tc>
          <w:tcPr>
            <w:tcW w:w="3582" w:type="dxa"/>
            <w:vMerge/>
            <w:vAlign w:val="bottom"/>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vAlign w:val="bottom"/>
          </w:tcPr>
          <w:p w:rsidR="00000000" w:rsidRDefault="002A2BCE">
            <w:pPr>
              <w:rPr>
                <w:rFonts w:ascii="Arial" w:hAnsi="Arial"/>
                <w:sz w:val="20"/>
              </w:rPr>
            </w:pPr>
          </w:p>
          <w:p w:rsidR="00000000" w:rsidRDefault="002A2BCE" w:rsidP="002A2BCE">
            <w:pPr>
              <w:numPr>
                <w:ilvl w:val="0"/>
                <w:numId w:val="7"/>
              </w:numPr>
              <w:tabs>
                <w:tab w:val="clear" w:pos="720"/>
                <w:tab w:val="num" w:pos="360"/>
              </w:tabs>
              <w:ind w:hanging="720"/>
              <w:rPr>
                <w:rFonts w:ascii="Arial" w:hAnsi="Arial"/>
                <w:sz w:val="20"/>
              </w:rPr>
            </w:pPr>
            <w:r>
              <w:rPr>
                <w:rFonts w:ascii="Arial" w:hAnsi="Arial"/>
                <w:sz w:val="20"/>
              </w:rPr>
              <w:t>Offender accountability</w:t>
            </w:r>
          </w:p>
          <w:p w:rsidR="00000000" w:rsidRDefault="002A2BCE">
            <w:pPr>
              <w:rPr>
                <w:rFonts w:ascii="Arial" w:hAnsi="Arial"/>
                <w:sz w:val="20"/>
              </w:rPr>
            </w:pPr>
          </w:p>
          <w:p w:rsidR="00000000" w:rsidRDefault="002A2BCE">
            <w:pPr>
              <w:rPr>
                <w:rFonts w:ascii="Arial" w:hAnsi="Arial"/>
                <w:sz w:val="20"/>
              </w:rPr>
            </w:pPr>
          </w:p>
        </w:tc>
        <w:tc>
          <w:tcPr>
            <w:tcW w:w="3582" w:type="dxa"/>
            <w:vMerge/>
            <w:vAlign w:val="bottom"/>
          </w:tcPr>
          <w:p w:rsidR="00000000" w:rsidRDefault="002A2BCE">
            <w:pPr>
              <w:rPr>
                <w:rFonts w:ascii="Arial" w:hAnsi="Arial"/>
                <w:bCs/>
                <w:sz w:val="20"/>
              </w:rPr>
            </w:pPr>
          </w:p>
        </w:tc>
        <w:tc>
          <w:tcPr>
            <w:tcW w:w="3582" w:type="dxa"/>
            <w:vMerge/>
            <w:vAlign w:val="bottom"/>
          </w:tcPr>
          <w:p w:rsidR="00000000" w:rsidRDefault="002A2BCE">
            <w:pPr>
              <w:rPr>
                <w:rFonts w:ascii="Arial" w:hAnsi="Arial"/>
                <w:bCs/>
                <w:sz w:val="20"/>
              </w:rPr>
            </w:pPr>
          </w:p>
        </w:tc>
        <w:tc>
          <w:tcPr>
            <w:tcW w:w="3582" w:type="dxa"/>
            <w:vMerge/>
            <w:vAlign w:val="bottom"/>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vAlign w:val="bottom"/>
          </w:tcPr>
          <w:p w:rsidR="00000000" w:rsidRDefault="002A2BCE">
            <w:pPr>
              <w:rPr>
                <w:rFonts w:ascii="Arial" w:hAnsi="Arial"/>
                <w:sz w:val="20"/>
              </w:rPr>
            </w:pPr>
          </w:p>
          <w:p w:rsidR="00000000" w:rsidRDefault="002A2BCE" w:rsidP="002A2BCE">
            <w:pPr>
              <w:numPr>
                <w:ilvl w:val="0"/>
                <w:numId w:val="7"/>
              </w:numPr>
              <w:tabs>
                <w:tab w:val="clear" w:pos="720"/>
                <w:tab w:val="num" w:pos="360"/>
              </w:tabs>
              <w:ind w:left="360"/>
              <w:rPr>
                <w:rFonts w:ascii="Arial" w:hAnsi="Arial"/>
                <w:sz w:val="20"/>
              </w:rPr>
            </w:pPr>
            <w:r>
              <w:rPr>
                <w:rFonts w:ascii="Arial" w:hAnsi="Arial"/>
                <w:sz w:val="20"/>
              </w:rPr>
              <w:t>Constitutional system</w:t>
            </w:r>
          </w:p>
          <w:p w:rsidR="00000000" w:rsidRDefault="002A2BCE">
            <w:pPr>
              <w:rPr>
                <w:rFonts w:ascii="Arial" w:hAnsi="Arial"/>
                <w:sz w:val="20"/>
              </w:rPr>
            </w:pPr>
          </w:p>
        </w:tc>
        <w:tc>
          <w:tcPr>
            <w:tcW w:w="3582" w:type="dxa"/>
            <w:vMerge/>
            <w:vAlign w:val="bottom"/>
          </w:tcPr>
          <w:p w:rsidR="00000000" w:rsidRDefault="002A2BCE">
            <w:pPr>
              <w:rPr>
                <w:rFonts w:ascii="Arial" w:hAnsi="Arial"/>
                <w:bCs/>
                <w:sz w:val="20"/>
              </w:rPr>
            </w:pPr>
          </w:p>
        </w:tc>
        <w:tc>
          <w:tcPr>
            <w:tcW w:w="3582" w:type="dxa"/>
            <w:vMerge/>
            <w:vAlign w:val="bottom"/>
          </w:tcPr>
          <w:p w:rsidR="00000000" w:rsidRDefault="002A2BCE">
            <w:pPr>
              <w:rPr>
                <w:rFonts w:ascii="Arial" w:hAnsi="Arial"/>
                <w:bCs/>
                <w:sz w:val="20"/>
              </w:rPr>
            </w:pPr>
          </w:p>
        </w:tc>
        <w:tc>
          <w:tcPr>
            <w:tcW w:w="3582" w:type="dxa"/>
            <w:vMerge/>
            <w:vAlign w:val="bottom"/>
          </w:tcPr>
          <w:p w:rsidR="00000000" w:rsidRDefault="002A2BCE">
            <w:pPr>
              <w:rPr>
                <w:rFonts w:ascii="Arial" w:hAnsi="Arial"/>
                <w:bCs/>
                <w:sz w:val="20"/>
              </w:rPr>
            </w:pPr>
          </w:p>
        </w:tc>
      </w:tr>
      <w:tr w:rsidR="00000000">
        <w:tblPrEx>
          <w:tblCellMar>
            <w:top w:w="0" w:type="dxa"/>
            <w:bottom w:w="0" w:type="dxa"/>
          </w:tblCellMar>
        </w:tblPrEx>
        <w:trPr>
          <w:cantSplit/>
          <w:trHeight w:val="230"/>
        </w:trPr>
        <w:tc>
          <w:tcPr>
            <w:tcW w:w="3582" w:type="dxa"/>
            <w:vMerge w:val="restart"/>
          </w:tcPr>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Height w:val="230"/>
        </w:trPr>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Height w:val="230"/>
        </w:trPr>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Height w:val="230"/>
        </w:trPr>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Height w:val="230"/>
        </w:trPr>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Height w:val="230"/>
        </w:trPr>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Height w:val="230"/>
        </w:trPr>
        <w:tc>
          <w:tcPr>
            <w:tcW w:w="3582" w:type="dxa"/>
            <w:vMerge/>
            <w:tcBorders>
              <w:bottom w:val="single" w:sz="4" w:space="0" w:color="auto"/>
            </w:tcBorders>
          </w:tcPr>
          <w:p w:rsidR="00000000" w:rsidRDefault="002A2BCE">
            <w:pPr>
              <w:rPr>
                <w:rFonts w:ascii="Arial" w:hAnsi="Arial"/>
                <w:bCs/>
                <w:sz w:val="20"/>
              </w:rPr>
            </w:pPr>
          </w:p>
        </w:tc>
        <w:tc>
          <w:tcPr>
            <w:tcW w:w="3582" w:type="dxa"/>
            <w:vMerge/>
            <w:tcBorders>
              <w:bottom w:val="single" w:sz="4" w:space="0" w:color="auto"/>
            </w:tcBorders>
          </w:tcPr>
          <w:p w:rsidR="00000000" w:rsidRDefault="002A2BCE">
            <w:pPr>
              <w:rPr>
                <w:rFonts w:ascii="Arial" w:hAnsi="Arial"/>
                <w:bCs/>
                <w:sz w:val="20"/>
              </w:rPr>
            </w:pPr>
          </w:p>
        </w:tc>
        <w:tc>
          <w:tcPr>
            <w:tcW w:w="3582" w:type="dxa"/>
            <w:vMerge/>
            <w:tcBorders>
              <w:bottom w:val="single" w:sz="4" w:space="0" w:color="auto"/>
            </w:tcBorders>
          </w:tcPr>
          <w:p w:rsidR="00000000" w:rsidRDefault="002A2BCE">
            <w:pPr>
              <w:rPr>
                <w:rFonts w:ascii="Arial" w:hAnsi="Arial"/>
                <w:bCs/>
                <w:sz w:val="20"/>
              </w:rPr>
            </w:pPr>
          </w:p>
        </w:tc>
        <w:tc>
          <w:tcPr>
            <w:tcW w:w="3582" w:type="dxa"/>
            <w:vMerge/>
            <w:tcBorders>
              <w:bottom w:val="single" w:sz="4" w:space="0" w:color="auto"/>
            </w:tcBorders>
          </w:tcPr>
          <w:p w:rsidR="00000000" w:rsidRDefault="002A2BCE">
            <w:pPr>
              <w:rPr>
                <w:rFonts w:ascii="Arial" w:hAnsi="Arial"/>
                <w:bCs/>
                <w:sz w:val="20"/>
              </w:rPr>
            </w:pPr>
          </w:p>
        </w:tc>
      </w:tr>
      <w:tr w:rsidR="00000000">
        <w:tblPrEx>
          <w:tblCellMar>
            <w:top w:w="0" w:type="dxa"/>
            <w:bottom w:w="0" w:type="dxa"/>
          </w:tblCellMar>
        </w:tblPrEx>
        <w:trPr>
          <w:cantSplit/>
        </w:trPr>
        <w:tc>
          <w:tcPr>
            <w:tcW w:w="14328" w:type="dxa"/>
            <w:gridSpan w:val="4"/>
          </w:tcPr>
          <w:p w:rsidR="00000000" w:rsidRDefault="002A2BCE">
            <w:pPr>
              <w:pStyle w:val="Title"/>
              <w:rPr>
                <w:rFonts w:ascii="Arial" w:hAnsi="Arial"/>
                <w:bCs w:val="0"/>
              </w:rPr>
            </w:pPr>
            <w:r>
              <w:rPr>
                <w:rFonts w:ascii="Arial" w:hAnsi="Arial"/>
                <w:bCs w:val="0"/>
              </w:rPr>
              <w:lastRenderedPageBreak/>
              <w:t>AGENCY PERFORMANCE PLAN</w:t>
            </w:r>
          </w:p>
          <w:p w:rsidR="00000000" w:rsidRDefault="002A2BCE">
            <w:pPr>
              <w:jc w:val="center"/>
              <w:rPr>
                <w:rFonts w:ascii="Arial" w:hAnsi="Arial"/>
                <w:b/>
                <w:sz w:val="28"/>
              </w:rPr>
            </w:pPr>
            <w:r>
              <w:rPr>
                <w:rFonts w:ascii="Arial" w:hAnsi="Arial"/>
                <w:b/>
                <w:sz w:val="28"/>
              </w:rPr>
              <w:t>FY 2004</w:t>
            </w:r>
          </w:p>
          <w:p w:rsidR="00000000" w:rsidRDefault="002A2BCE">
            <w:pPr>
              <w:pStyle w:val="Heading2"/>
              <w:rPr>
                <w:rFonts w:ascii="Arial" w:hAnsi="Arial"/>
                <w:bCs w:val="0"/>
                <w:sz w:val="24"/>
              </w:rPr>
            </w:pPr>
            <w:r>
              <w:rPr>
                <w:rFonts w:ascii="Arial" w:hAnsi="Arial"/>
                <w:bCs w:val="0"/>
                <w:sz w:val="24"/>
              </w:rPr>
              <w:t xml:space="preserve">Iowa Department of Corrections - </w:t>
            </w:r>
            <w:r>
              <w:rPr>
                <w:rFonts w:ascii="Arial" w:hAnsi="Arial"/>
                <w:bCs w:val="0"/>
                <w:sz w:val="20"/>
              </w:rPr>
              <w:t>Offender Supervision and Custody &amp; Treatment Core Function</w:t>
            </w:r>
          </w:p>
        </w:tc>
      </w:tr>
      <w:tr w:rsidR="00000000">
        <w:tblPrEx>
          <w:tblCellMar>
            <w:top w:w="0" w:type="dxa"/>
            <w:bottom w:w="0" w:type="dxa"/>
          </w:tblCellMar>
        </w:tblPrEx>
        <w:tc>
          <w:tcPr>
            <w:tcW w:w="3582" w:type="dxa"/>
            <w:shd w:val="pct20" w:color="auto" w:fill="auto"/>
          </w:tcPr>
          <w:p w:rsidR="00000000" w:rsidRDefault="002A2BCE">
            <w:pPr>
              <w:jc w:val="center"/>
              <w:rPr>
                <w:rFonts w:ascii="Arial" w:hAnsi="Arial"/>
                <w:b/>
                <w:sz w:val="20"/>
              </w:rPr>
            </w:pPr>
            <w:r>
              <w:rPr>
                <w:rFonts w:ascii="Arial" w:hAnsi="Arial"/>
                <w:b/>
                <w:sz w:val="20"/>
              </w:rPr>
              <w:t>Activities, Services, Products</w:t>
            </w:r>
          </w:p>
        </w:tc>
        <w:tc>
          <w:tcPr>
            <w:tcW w:w="3582" w:type="dxa"/>
            <w:shd w:val="pct20" w:color="auto" w:fill="auto"/>
          </w:tcPr>
          <w:p w:rsidR="00000000" w:rsidRDefault="002A2BCE">
            <w:pPr>
              <w:jc w:val="center"/>
              <w:rPr>
                <w:rFonts w:ascii="Arial" w:hAnsi="Arial"/>
                <w:b/>
                <w:sz w:val="20"/>
              </w:rPr>
            </w:pPr>
            <w:r>
              <w:rPr>
                <w:rFonts w:ascii="Arial" w:hAnsi="Arial"/>
                <w:b/>
                <w:sz w:val="20"/>
              </w:rPr>
              <w:t>Performance Measures</w:t>
            </w:r>
          </w:p>
        </w:tc>
        <w:tc>
          <w:tcPr>
            <w:tcW w:w="3582" w:type="dxa"/>
            <w:shd w:val="pct20" w:color="auto" w:fill="auto"/>
          </w:tcPr>
          <w:p w:rsidR="00000000" w:rsidRDefault="002A2BCE">
            <w:pPr>
              <w:jc w:val="center"/>
              <w:rPr>
                <w:rFonts w:ascii="Arial" w:hAnsi="Arial"/>
                <w:b/>
                <w:sz w:val="20"/>
              </w:rPr>
            </w:pPr>
            <w:r>
              <w:rPr>
                <w:rFonts w:ascii="Arial" w:hAnsi="Arial"/>
                <w:b/>
                <w:sz w:val="20"/>
              </w:rPr>
              <w:t>Performance Target(s)</w:t>
            </w:r>
          </w:p>
        </w:tc>
        <w:tc>
          <w:tcPr>
            <w:tcW w:w="3582" w:type="dxa"/>
            <w:shd w:val="pct20" w:color="auto" w:fill="auto"/>
          </w:tcPr>
          <w:p w:rsidR="00000000" w:rsidRDefault="002A2BCE">
            <w:pPr>
              <w:jc w:val="center"/>
              <w:rPr>
                <w:rFonts w:ascii="Arial" w:hAnsi="Arial"/>
                <w:b/>
                <w:sz w:val="20"/>
              </w:rPr>
            </w:pPr>
            <w:r>
              <w:rPr>
                <w:rFonts w:ascii="Arial" w:hAnsi="Arial"/>
                <w:b/>
                <w:sz w:val="20"/>
              </w:rPr>
              <w:t>Strategies/Recommended Actions</w:t>
            </w: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p>
          <w:p w:rsidR="00000000" w:rsidRDefault="002A2BCE">
            <w:pPr>
              <w:tabs>
                <w:tab w:val="left" w:pos="240"/>
              </w:tabs>
              <w:rPr>
                <w:rFonts w:ascii="Arial" w:hAnsi="Arial"/>
                <w:bCs/>
                <w:sz w:val="20"/>
              </w:rPr>
            </w:pPr>
            <w:r>
              <w:rPr>
                <w:rFonts w:ascii="Arial" w:hAnsi="Arial"/>
                <w:bCs/>
                <w:sz w:val="20"/>
              </w:rPr>
              <w:t>1.  Classification and Assessment</w:t>
            </w:r>
          </w:p>
          <w:p w:rsidR="00000000" w:rsidRDefault="002A2BCE">
            <w:pPr>
              <w:tabs>
                <w:tab w:val="left" w:pos="240"/>
              </w:tabs>
              <w:rPr>
                <w:rFonts w:ascii="Arial" w:hAnsi="Arial"/>
                <w:sz w:val="20"/>
              </w:rPr>
            </w:pPr>
            <w:r>
              <w:rPr>
                <w:rFonts w:ascii="Arial" w:hAnsi="Arial"/>
                <w:bCs/>
                <w:sz w:val="20"/>
              </w:rPr>
              <w:t xml:space="preserve">Org#  </w:t>
            </w:r>
            <w:r>
              <w:rPr>
                <w:rFonts w:ascii="Arial" w:hAnsi="Arial"/>
                <w:b/>
                <w:sz w:val="20"/>
              </w:rPr>
              <w:t>238</w:t>
            </w:r>
            <w:r>
              <w:rPr>
                <w:rFonts w:ascii="Arial" w:hAnsi="Arial"/>
                <w:sz w:val="20"/>
              </w:rPr>
              <w:t xml:space="preserve">-4006; </w:t>
            </w:r>
            <w:r>
              <w:rPr>
                <w:rFonts w:ascii="Arial" w:hAnsi="Arial"/>
                <w:b/>
                <w:sz w:val="20"/>
              </w:rPr>
              <w:t>244</w:t>
            </w:r>
            <w:r>
              <w:rPr>
                <w:rFonts w:ascii="Arial" w:hAnsi="Arial"/>
                <w:sz w:val="20"/>
              </w:rPr>
              <w:t>-1105; {(</w:t>
            </w:r>
            <w:r>
              <w:rPr>
                <w:rFonts w:ascii="Arial" w:hAnsi="Arial"/>
                <w:b/>
                <w:sz w:val="20"/>
              </w:rPr>
              <w:t>242</w:t>
            </w:r>
            <w:r>
              <w:rPr>
                <w:rFonts w:ascii="Arial" w:hAnsi="Arial"/>
                <w:bCs/>
                <w:sz w:val="20"/>
              </w:rPr>
              <w:t>-</w:t>
            </w:r>
            <w:r>
              <w:rPr>
                <w:rFonts w:ascii="Arial" w:hAnsi="Arial"/>
                <w:b/>
                <w:sz w:val="20"/>
              </w:rPr>
              <w:t>249</w:t>
            </w:r>
            <w:r>
              <w:rPr>
                <w:rFonts w:ascii="Arial" w:hAnsi="Arial"/>
                <w:sz w:val="20"/>
              </w:rPr>
              <w:t>: 1101, 1109, 1220, 1310, 1338, 1342, 1346, 1347, 1348, 1349, 1353, 1355, 1368, 1389, 1474, 1475) (</w:t>
            </w:r>
            <w:r>
              <w:rPr>
                <w:rFonts w:ascii="Arial" w:hAnsi="Arial"/>
                <w:b/>
                <w:sz w:val="20"/>
              </w:rPr>
              <w:t>252</w:t>
            </w:r>
            <w:r>
              <w:rPr>
                <w:rFonts w:ascii="Arial" w:hAnsi="Arial"/>
                <w:sz w:val="20"/>
              </w:rPr>
              <w:t>-1101, 1109, 1220, 1310, 1342, 1346, 1347, 1348, 1349, 1353, 1355, 1368, 1389, 1474)</w:t>
            </w:r>
            <w:r>
              <w:rPr>
                <w:rFonts w:ascii="Arial" w:hAnsi="Arial"/>
                <w:sz w:val="20"/>
              </w:rPr>
              <w:t xml:space="preserve">} </w:t>
            </w:r>
          </w:p>
          <w:p w:rsidR="00000000" w:rsidRDefault="002A2BCE">
            <w:pPr>
              <w:tabs>
                <w:tab w:val="left" w:pos="240"/>
              </w:tabs>
              <w:rPr>
                <w:rFonts w:ascii="Arial" w:hAnsi="Arial"/>
                <w:bCs/>
                <w:sz w:val="20"/>
              </w:rPr>
            </w:pPr>
            <w:r>
              <w:rPr>
                <w:rFonts w:ascii="Arial" w:hAnsi="Arial"/>
                <w:sz w:val="20"/>
              </w:rPr>
              <w:t xml:space="preserve"> {</w:t>
            </w:r>
            <w:r>
              <w:rPr>
                <w:rFonts w:ascii="Arial" w:hAnsi="Arial"/>
                <w:b/>
                <w:sz w:val="20"/>
              </w:rPr>
              <w:t>221-228</w:t>
            </w:r>
            <w:r>
              <w:rPr>
                <w:rFonts w:ascii="Arial" w:hAnsi="Arial"/>
                <w:sz w:val="20"/>
              </w:rPr>
              <w:t>: 1120, 1130, 1140, 1160, 1170, 1180, 1200, 1210, 1220, 1230, 1240, 1250, 1260, 1270, 1290, 1310, 1320}</w:t>
            </w:r>
          </w:p>
        </w:tc>
        <w:tc>
          <w:tcPr>
            <w:tcW w:w="3582" w:type="dxa"/>
          </w:tcPr>
          <w:p w:rsidR="00000000" w:rsidRDefault="002A2BCE">
            <w:pPr>
              <w:rPr>
                <w:rFonts w:ascii="Arial" w:hAnsi="Arial"/>
                <w:sz w:val="20"/>
              </w:rPr>
            </w:pPr>
          </w:p>
        </w:tc>
        <w:tc>
          <w:tcPr>
            <w:tcW w:w="3582" w:type="dxa"/>
          </w:tcPr>
          <w:p w:rsidR="00000000" w:rsidRDefault="002A2BCE">
            <w:pPr>
              <w:rPr>
                <w:rFonts w:ascii="Arial" w:hAnsi="Arial"/>
                <w:bCs/>
                <w:sz w:val="20"/>
              </w:rPr>
            </w:pPr>
          </w:p>
        </w:tc>
        <w:tc>
          <w:tcPr>
            <w:tcW w:w="3582" w:type="dxa"/>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p>
          <w:p w:rsidR="00000000" w:rsidRDefault="002A2BCE">
            <w:pPr>
              <w:tabs>
                <w:tab w:val="left" w:pos="240"/>
              </w:tabs>
              <w:rPr>
                <w:rFonts w:ascii="Arial" w:hAnsi="Arial"/>
                <w:sz w:val="20"/>
              </w:rPr>
            </w:pPr>
            <w:r>
              <w:rPr>
                <w:rFonts w:ascii="Arial" w:hAnsi="Arial"/>
                <w:bCs/>
                <w:sz w:val="20"/>
              </w:rPr>
              <w:tab/>
              <w:t>A.</w:t>
            </w:r>
            <w:r>
              <w:rPr>
                <w:rFonts w:ascii="Arial" w:hAnsi="Arial"/>
                <w:sz w:val="20"/>
              </w:rPr>
              <w:t xml:space="preserve"> Offender assessment </w:t>
            </w:r>
          </w:p>
        </w:tc>
        <w:tc>
          <w:tcPr>
            <w:tcW w:w="3582" w:type="dxa"/>
          </w:tcPr>
          <w:p w:rsidR="00000000" w:rsidRDefault="002A2BCE">
            <w:pPr>
              <w:rPr>
                <w:rFonts w:ascii="Arial" w:hAnsi="Arial"/>
                <w:sz w:val="20"/>
              </w:rPr>
            </w:pPr>
          </w:p>
          <w:p w:rsidR="00000000" w:rsidRDefault="002A2BCE">
            <w:pPr>
              <w:rPr>
                <w:rFonts w:ascii="Arial" w:hAnsi="Arial"/>
                <w:sz w:val="20"/>
              </w:rPr>
            </w:pPr>
            <w:r>
              <w:rPr>
                <w:rFonts w:ascii="Arial" w:hAnsi="Arial"/>
                <w:sz w:val="20"/>
              </w:rPr>
              <w:t>Level of Service Inventory-Revised (LSI-R) Assessments completed annually on percent of offenders.</w:t>
            </w:r>
          </w:p>
        </w:tc>
        <w:tc>
          <w:tcPr>
            <w:tcW w:w="3582" w:type="dxa"/>
          </w:tcPr>
          <w:p w:rsidR="00000000" w:rsidRDefault="002A2BCE">
            <w:pPr>
              <w:rPr>
                <w:rFonts w:ascii="Arial" w:hAnsi="Arial"/>
                <w:sz w:val="20"/>
              </w:rPr>
            </w:pPr>
          </w:p>
          <w:p w:rsidR="00000000" w:rsidRDefault="002A2BCE">
            <w:pPr>
              <w:rPr>
                <w:rFonts w:ascii="Arial" w:hAnsi="Arial"/>
                <w:sz w:val="20"/>
              </w:rPr>
            </w:pPr>
            <w:r>
              <w:rPr>
                <w:rFonts w:ascii="Arial" w:hAnsi="Arial"/>
                <w:sz w:val="20"/>
              </w:rPr>
              <w:t>LSIs comp</w:t>
            </w:r>
            <w:r>
              <w:rPr>
                <w:rFonts w:ascii="Arial" w:hAnsi="Arial"/>
                <w:sz w:val="20"/>
              </w:rPr>
              <w:t>leted on 90% of eligible offenders receiving correctional services.</w:t>
            </w:r>
          </w:p>
        </w:tc>
        <w:tc>
          <w:tcPr>
            <w:tcW w:w="3582" w:type="dxa"/>
          </w:tcPr>
          <w:p w:rsidR="00000000" w:rsidRDefault="002A2BCE">
            <w:pPr>
              <w:rPr>
                <w:rFonts w:ascii="Arial" w:hAnsi="Arial"/>
                <w:bCs/>
                <w:sz w:val="20"/>
              </w:rPr>
            </w:pPr>
            <w:r>
              <w:rPr>
                <w:rFonts w:ascii="Arial" w:hAnsi="Arial"/>
                <w:bCs/>
                <w:sz w:val="20"/>
              </w:rPr>
              <w:tab/>
            </w:r>
          </w:p>
          <w:p w:rsidR="00000000" w:rsidRDefault="002A2BCE">
            <w:pPr>
              <w:rPr>
                <w:rFonts w:ascii="Arial" w:hAnsi="Arial"/>
                <w:sz w:val="20"/>
              </w:rPr>
            </w:pPr>
            <w:r>
              <w:rPr>
                <w:rFonts w:ascii="Arial" w:hAnsi="Arial"/>
                <w:sz w:val="20"/>
              </w:rPr>
              <w:t>Continue present use of LSI with CBC and institutional admissions.</w:t>
            </w:r>
          </w:p>
        </w:tc>
      </w:tr>
      <w:tr w:rsidR="00000000">
        <w:tblPrEx>
          <w:tblCellMar>
            <w:top w:w="0" w:type="dxa"/>
            <w:bottom w:w="0" w:type="dxa"/>
          </w:tblCellMar>
        </w:tblPrEx>
        <w:trPr>
          <w:cantSplit/>
        </w:trPr>
        <w:tc>
          <w:tcPr>
            <w:tcW w:w="3582" w:type="dxa"/>
            <w:tcBorders>
              <w:bottom w:val="single" w:sz="4" w:space="0" w:color="auto"/>
            </w:tcBorders>
          </w:tcPr>
          <w:p w:rsidR="00000000" w:rsidRDefault="002A2BCE">
            <w:pPr>
              <w:tabs>
                <w:tab w:val="left" w:pos="240"/>
              </w:tabs>
              <w:ind w:left="540" w:hanging="540"/>
              <w:rPr>
                <w:rFonts w:ascii="Arial" w:hAnsi="Arial"/>
                <w:bCs/>
                <w:sz w:val="20"/>
              </w:rPr>
            </w:pPr>
            <w:r>
              <w:rPr>
                <w:rFonts w:ascii="Arial" w:hAnsi="Arial"/>
                <w:bCs/>
                <w:sz w:val="20"/>
              </w:rPr>
              <w:tab/>
            </w:r>
          </w:p>
          <w:p w:rsidR="00000000" w:rsidRDefault="002A2BCE">
            <w:pPr>
              <w:tabs>
                <w:tab w:val="left" w:pos="240"/>
              </w:tabs>
              <w:ind w:left="360" w:hanging="360"/>
              <w:rPr>
                <w:rFonts w:ascii="Arial" w:hAnsi="Arial"/>
                <w:sz w:val="20"/>
              </w:rPr>
            </w:pPr>
            <w:r>
              <w:rPr>
                <w:rFonts w:ascii="Arial" w:hAnsi="Arial"/>
                <w:bCs/>
                <w:sz w:val="20"/>
              </w:rPr>
              <w:tab/>
              <w:t xml:space="preserve">B. </w:t>
            </w:r>
            <w:r>
              <w:rPr>
                <w:rFonts w:ascii="Arial" w:hAnsi="Arial"/>
                <w:sz w:val="20"/>
              </w:rPr>
              <w:t>Offender Placement</w:t>
            </w:r>
          </w:p>
        </w:tc>
        <w:tc>
          <w:tcPr>
            <w:tcW w:w="3582" w:type="dxa"/>
            <w:tcBorders>
              <w:bottom w:val="single" w:sz="4" w:space="0" w:color="auto"/>
            </w:tcBorders>
          </w:tcPr>
          <w:p w:rsidR="00000000" w:rsidRDefault="002A2BCE">
            <w:pPr>
              <w:rPr>
                <w:rFonts w:ascii="Arial" w:hAnsi="Arial"/>
                <w:sz w:val="20"/>
              </w:rPr>
            </w:pPr>
          </w:p>
          <w:p w:rsidR="00000000" w:rsidRDefault="002A2BCE">
            <w:pPr>
              <w:rPr>
                <w:rFonts w:ascii="Arial" w:hAnsi="Arial"/>
                <w:sz w:val="20"/>
              </w:rPr>
            </w:pPr>
            <w:r>
              <w:rPr>
                <w:rFonts w:ascii="Arial" w:hAnsi="Arial"/>
                <w:sz w:val="20"/>
              </w:rPr>
              <w:t>Percent of offenders assigned to custody, supervision and programs consistent with assessmen</w:t>
            </w:r>
            <w:r>
              <w:rPr>
                <w:rFonts w:ascii="Arial" w:hAnsi="Arial"/>
                <w:sz w:val="20"/>
              </w:rPr>
              <w:t>t (LSI) and case plan.</w:t>
            </w:r>
          </w:p>
          <w:p w:rsidR="00000000" w:rsidRDefault="002A2BCE">
            <w:pPr>
              <w:rPr>
                <w:rFonts w:ascii="Arial" w:hAnsi="Arial"/>
                <w:sz w:val="20"/>
              </w:rPr>
            </w:pPr>
          </w:p>
        </w:tc>
        <w:tc>
          <w:tcPr>
            <w:tcW w:w="3582" w:type="dxa"/>
            <w:tcBorders>
              <w:bottom w:val="single" w:sz="4" w:space="0" w:color="auto"/>
            </w:tcBorders>
          </w:tcPr>
          <w:p w:rsidR="00000000" w:rsidRDefault="002A2BCE">
            <w:pPr>
              <w:rPr>
                <w:rFonts w:ascii="Arial" w:hAnsi="Arial"/>
                <w:sz w:val="20"/>
              </w:rPr>
            </w:pPr>
          </w:p>
          <w:p w:rsidR="00000000" w:rsidRDefault="002A2BCE">
            <w:pPr>
              <w:rPr>
                <w:rFonts w:ascii="Arial" w:hAnsi="Arial"/>
                <w:sz w:val="20"/>
              </w:rPr>
            </w:pPr>
            <w:r>
              <w:rPr>
                <w:rFonts w:ascii="Arial" w:hAnsi="Arial"/>
                <w:sz w:val="20"/>
              </w:rPr>
              <w:t>Program assignment consistent with needs assessment in 90% of case plans if space available.</w:t>
            </w:r>
          </w:p>
        </w:tc>
        <w:tc>
          <w:tcPr>
            <w:tcW w:w="3582" w:type="dxa"/>
            <w:tcBorders>
              <w:bottom w:val="single" w:sz="4" w:space="0" w:color="auto"/>
            </w:tcBorders>
          </w:tcPr>
          <w:p w:rsidR="00000000" w:rsidRDefault="002A2BCE">
            <w:pPr>
              <w:rPr>
                <w:rFonts w:ascii="Arial" w:hAnsi="Arial"/>
                <w:bCs/>
                <w:sz w:val="20"/>
              </w:rPr>
            </w:pPr>
          </w:p>
          <w:p w:rsidR="00000000" w:rsidRDefault="002A2BCE">
            <w:pPr>
              <w:rPr>
                <w:rFonts w:ascii="Arial" w:hAnsi="Arial"/>
                <w:sz w:val="20"/>
              </w:rPr>
            </w:pPr>
            <w:r>
              <w:rPr>
                <w:rFonts w:ascii="Arial" w:hAnsi="Arial"/>
                <w:sz w:val="20"/>
              </w:rPr>
              <w:t>Monitor program placement and waiting lists; assure that program placement is timely with regard to projected release.</w:t>
            </w:r>
          </w:p>
        </w:tc>
      </w:tr>
      <w:tr w:rsidR="00000000">
        <w:tblPrEx>
          <w:tblCellMar>
            <w:top w:w="0" w:type="dxa"/>
            <w:bottom w:w="0" w:type="dxa"/>
          </w:tblCellMar>
        </w:tblPrEx>
        <w:trPr>
          <w:cantSplit/>
          <w:trHeight w:val="90"/>
        </w:trPr>
        <w:tc>
          <w:tcPr>
            <w:tcW w:w="3582" w:type="dxa"/>
            <w:tcBorders>
              <w:bottom w:val="nil"/>
            </w:tcBorders>
          </w:tcPr>
          <w:p w:rsidR="00000000" w:rsidRDefault="002A2BCE">
            <w:pPr>
              <w:tabs>
                <w:tab w:val="left" w:pos="240"/>
              </w:tabs>
              <w:rPr>
                <w:rFonts w:ascii="Arial" w:hAnsi="Arial"/>
                <w:bCs/>
                <w:sz w:val="20"/>
              </w:rPr>
            </w:pPr>
          </w:p>
        </w:tc>
        <w:tc>
          <w:tcPr>
            <w:tcW w:w="3582" w:type="dxa"/>
            <w:tcBorders>
              <w:bottom w:val="nil"/>
            </w:tcBorders>
          </w:tcPr>
          <w:p w:rsidR="00000000" w:rsidRDefault="002A2BCE">
            <w:pPr>
              <w:rPr>
                <w:rFonts w:ascii="Arial" w:hAnsi="Arial"/>
                <w:bCs/>
                <w:sz w:val="20"/>
              </w:rPr>
            </w:pPr>
          </w:p>
        </w:tc>
        <w:tc>
          <w:tcPr>
            <w:tcW w:w="3582" w:type="dxa"/>
            <w:tcBorders>
              <w:bottom w:val="nil"/>
            </w:tcBorders>
          </w:tcPr>
          <w:p w:rsidR="00000000" w:rsidRDefault="002A2BCE">
            <w:pPr>
              <w:rPr>
                <w:rFonts w:ascii="Arial" w:hAnsi="Arial"/>
                <w:bCs/>
                <w:sz w:val="20"/>
              </w:rPr>
            </w:pPr>
          </w:p>
        </w:tc>
        <w:tc>
          <w:tcPr>
            <w:tcW w:w="3582" w:type="dxa"/>
            <w:tcBorders>
              <w:bottom w:val="nil"/>
            </w:tcBorders>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Borders>
              <w:top w:val="nil"/>
            </w:tcBorders>
          </w:tcPr>
          <w:p w:rsidR="00000000" w:rsidRDefault="002A2BCE">
            <w:pPr>
              <w:tabs>
                <w:tab w:val="left" w:pos="240"/>
              </w:tabs>
              <w:rPr>
                <w:rFonts w:ascii="Arial" w:hAnsi="Arial"/>
                <w:bCs/>
                <w:sz w:val="20"/>
              </w:rPr>
            </w:pPr>
            <w:r>
              <w:rPr>
                <w:rFonts w:ascii="Arial" w:hAnsi="Arial"/>
                <w:bCs/>
                <w:sz w:val="20"/>
              </w:rPr>
              <w:t>2.  Supervis</w:t>
            </w:r>
            <w:r>
              <w:rPr>
                <w:rFonts w:ascii="Arial" w:hAnsi="Arial"/>
                <w:bCs/>
                <w:sz w:val="20"/>
              </w:rPr>
              <w:t>ion &amp; Custody</w:t>
            </w:r>
          </w:p>
          <w:p w:rsidR="00000000" w:rsidRDefault="002A2BCE">
            <w:pPr>
              <w:tabs>
                <w:tab w:val="left" w:pos="240"/>
              </w:tabs>
              <w:rPr>
                <w:rFonts w:ascii="Arial" w:hAnsi="Arial"/>
                <w:bCs/>
                <w:sz w:val="20"/>
              </w:rPr>
            </w:pPr>
            <w:r>
              <w:rPr>
                <w:rFonts w:ascii="Arial" w:hAnsi="Arial"/>
                <w:bCs/>
                <w:sz w:val="20"/>
              </w:rPr>
              <w:t xml:space="preserve">Org#  </w:t>
            </w:r>
            <w:r>
              <w:rPr>
                <w:rFonts w:ascii="Arial" w:hAnsi="Arial"/>
                <w:b/>
                <w:sz w:val="20"/>
              </w:rPr>
              <w:t>238</w:t>
            </w:r>
            <w:r>
              <w:rPr>
                <w:rFonts w:ascii="Arial" w:hAnsi="Arial"/>
                <w:sz w:val="20"/>
              </w:rPr>
              <w:t>-4006,</w:t>
            </w:r>
            <w:r>
              <w:rPr>
                <w:rFonts w:ascii="Arial" w:hAnsi="Arial"/>
                <w:bCs/>
                <w:sz w:val="20"/>
              </w:rPr>
              <w:t xml:space="preserve"> </w:t>
            </w:r>
            <w:r>
              <w:rPr>
                <w:rFonts w:ascii="Arial" w:hAnsi="Arial"/>
                <w:sz w:val="20"/>
              </w:rPr>
              <w:t>{(</w:t>
            </w:r>
            <w:r>
              <w:rPr>
                <w:rFonts w:ascii="Arial" w:hAnsi="Arial"/>
                <w:b/>
                <w:sz w:val="20"/>
              </w:rPr>
              <w:t>242-249</w:t>
            </w:r>
            <w:r>
              <w:rPr>
                <w:rFonts w:ascii="Arial" w:hAnsi="Arial"/>
                <w:sz w:val="20"/>
              </w:rPr>
              <w:t>: 1101, 1207, 1220, 1226, 1231, 1338, 1347, 1474,1475) (</w:t>
            </w:r>
            <w:r>
              <w:rPr>
                <w:rFonts w:ascii="Arial" w:hAnsi="Arial"/>
                <w:b/>
                <w:sz w:val="20"/>
              </w:rPr>
              <w:t>252</w:t>
            </w:r>
            <w:r>
              <w:rPr>
                <w:rFonts w:ascii="Arial" w:hAnsi="Arial"/>
                <w:sz w:val="20"/>
              </w:rPr>
              <w:t>-1101, 1207, 1220, 1226, 1231, 1347, 1474)}</w:t>
            </w:r>
            <w:r>
              <w:rPr>
                <w:rFonts w:ascii="Arial" w:hAnsi="Arial"/>
                <w:bCs/>
                <w:sz w:val="20"/>
              </w:rPr>
              <w:t xml:space="preserve"> </w:t>
            </w:r>
          </w:p>
          <w:p w:rsidR="00000000" w:rsidRDefault="002A2BCE">
            <w:pPr>
              <w:pStyle w:val="BodyText"/>
              <w:tabs>
                <w:tab w:val="left" w:pos="240"/>
              </w:tabs>
              <w:rPr>
                <w:rFonts w:ascii="Arial" w:hAnsi="Arial"/>
                <w:b w:val="0"/>
                <w:sz w:val="20"/>
              </w:rPr>
            </w:pPr>
            <w:r>
              <w:rPr>
                <w:rFonts w:ascii="Arial" w:hAnsi="Arial"/>
                <w:b w:val="0"/>
                <w:sz w:val="20"/>
              </w:rPr>
              <w:t>{</w:t>
            </w:r>
            <w:r>
              <w:rPr>
                <w:rFonts w:ascii="Arial" w:hAnsi="Arial"/>
                <w:sz w:val="20"/>
              </w:rPr>
              <w:t>221-228</w:t>
            </w:r>
            <w:r>
              <w:rPr>
                <w:rFonts w:ascii="Arial" w:hAnsi="Arial"/>
                <w:b w:val="0"/>
                <w:sz w:val="20"/>
              </w:rPr>
              <w:t>: 1160, 1170, 1180}</w:t>
            </w:r>
          </w:p>
          <w:p w:rsidR="00000000" w:rsidRDefault="002A2BCE">
            <w:pPr>
              <w:tabs>
                <w:tab w:val="left" w:pos="240"/>
              </w:tabs>
              <w:rPr>
                <w:rFonts w:ascii="Arial" w:hAnsi="Arial"/>
                <w:bCs/>
                <w:sz w:val="20"/>
              </w:rPr>
            </w:pPr>
          </w:p>
          <w:p w:rsidR="00000000" w:rsidRDefault="002A2BCE">
            <w:pPr>
              <w:tabs>
                <w:tab w:val="left" w:pos="240"/>
              </w:tabs>
              <w:rPr>
                <w:rFonts w:ascii="Arial" w:hAnsi="Arial"/>
                <w:bCs/>
                <w:sz w:val="20"/>
              </w:rPr>
            </w:pPr>
          </w:p>
          <w:p w:rsidR="00000000" w:rsidRDefault="002A2BCE">
            <w:pPr>
              <w:tabs>
                <w:tab w:val="left" w:pos="240"/>
              </w:tabs>
              <w:rPr>
                <w:rFonts w:ascii="Arial" w:hAnsi="Arial"/>
                <w:bCs/>
                <w:sz w:val="20"/>
              </w:rPr>
            </w:pPr>
          </w:p>
        </w:tc>
        <w:tc>
          <w:tcPr>
            <w:tcW w:w="3582" w:type="dxa"/>
            <w:vMerge w:val="restart"/>
            <w:tcBorders>
              <w:top w:val="nil"/>
            </w:tcBorders>
          </w:tcPr>
          <w:p w:rsidR="00000000" w:rsidRDefault="002A2BCE">
            <w:pPr>
              <w:rPr>
                <w:rFonts w:ascii="Arial" w:hAnsi="Arial"/>
                <w:sz w:val="20"/>
              </w:rPr>
            </w:pPr>
          </w:p>
          <w:p w:rsidR="00000000" w:rsidRDefault="002A2BCE">
            <w:pPr>
              <w:rPr>
                <w:rFonts w:ascii="Arial" w:hAnsi="Arial"/>
                <w:sz w:val="20"/>
              </w:rPr>
            </w:pPr>
            <w:r>
              <w:rPr>
                <w:rFonts w:ascii="Arial" w:hAnsi="Arial"/>
                <w:sz w:val="20"/>
              </w:rPr>
              <w:t>Percent of offenders supervised at the lowest level, consistent with classificati</w:t>
            </w:r>
            <w:r>
              <w:rPr>
                <w:rFonts w:ascii="Arial" w:hAnsi="Arial"/>
                <w:sz w:val="20"/>
              </w:rPr>
              <w:t>on and risk assessment.</w:t>
            </w:r>
          </w:p>
          <w:p w:rsidR="00000000" w:rsidRDefault="002A2BCE">
            <w:pPr>
              <w:rPr>
                <w:rFonts w:ascii="Arial" w:hAnsi="Arial"/>
                <w:sz w:val="20"/>
              </w:rPr>
            </w:pPr>
          </w:p>
          <w:p w:rsidR="00000000" w:rsidRDefault="002A2BCE">
            <w:pPr>
              <w:rPr>
                <w:rFonts w:ascii="Arial" w:hAnsi="Arial"/>
                <w:sz w:val="20"/>
              </w:rPr>
            </w:pPr>
            <w:r>
              <w:rPr>
                <w:rFonts w:ascii="Arial" w:hAnsi="Arial"/>
                <w:sz w:val="20"/>
              </w:rPr>
              <w:t>Number of staff-initiated recommendations for release to Parole Board.</w:t>
            </w:r>
          </w:p>
          <w:p w:rsidR="00000000" w:rsidRDefault="002A2BCE">
            <w:pPr>
              <w:rPr>
                <w:rFonts w:ascii="Arial" w:hAnsi="Arial"/>
                <w:sz w:val="20"/>
              </w:rPr>
            </w:pPr>
          </w:p>
          <w:p w:rsidR="00000000" w:rsidRDefault="002A2BCE">
            <w:pPr>
              <w:rPr>
                <w:rFonts w:ascii="Arial" w:hAnsi="Arial"/>
                <w:sz w:val="20"/>
              </w:rPr>
            </w:pPr>
            <w:r>
              <w:rPr>
                <w:rFonts w:ascii="Arial" w:hAnsi="Arial"/>
                <w:sz w:val="20"/>
              </w:rPr>
              <w:t>Rate of offenders being released from prison by expiration of sentence.</w:t>
            </w: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r>
              <w:rPr>
                <w:rFonts w:ascii="Arial" w:hAnsi="Arial"/>
                <w:sz w:val="20"/>
              </w:rPr>
              <w:t>Rate of probation technical violations that result in institutionalization.</w:t>
            </w:r>
          </w:p>
        </w:tc>
        <w:tc>
          <w:tcPr>
            <w:tcW w:w="3582" w:type="dxa"/>
            <w:vMerge w:val="restart"/>
            <w:tcBorders>
              <w:top w:val="nil"/>
            </w:tcBorders>
          </w:tcPr>
          <w:p w:rsidR="00000000" w:rsidRDefault="002A2BCE">
            <w:pPr>
              <w:rPr>
                <w:rFonts w:ascii="Arial" w:hAnsi="Arial"/>
                <w:sz w:val="20"/>
              </w:rPr>
            </w:pPr>
          </w:p>
          <w:p w:rsidR="00000000" w:rsidRDefault="002A2BCE">
            <w:pPr>
              <w:rPr>
                <w:rFonts w:ascii="Arial" w:hAnsi="Arial"/>
                <w:sz w:val="20"/>
              </w:rPr>
            </w:pPr>
            <w:r>
              <w:rPr>
                <w:rFonts w:ascii="Arial" w:hAnsi="Arial"/>
                <w:sz w:val="20"/>
              </w:rPr>
              <w:t>90% of o</w:t>
            </w:r>
            <w:r>
              <w:rPr>
                <w:rFonts w:ascii="Arial" w:hAnsi="Arial"/>
                <w:sz w:val="20"/>
              </w:rPr>
              <w:t>ffenders will be supervised at the lowest level for their custody classification.</w:t>
            </w:r>
          </w:p>
          <w:p w:rsidR="00000000" w:rsidRDefault="002A2BCE">
            <w:pPr>
              <w:rPr>
                <w:rFonts w:ascii="Arial" w:hAnsi="Arial"/>
                <w:sz w:val="20"/>
              </w:rPr>
            </w:pPr>
          </w:p>
          <w:p w:rsidR="00000000" w:rsidRDefault="002A2BCE">
            <w:pPr>
              <w:rPr>
                <w:rFonts w:ascii="Arial" w:hAnsi="Arial"/>
                <w:sz w:val="20"/>
              </w:rPr>
            </w:pPr>
            <w:r>
              <w:rPr>
                <w:rFonts w:ascii="Arial" w:hAnsi="Arial"/>
                <w:sz w:val="20"/>
              </w:rPr>
              <w:t>Increase of 5% over FY ’03 recommendations</w:t>
            </w: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r>
              <w:rPr>
                <w:rFonts w:ascii="Arial" w:hAnsi="Arial"/>
                <w:sz w:val="20"/>
              </w:rPr>
              <w:t>Growth rate is no more than 5% per year.</w:t>
            </w: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r>
              <w:rPr>
                <w:rFonts w:ascii="Arial" w:hAnsi="Arial"/>
                <w:sz w:val="20"/>
              </w:rPr>
              <w:t>Reduce by 5% over FY ’03 reinstitutionalizations.</w:t>
            </w:r>
          </w:p>
        </w:tc>
        <w:tc>
          <w:tcPr>
            <w:tcW w:w="3582" w:type="dxa"/>
            <w:vMerge w:val="restart"/>
            <w:tcBorders>
              <w:top w:val="nil"/>
            </w:tcBorders>
          </w:tcPr>
          <w:p w:rsidR="00000000" w:rsidRDefault="002A2BCE">
            <w:pPr>
              <w:rPr>
                <w:rFonts w:ascii="Arial" w:hAnsi="Arial"/>
                <w:bCs/>
                <w:sz w:val="20"/>
              </w:rPr>
            </w:pPr>
          </w:p>
          <w:p w:rsidR="00000000" w:rsidRDefault="002A2BCE">
            <w:pPr>
              <w:pStyle w:val="BodyText"/>
              <w:rPr>
                <w:rFonts w:ascii="Arial" w:hAnsi="Arial"/>
                <w:b w:val="0"/>
                <w:sz w:val="20"/>
              </w:rPr>
            </w:pPr>
            <w:r>
              <w:rPr>
                <w:rFonts w:ascii="Arial" w:hAnsi="Arial"/>
                <w:b w:val="0"/>
                <w:sz w:val="20"/>
              </w:rPr>
              <w:t>Offender Services Office monitor c</w:t>
            </w:r>
            <w:r>
              <w:rPr>
                <w:rFonts w:ascii="Arial" w:hAnsi="Arial"/>
                <w:b w:val="0"/>
                <w:sz w:val="20"/>
              </w:rPr>
              <w:t>ustody classification and assignment.</w:t>
            </w:r>
          </w:p>
          <w:p w:rsidR="00000000" w:rsidRDefault="002A2BCE">
            <w:pPr>
              <w:rPr>
                <w:rFonts w:ascii="Arial" w:hAnsi="Arial"/>
                <w:sz w:val="20"/>
              </w:rPr>
            </w:pPr>
          </w:p>
          <w:p w:rsidR="00000000" w:rsidRDefault="002A2BCE">
            <w:pPr>
              <w:rPr>
                <w:rFonts w:ascii="Arial" w:hAnsi="Arial"/>
                <w:sz w:val="20"/>
              </w:rPr>
            </w:pPr>
            <w:r>
              <w:rPr>
                <w:rFonts w:ascii="Arial" w:hAnsi="Arial"/>
                <w:sz w:val="20"/>
              </w:rPr>
              <w:t>Offender Services Office will encourage and monitor paroles.</w:t>
            </w: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r>
              <w:rPr>
                <w:rFonts w:ascii="Arial" w:hAnsi="Arial"/>
                <w:sz w:val="20"/>
              </w:rPr>
              <w:t>Add item to current statistical workbook; assure that ICON can track this.</w:t>
            </w:r>
          </w:p>
          <w:p w:rsidR="00000000" w:rsidRDefault="002A2BCE">
            <w:pPr>
              <w:rPr>
                <w:rFonts w:ascii="Arial" w:hAnsi="Arial"/>
                <w:sz w:val="20"/>
              </w:rPr>
            </w:pPr>
          </w:p>
          <w:p w:rsidR="00000000" w:rsidRDefault="002A2BCE">
            <w:pPr>
              <w:rPr>
                <w:rFonts w:ascii="Arial" w:hAnsi="Arial"/>
                <w:sz w:val="20"/>
              </w:rPr>
            </w:pPr>
            <w:r>
              <w:rPr>
                <w:rFonts w:ascii="Arial" w:hAnsi="Arial"/>
                <w:sz w:val="20"/>
              </w:rPr>
              <w:t>Assure that ICON can generate report on this; provide monthly report to Deputy</w:t>
            </w:r>
            <w:r>
              <w:rPr>
                <w:rFonts w:ascii="Arial" w:hAnsi="Arial"/>
                <w:sz w:val="20"/>
              </w:rPr>
              <w:t xml:space="preserve"> Directors.</w:t>
            </w: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sz w:val="20"/>
              </w:rPr>
            </w:pPr>
            <w:r>
              <w:rPr>
                <w:rFonts w:ascii="Arial" w:hAnsi="Arial"/>
                <w:bCs/>
                <w:sz w:val="20"/>
              </w:rPr>
              <w:tab/>
              <w:t xml:space="preserve">A  </w:t>
            </w:r>
            <w:r>
              <w:rPr>
                <w:rFonts w:ascii="Arial" w:hAnsi="Arial"/>
                <w:sz w:val="20"/>
              </w:rPr>
              <w:t>Pretrial supervision</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 xml:space="preserve">B  </w:t>
            </w:r>
            <w:r>
              <w:rPr>
                <w:rFonts w:ascii="Arial" w:hAnsi="Arial"/>
                <w:sz w:val="20"/>
              </w:rPr>
              <w:t>Probation supervision</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 xml:space="preserve">C  </w:t>
            </w:r>
            <w:r>
              <w:rPr>
                <w:rFonts w:ascii="Arial" w:hAnsi="Arial"/>
                <w:sz w:val="20"/>
              </w:rPr>
              <w:t>Residential supervision</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 xml:space="preserve">D  </w:t>
            </w:r>
            <w:r>
              <w:rPr>
                <w:rFonts w:ascii="Arial" w:hAnsi="Arial"/>
                <w:sz w:val="20"/>
              </w:rPr>
              <w:t>Institution custody &amp; supervision</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sz w:val="20"/>
              </w:rPr>
            </w:pPr>
            <w:r>
              <w:rPr>
                <w:rFonts w:ascii="Arial" w:hAnsi="Arial"/>
                <w:bCs/>
                <w:sz w:val="20"/>
              </w:rPr>
              <w:tab/>
              <w:t xml:space="preserve">E  </w:t>
            </w:r>
            <w:r>
              <w:rPr>
                <w:rFonts w:ascii="Arial" w:hAnsi="Arial"/>
                <w:sz w:val="20"/>
              </w:rPr>
              <w:t>Parole supervision</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sz w:val="20"/>
              </w:rPr>
            </w:pPr>
            <w:r>
              <w:rPr>
                <w:rFonts w:ascii="Arial" w:hAnsi="Arial"/>
                <w:bCs/>
                <w:sz w:val="20"/>
              </w:rPr>
              <w:tab/>
              <w:t xml:space="preserve">F  </w:t>
            </w:r>
            <w:r>
              <w:rPr>
                <w:rFonts w:ascii="Arial" w:hAnsi="Arial"/>
                <w:sz w:val="20"/>
              </w:rPr>
              <w:t>Work Release Supervision</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Borders>
              <w:bottom w:val="single" w:sz="4" w:space="0" w:color="auto"/>
            </w:tcBorders>
          </w:tcPr>
          <w:p w:rsidR="00000000" w:rsidRDefault="002A2BCE">
            <w:pPr>
              <w:tabs>
                <w:tab w:val="left" w:pos="240"/>
              </w:tabs>
              <w:rPr>
                <w:rFonts w:ascii="Arial" w:hAnsi="Arial"/>
                <w:bCs/>
                <w:sz w:val="20"/>
              </w:rPr>
            </w:pPr>
          </w:p>
        </w:tc>
        <w:tc>
          <w:tcPr>
            <w:tcW w:w="3582" w:type="dxa"/>
            <w:vMerge/>
            <w:tcBorders>
              <w:bottom w:val="single" w:sz="4" w:space="0" w:color="auto"/>
            </w:tcBorders>
          </w:tcPr>
          <w:p w:rsidR="00000000" w:rsidRDefault="002A2BCE">
            <w:pPr>
              <w:rPr>
                <w:rFonts w:ascii="Arial" w:hAnsi="Arial"/>
                <w:bCs/>
                <w:sz w:val="20"/>
              </w:rPr>
            </w:pPr>
          </w:p>
        </w:tc>
        <w:tc>
          <w:tcPr>
            <w:tcW w:w="3582" w:type="dxa"/>
            <w:vMerge/>
            <w:tcBorders>
              <w:bottom w:val="single" w:sz="4" w:space="0" w:color="auto"/>
            </w:tcBorders>
          </w:tcPr>
          <w:p w:rsidR="00000000" w:rsidRDefault="002A2BCE">
            <w:pPr>
              <w:rPr>
                <w:rFonts w:ascii="Arial" w:hAnsi="Arial"/>
                <w:bCs/>
                <w:sz w:val="20"/>
              </w:rPr>
            </w:pPr>
          </w:p>
        </w:tc>
        <w:tc>
          <w:tcPr>
            <w:tcW w:w="3582" w:type="dxa"/>
            <w:vMerge/>
            <w:tcBorders>
              <w:bottom w:val="single" w:sz="4" w:space="0" w:color="auto"/>
            </w:tcBorders>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Borders>
              <w:left w:val="nil"/>
              <w:bottom w:val="nil"/>
              <w:right w:val="nil"/>
            </w:tcBorders>
          </w:tcPr>
          <w:p w:rsidR="00000000" w:rsidRDefault="002A2BCE">
            <w:pPr>
              <w:tabs>
                <w:tab w:val="left" w:pos="240"/>
              </w:tabs>
              <w:rPr>
                <w:rFonts w:ascii="Arial" w:hAnsi="Arial"/>
                <w:bCs/>
                <w:sz w:val="20"/>
              </w:rPr>
            </w:pPr>
          </w:p>
        </w:tc>
        <w:tc>
          <w:tcPr>
            <w:tcW w:w="3582" w:type="dxa"/>
            <w:tcBorders>
              <w:left w:val="nil"/>
              <w:bottom w:val="nil"/>
              <w:right w:val="nil"/>
            </w:tcBorders>
          </w:tcPr>
          <w:p w:rsidR="00000000" w:rsidRDefault="002A2BCE">
            <w:pPr>
              <w:rPr>
                <w:rFonts w:ascii="Arial" w:hAnsi="Arial"/>
                <w:sz w:val="20"/>
              </w:rPr>
            </w:pPr>
          </w:p>
        </w:tc>
        <w:tc>
          <w:tcPr>
            <w:tcW w:w="3582" w:type="dxa"/>
            <w:tcBorders>
              <w:left w:val="nil"/>
              <w:bottom w:val="nil"/>
              <w:right w:val="nil"/>
            </w:tcBorders>
          </w:tcPr>
          <w:p w:rsidR="00000000" w:rsidRDefault="002A2BCE">
            <w:pPr>
              <w:rPr>
                <w:rFonts w:ascii="Arial" w:hAnsi="Arial"/>
                <w:bCs/>
                <w:sz w:val="20"/>
              </w:rPr>
            </w:pPr>
          </w:p>
        </w:tc>
        <w:tc>
          <w:tcPr>
            <w:tcW w:w="3582" w:type="dxa"/>
            <w:tcBorders>
              <w:left w:val="nil"/>
              <w:bottom w:val="nil"/>
              <w:right w:val="nil"/>
            </w:tcBorders>
          </w:tcPr>
          <w:p w:rsidR="00000000" w:rsidRDefault="002A2BCE">
            <w:pPr>
              <w:rPr>
                <w:rFonts w:ascii="Arial" w:hAnsi="Arial"/>
                <w:sz w:val="20"/>
              </w:rPr>
            </w:pPr>
          </w:p>
        </w:tc>
      </w:tr>
      <w:tr w:rsidR="00000000">
        <w:tblPrEx>
          <w:tblCellMar>
            <w:top w:w="0" w:type="dxa"/>
            <w:bottom w:w="0" w:type="dxa"/>
          </w:tblCellMar>
        </w:tblPrEx>
        <w:trPr>
          <w:cantSplit/>
        </w:trPr>
        <w:tc>
          <w:tcPr>
            <w:tcW w:w="3582" w:type="dxa"/>
            <w:tcBorders>
              <w:top w:val="nil"/>
              <w:left w:val="nil"/>
              <w:bottom w:val="nil"/>
              <w:right w:val="nil"/>
            </w:tcBorders>
          </w:tcPr>
          <w:p w:rsidR="00000000" w:rsidRDefault="002A2BCE">
            <w:pPr>
              <w:tabs>
                <w:tab w:val="left" w:pos="240"/>
              </w:tabs>
              <w:rPr>
                <w:rFonts w:ascii="Arial" w:hAnsi="Arial"/>
                <w:bCs/>
                <w:sz w:val="20"/>
              </w:rPr>
            </w:pPr>
          </w:p>
        </w:tc>
        <w:tc>
          <w:tcPr>
            <w:tcW w:w="3582" w:type="dxa"/>
            <w:tcBorders>
              <w:top w:val="nil"/>
              <w:left w:val="nil"/>
              <w:bottom w:val="nil"/>
              <w:right w:val="nil"/>
            </w:tcBorders>
          </w:tcPr>
          <w:p w:rsidR="00000000" w:rsidRDefault="002A2BCE">
            <w:pPr>
              <w:rPr>
                <w:rFonts w:ascii="Arial" w:hAnsi="Arial"/>
                <w:sz w:val="20"/>
              </w:rPr>
            </w:pPr>
          </w:p>
        </w:tc>
        <w:tc>
          <w:tcPr>
            <w:tcW w:w="3582" w:type="dxa"/>
            <w:tcBorders>
              <w:top w:val="nil"/>
              <w:left w:val="nil"/>
              <w:bottom w:val="nil"/>
              <w:right w:val="nil"/>
            </w:tcBorders>
          </w:tcPr>
          <w:p w:rsidR="00000000" w:rsidRDefault="002A2BCE">
            <w:pPr>
              <w:rPr>
                <w:rFonts w:ascii="Arial" w:hAnsi="Arial"/>
                <w:bCs/>
                <w:sz w:val="20"/>
              </w:rPr>
            </w:pPr>
          </w:p>
        </w:tc>
        <w:tc>
          <w:tcPr>
            <w:tcW w:w="3582" w:type="dxa"/>
            <w:tcBorders>
              <w:top w:val="nil"/>
              <w:left w:val="nil"/>
              <w:bottom w:val="nil"/>
              <w:right w:val="nil"/>
            </w:tcBorders>
          </w:tcPr>
          <w:p w:rsidR="00000000" w:rsidRDefault="002A2BCE">
            <w:pPr>
              <w:rPr>
                <w:rFonts w:ascii="Arial" w:hAnsi="Arial"/>
                <w:sz w:val="20"/>
              </w:rPr>
            </w:pPr>
          </w:p>
        </w:tc>
      </w:tr>
      <w:tr w:rsidR="00000000">
        <w:tblPrEx>
          <w:tblCellMar>
            <w:top w:w="0" w:type="dxa"/>
            <w:bottom w:w="0" w:type="dxa"/>
          </w:tblCellMar>
        </w:tblPrEx>
        <w:trPr>
          <w:cantSplit/>
        </w:trPr>
        <w:tc>
          <w:tcPr>
            <w:tcW w:w="14328" w:type="dxa"/>
            <w:gridSpan w:val="4"/>
          </w:tcPr>
          <w:p w:rsidR="00000000" w:rsidRDefault="002A2BCE">
            <w:pPr>
              <w:pStyle w:val="Title"/>
              <w:rPr>
                <w:rFonts w:ascii="Arial" w:hAnsi="Arial"/>
                <w:bCs w:val="0"/>
              </w:rPr>
            </w:pPr>
            <w:r>
              <w:rPr>
                <w:rFonts w:ascii="Arial" w:hAnsi="Arial"/>
                <w:bCs w:val="0"/>
              </w:rPr>
              <w:lastRenderedPageBreak/>
              <w:t>AGENCY PERFORMANCE PLAN</w:t>
            </w:r>
          </w:p>
          <w:p w:rsidR="00000000" w:rsidRDefault="002A2BCE">
            <w:pPr>
              <w:jc w:val="center"/>
              <w:rPr>
                <w:rFonts w:ascii="Arial" w:hAnsi="Arial"/>
                <w:b/>
                <w:sz w:val="28"/>
              </w:rPr>
            </w:pPr>
            <w:r>
              <w:rPr>
                <w:rFonts w:ascii="Arial" w:hAnsi="Arial"/>
                <w:b/>
                <w:sz w:val="28"/>
              </w:rPr>
              <w:t>FY 2004</w:t>
            </w:r>
          </w:p>
          <w:p w:rsidR="00000000" w:rsidRDefault="002A2BCE">
            <w:pPr>
              <w:pStyle w:val="Heading2"/>
              <w:rPr>
                <w:rFonts w:ascii="Arial" w:hAnsi="Arial"/>
                <w:bCs w:val="0"/>
                <w:sz w:val="24"/>
              </w:rPr>
            </w:pPr>
            <w:r>
              <w:rPr>
                <w:rFonts w:ascii="Arial" w:hAnsi="Arial"/>
                <w:bCs w:val="0"/>
                <w:sz w:val="24"/>
              </w:rPr>
              <w:t>Iow</w:t>
            </w:r>
            <w:r>
              <w:rPr>
                <w:rFonts w:ascii="Arial" w:hAnsi="Arial"/>
                <w:bCs w:val="0"/>
                <w:sz w:val="24"/>
              </w:rPr>
              <w:t xml:space="preserve">a Department of Corrections - </w:t>
            </w:r>
            <w:r>
              <w:rPr>
                <w:rFonts w:ascii="Arial" w:hAnsi="Arial"/>
                <w:bCs w:val="0"/>
                <w:sz w:val="20"/>
              </w:rPr>
              <w:t>Offender Supervision and Custody &amp; Treatment Core Function</w:t>
            </w:r>
          </w:p>
        </w:tc>
      </w:tr>
      <w:tr w:rsidR="00000000">
        <w:tblPrEx>
          <w:tblCellMar>
            <w:top w:w="0" w:type="dxa"/>
            <w:bottom w:w="0" w:type="dxa"/>
          </w:tblCellMar>
        </w:tblPrEx>
        <w:tc>
          <w:tcPr>
            <w:tcW w:w="3582" w:type="dxa"/>
            <w:tcBorders>
              <w:top w:val="nil"/>
            </w:tcBorders>
            <w:shd w:val="pct20" w:color="auto" w:fill="auto"/>
          </w:tcPr>
          <w:p w:rsidR="00000000" w:rsidRDefault="002A2BCE">
            <w:pPr>
              <w:jc w:val="center"/>
              <w:rPr>
                <w:rFonts w:ascii="Arial" w:hAnsi="Arial"/>
                <w:b/>
                <w:sz w:val="20"/>
              </w:rPr>
            </w:pPr>
            <w:r>
              <w:rPr>
                <w:rFonts w:ascii="Arial" w:hAnsi="Arial"/>
                <w:b/>
                <w:sz w:val="20"/>
              </w:rPr>
              <w:t>Activities, Services, Products</w:t>
            </w:r>
          </w:p>
        </w:tc>
        <w:tc>
          <w:tcPr>
            <w:tcW w:w="3582" w:type="dxa"/>
            <w:tcBorders>
              <w:top w:val="nil"/>
            </w:tcBorders>
            <w:shd w:val="pct20" w:color="auto" w:fill="auto"/>
          </w:tcPr>
          <w:p w:rsidR="00000000" w:rsidRDefault="002A2BCE">
            <w:pPr>
              <w:jc w:val="center"/>
              <w:rPr>
                <w:rFonts w:ascii="Arial" w:hAnsi="Arial"/>
                <w:b/>
                <w:sz w:val="20"/>
              </w:rPr>
            </w:pPr>
            <w:r>
              <w:rPr>
                <w:rFonts w:ascii="Arial" w:hAnsi="Arial"/>
                <w:b/>
                <w:sz w:val="20"/>
              </w:rPr>
              <w:t>Performance Measures</w:t>
            </w:r>
          </w:p>
        </w:tc>
        <w:tc>
          <w:tcPr>
            <w:tcW w:w="3582" w:type="dxa"/>
            <w:tcBorders>
              <w:top w:val="nil"/>
            </w:tcBorders>
            <w:shd w:val="pct20" w:color="auto" w:fill="auto"/>
          </w:tcPr>
          <w:p w:rsidR="00000000" w:rsidRDefault="002A2BCE">
            <w:pPr>
              <w:jc w:val="center"/>
              <w:rPr>
                <w:rFonts w:ascii="Arial" w:hAnsi="Arial"/>
                <w:b/>
                <w:sz w:val="20"/>
              </w:rPr>
            </w:pPr>
            <w:r>
              <w:rPr>
                <w:rFonts w:ascii="Arial" w:hAnsi="Arial"/>
                <w:b/>
                <w:sz w:val="20"/>
              </w:rPr>
              <w:t>Performance Target(s)</w:t>
            </w:r>
          </w:p>
        </w:tc>
        <w:tc>
          <w:tcPr>
            <w:tcW w:w="3582" w:type="dxa"/>
            <w:tcBorders>
              <w:top w:val="nil"/>
            </w:tcBorders>
            <w:shd w:val="pct20" w:color="auto" w:fill="auto"/>
          </w:tcPr>
          <w:p w:rsidR="00000000" w:rsidRDefault="002A2BCE">
            <w:pPr>
              <w:jc w:val="center"/>
              <w:rPr>
                <w:rFonts w:ascii="Arial" w:hAnsi="Arial"/>
                <w:b/>
                <w:sz w:val="20"/>
              </w:rPr>
            </w:pPr>
            <w:r>
              <w:rPr>
                <w:rFonts w:ascii="Arial" w:hAnsi="Arial"/>
                <w:b/>
                <w:sz w:val="20"/>
              </w:rPr>
              <w:t>Strategies/Recommended Actions</w:t>
            </w: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p>
          <w:p w:rsidR="00000000" w:rsidRDefault="002A2BCE">
            <w:pPr>
              <w:tabs>
                <w:tab w:val="left" w:pos="240"/>
              </w:tabs>
              <w:rPr>
                <w:rFonts w:ascii="Arial" w:hAnsi="Arial"/>
                <w:b/>
                <w:sz w:val="20"/>
              </w:rPr>
            </w:pPr>
            <w:r>
              <w:rPr>
                <w:rFonts w:ascii="Arial" w:hAnsi="Arial"/>
                <w:b/>
                <w:sz w:val="20"/>
              </w:rPr>
              <w:t>3.  Programming/Offender Accountability</w:t>
            </w:r>
          </w:p>
          <w:p w:rsidR="00000000" w:rsidRDefault="002A2BCE">
            <w:pPr>
              <w:tabs>
                <w:tab w:val="left" w:pos="240"/>
              </w:tabs>
              <w:rPr>
                <w:rFonts w:ascii="Arial" w:hAnsi="Arial"/>
                <w:sz w:val="20"/>
              </w:rPr>
            </w:pPr>
            <w:r>
              <w:rPr>
                <w:rFonts w:ascii="Arial" w:hAnsi="Arial"/>
                <w:bCs/>
                <w:sz w:val="20"/>
              </w:rPr>
              <w:t xml:space="preserve">Org#  </w:t>
            </w:r>
            <w:r>
              <w:rPr>
                <w:rFonts w:ascii="Arial" w:hAnsi="Arial"/>
                <w:sz w:val="20"/>
              </w:rPr>
              <w:t>{(</w:t>
            </w:r>
            <w:r>
              <w:rPr>
                <w:rFonts w:ascii="Arial" w:hAnsi="Arial"/>
                <w:b/>
                <w:sz w:val="20"/>
              </w:rPr>
              <w:t>242-249</w:t>
            </w:r>
            <w:r>
              <w:rPr>
                <w:rFonts w:ascii="Arial" w:hAnsi="Arial"/>
                <w:sz w:val="20"/>
              </w:rPr>
              <w:t>: 13</w:t>
            </w:r>
            <w:r>
              <w:rPr>
                <w:rFonts w:ascii="Arial" w:hAnsi="Arial"/>
                <w:sz w:val="20"/>
              </w:rPr>
              <w:t>10, 1314, 1338, 1341, 1347, 1353, 1368, 1371,1389, 1474, 1475) (</w:t>
            </w:r>
            <w:r>
              <w:rPr>
                <w:rFonts w:ascii="Arial" w:hAnsi="Arial"/>
                <w:b/>
                <w:sz w:val="20"/>
              </w:rPr>
              <w:t>252</w:t>
            </w:r>
            <w:r>
              <w:rPr>
                <w:rFonts w:ascii="Arial" w:hAnsi="Arial"/>
                <w:sz w:val="20"/>
              </w:rPr>
              <w:t>-1310, 1314, 1341, 1347, 1353, 1368, 1371, 1389, 1474)}</w:t>
            </w:r>
          </w:p>
          <w:p w:rsidR="00000000" w:rsidRDefault="002A2BCE">
            <w:pPr>
              <w:tabs>
                <w:tab w:val="left" w:pos="240"/>
              </w:tabs>
              <w:rPr>
                <w:rFonts w:ascii="Arial" w:hAnsi="Arial"/>
                <w:sz w:val="20"/>
              </w:rPr>
            </w:pPr>
            <w:r>
              <w:rPr>
                <w:rFonts w:ascii="Arial" w:hAnsi="Arial"/>
                <w:sz w:val="20"/>
              </w:rPr>
              <w:t>{</w:t>
            </w:r>
            <w:r>
              <w:rPr>
                <w:rFonts w:ascii="Arial" w:hAnsi="Arial"/>
                <w:b/>
                <w:sz w:val="20"/>
              </w:rPr>
              <w:t>221-228</w:t>
            </w:r>
            <w:r>
              <w:rPr>
                <w:rFonts w:ascii="Arial" w:hAnsi="Arial"/>
                <w:sz w:val="20"/>
              </w:rPr>
              <w:t>: 1120, 1130, 1140, 1150, 1160, 1170, 1180, 1200, 1210, 1220, 1230, 1240, 1250, 1260, 1270, 1280, 1290, 1300, 1310, 1320, 133</w:t>
            </w:r>
            <w:r>
              <w:rPr>
                <w:rFonts w:ascii="Arial" w:hAnsi="Arial"/>
                <w:sz w:val="20"/>
              </w:rPr>
              <w:t>0}</w:t>
            </w:r>
          </w:p>
          <w:p w:rsidR="00000000" w:rsidRDefault="002A2BCE">
            <w:pPr>
              <w:tabs>
                <w:tab w:val="left" w:pos="240"/>
              </w:tabs>
              <w:rPr>
                <w:rFonts w:ascii="Arial" w:hAnsi="Arial"/>
                <w:bCs/>
                <w:sz w:val="20"/>
              </w:rPr>
            </w:pPr>
          </w:p>
        </w:tc>
        <w:tc>
          <w:tcPr>
            <w:tcW w:w="3582" w:type="dxa"/>
            <w:vMerge w:val="restart"/>
          </w:tcPr>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r>
              <w:rPr>
                <w:rFonts w:ascii="Arial" w:hAnsi="Arial"/>
                <w:sz w:val="20"/>
              </w:rPr>
              <w:t>Percent of offenders’ program assignment that identifies criminogenic need.</w:t>
            </w:r>
          </w:p>
          <w:p w:rsidR="00000000" w:rsidRDefault="002A2BCE">
            <w:pPr>
              <w:rPr>
                <w:rFonts w:ascii="Arial" w:hAnsi="Arial"/>
                <w:sz w:val="20"/>
              </w:rPr>
            </w:pPr>
          </w:p>
          <w:p w:rsidR="00000000" w:rsidRDefault="002A2BCE">
            <w:pPr>
              <w:rPr>
                <w:rFonts w:ascii="Arial" w:hAnsi="Arial"/>
                <w:sz w:val="20"/>
              </w:rPr>
            </w:pPr>
            <w:r>
              <w:rPr>
                <w:rFonts w:ascii="Arial" w:hAnsi="Arial"/>
                <w:sz w:val="20"/>
              </w:rPr>
              <w:t>Percent of offender case plans that identify measurable treatment goals and outcomes.</w:t>
            </w:r>
          </w:p>
          <w:p w:rsidR="00000000" w:rsidRDefault="002A2BCE">
            <w:pPr>
              <w:rPr>
                <w:rFonts w:ascii="Arial" w:hAnsi="Arial"/>
                <w:sz w:val="20"/>
              </w:rPr>
            </w:pPr>
          </w:p>
          <w:p w:rsidR="00000000" w:rsidRDefault="002A2BCE">
            <w:pPr>
              <w:rPr>
                <w:rFonts w:ascii="Arial" w:hAnsi="Arial"/>
                <w:sz w:val="20"/>
              </w:rPr>
            </w:pPr>
            <w:r>
              <w:rPr>
                <w:rFonts w:ascii="Arial" w:hAnsi="Arial"/>
                <w:sz w:val="20"/>
              </w:rPr>
              <w:t>Rate of revocations for offenders participating in federally funded Re-entry Program (</w:t>
            </w:r>
            <w:r>
              <w:rPr>
                <w:rFonts w:ascii="Arial" w:hAnsi="Arial"/>
                <w:sz w:val="20"/>
              </w:rPr>
              <w:t>5</w:t>
            </w:r>
            <w:r>
              <w:rPr>
                <w:rFonts w:ascii="Arial" w:hAnsi="Arial"/>
                <w:sz w:val="20"/>
                <w:vertAlign w:val="superscript"/>
              </w:rPr>
              <w:t>th</w:t>
            </w:r>
            <w:r>
              <w:rPr>
                <w:rFonts w:ascii="Arial" w:hAnsi="Arial"/>
                <w:sz w:val="20"/>
              </w:rPr>
              <w:t xml:space="preserve"> District).</w:t>
            </w: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r>
              <w:rPr>
                <w:rFonts w:ascii="Arial" w:hAnsi="Arial"/>
                <w:sz w:val="20"/>
              </w:rPr>
              <w:t>The usage rate of “behavior correction alternatives” to Class I Disciplinary reports for offenders in the Clinical Care Unit.</w:t>
            </w: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tc>
        <w:tc>
          <w:tcPr>
            <w:tcW w:w="3582" w:type="dxa"/>
            <w:vMerge w:val="restart"/>
          </w:tcPr>
          <w:p w:rsidR="00000000" w:rsidRDefault="002A2BCE">
            <w:pPr>
              <w:rPr>
                <w:rFonts w:ascii="Arial" w:hAnsi="Arial"/>
                <w:bCs/>
                <w:sz w:val="20"/>
              </w:rPr>
            </w:pPr>
          </w:p>
          <w:p w:rsidR="00000000" w:rsidRDefault="002A2BCE">
            <w:pPr>
              <w:rPr>
                <w:rFonts w:ascii="Arial" w:hAnsi="Arial"/>
                <w:sz w:val="20"/>
              </w:rPr>
            </w:pPr>
          </w:p>
          <w:p w:rsidR="00000000" w:rsidRDefault="002A2BCE">
            <w:pPr>
              <w:rPr>
                <w:rFonts w:ascii="Arial" w:hAnsi="Arial"/>
                <w:sz w:val="20"/>
              </w:rPr>
            </w:pPr>
            <w:r>
              <w:rPr>
                <w:rFonts w:ascii="Arial" w:hAnsi="Arial"/>
                <w:sz w:val="20"/>
              </w:rPr>
              <w:t>90% of all offenders are in programs that target their identified need.</w:t>
            </w: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r>
              <w:rPr>
                <w:rFonts w:ascii="Arial" w:hAnsi="Arial"/>
                <w:sz w:val="20"/>
              </w:rPr>
              <w:t>Case plan audi</w:t>
            </w:r>
            <w:r>
              <w:rPr>
                <w:rFonts w:ascii="Arial" w:hAnsi="Arial"/>
                <w:sz w:val="20"/>
              </w:rPr>
              <w:t>ts find 75% of case plans include measurable treatment goals and outcomes.</w:t>
            </w:r>
          </w:p>
          <w:p w:rsidR="00000000" w:rsidRDefault="002A2BCE">
            <w:pPr>
              <w:rPr>
                <w:rFonts w:ascii="Arial" w:hAnsi="Arial"/>
                <w:sz w:val="20"/>
              </w:rPr>
            </w:pPr>
          </w:p>
          <w:p w:rsidR="00000000" w:rsidRDefault="002A2BCE">
            <w:pPr>
              <w:rPr>
                <w:rFonts w:ascii="Arial" w:hAnsi="Arial"/>
                <w:sz w:val="20"/>
              </w:rPr>
            </w:pPr>
            <w:r>
              <w:rPr>
                <w:rFonts w:ascii="Arial" w:hAnsi="Arial"/>
                <w:sz w:val="20"/>
              </w:rPr>
              <w:t>Reduction of 5% in rate of revocations for Re-Entry program participants when compared with system average.</w:t>
            </w:r>
          </w:p>
          <w:p w:rsidR="00000000" w:rsidRDefault="002A2BCE">
            <w:pPr>
              <w:rPr>
                <w:rFonts w:ascii="Arial" w:hAnsi="Arial"/>
                <w:sz w:val="20"/>
              </w:rPr>
            </w:pPr>
          </w:p>
          <w:p w:rsidR="00000000" w:rsidRDefault="002A2BCE">
            <w:pPr>
              <w:rPr>
                <w:rFonts w:ascii="Arial" w:hAnsi="Arial"/>
                <w:sz w:val="20"/>
              </w:rPr>
            </w:pPr>
            <w:r>
              <w:rPr>
                <w:rFonts w:ascii="Arial" w:hAnsi="Arial"/>
                <w:sz w:val="20"/>
              </w:rPr>
              <w:t>Number of documented alternative actions increased by 5% (actual reduct</w:t>
            </w:r>
            <w:r>
              <w:rPr>
                <w:rFonts w:ascii="Arial" w:hAnsi="Arial"/>
                <w:sz w:val="20"/>
              </w:rPr>
              <w:t>ion of disciplinary reports vs. prior to CCU).</w:t>
            </w: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bCs/>
                <w:sz w:val="20"/>
              </w:rPr>
            </w:pPr>
          </w:p>
          <w:p w:rsidR="00000000" w:rsidRDefault="002A2BCE">
            <w:pPr>
              <w:rPr>
                <w:rFonts w:ascii="Arial" w:hAnsi="Arial"/>
                <w:bCs/>
                <w:sz w:val="20"/>
              </w:rPr>
            </w:pPr>
          </w:p>
          <w:p w:rsidR="00000000" w:rsidRDefault="002A2BCE">
            <w:pPr>
              <w:rPr>
                <w:rFonts w:ascii="Arial" w:hAnsi="Arial"/>
                <w:bCs/>
                <w:sz w:val="20"/>
              </w:rPr>
            </w:pPr>
          </w:p>
        </w:tc>
        <w:tc>
          <w:tcPr>
            <w:tcW w:w="3582" w:type="dxa"/>
            <w:vMerge w:val="restart"/>
          </w:tcPr>
          <w:p w:rsidR="00000000" w:rsidRDefault="002A2BCE">
            <w:pPr>
              <w:rPr>
                <w:rFonts w:ascii="Arial" w:hAnsi="Arial"/>
                <w:sz w:val="20"/>
              </w:rPr>
            </w:pPr>
          </w:p>
          <w:p w:rsidR="00000000" w:rsidRDefault="002A2BCE">
            <w:pPr>
              <w:rPr>
                <w:rFonts w:ascii="Arial" w:hAnsi="Arial"/>
                <w:sz w:val="20"/>
              </w:rPr>
            </w:pPr>
          </w:p>
          <w:p w:rsidR="00000000" w:rsidRDefault="002A2BCE">
            <w:pPr>
              <w:pStyle w:val="BodyText"/>
              <w:rPr>
                <w:rFonts w:ascii="Arial" w:hAnsi="Arial"/>
                <w:b w:val="0"/>
                <w:sz w:val="20"/>
              </w:rPr>
            </w:pPr>
            <w:r>
              <w:rPr>
                <w:rFonts w:ascii="Arial" w:hAnsi="Arial"/>
                <w:b w:val="0"/>
                <w:sz w:val="20"/>
              </w:rPr>
              <w:t>Monitor waiting lists to determine offenders not participating in needed programs.</w:t>
            </w:r>
          </w:p>
          <w:p w:rsidR="00000000" w:rsidRDefault="002A2BCE">
            <w:pPr>
              <w:pStyle w:val="BodyText"/>
              <w:rPr>
                <w:rFonts w:ascii="Arial" w:hAnsi="Arial"/>
                <w:b w:val="0"/>
                <w:sz w:val="20"/>
              </w:rPr>
            </w:pPr>
          </w:p>
          <w:p w:rsidR="00000000" w:rsidRDefault="002A2BCE">
            <w:pPr>
              <w:pStyle w:val="BodyText"/>
              <w:rPr>
                <w:rFonts w:ascii="Arial" w:hAnsi="Arial"/>
                <w:b w:val="0"/>
                <w:sz w:val="20"/>
              </w:rPr>
            </w:pPr>
            <w:r>
              <w:rPr>
                <w:rFonts w:ascii="Arial" w:hAnsi="Arial"/>
                <w:b w:val="0"/>
                <w:sz w:val="20"/>
              </w:rPr>
              <w:t>CBC Accreditation process will evaluate and report findings.</w:t>
            </w:r>
          </w:p>
          <w:p w:rsidR="00000000" w:rsidRDefault="002A2BCE">
            <w:pPr>
              <w:pStyle w:val="BodyText"/>
              <w:rPr>
                <w:rFonts w:ascii="Arial" w:hAnsi="Arial"/>
                <w:b w:val="0"/>
                <w:sz w:val="20"/>
              </w:rPr>
            </w:pPr>
          </w:p>
          <w:p w:rsidR="00000000" w:rsidRDefault="002A2BCE">
            <w:pPr>
              <w:pStyle w:val="BodyText"/>
              <w:rPr>
                <w:rFonts w:ascii="Arial" w:hAnsi="Arial"/>
                <w:b w:val="0"/>
                <w:sz w:val="20"/>
              </w:rPr>
            </w:pPr>
          </w:p>
          <w:p w:rsidR="00000000" w:rsidRDefault="002A2BCE">
            <w:pPr>
              <w:pStyle w:val="BodyText"/>
              <w:rPr>
                <w:rFonts w:ascii="Arial" w:hAnsi="Arial"/>
                <w:b w:val="0"/>
                <w:sz w:val="20"/>
              </w:rPr>
            </w:pPr>
            <w:r>
              <w:rPr>
                <w:rFonts w:ascii="Arial" w:hAnsi="Arial"/>
                <w:b w:val="0"/>
                <w:sz w:val="20"/>
              </w:rPr>
              <w:t>ICON will generate a report.</w:t>
            </w:r>
          </w:p>
          <w:p w:rsidR="00000000" w:rsidRDefault="002A2BCE">
            <w:pPr>
              <w:pStyle w:val="BodyText"/>
              <w:rPr>
                <w:rFonts w:ascii="Arial" w:hAnsi="Arial"/>
                <w:b w:val="0"/>
                <w:sz w:val="20"/>
              </w:rPr>
            </w:pPr>
          </w:p>
          <w:p w:rsidR="00000000" w:rsidRDefault="002A2BCE">
            <w:pPr>
              <w:pStyle w:val="BodyText"/>
              <w:rPr>
                <w:rFonts w:ascii="Arial" w:hAnsi="Arial"/>
                <w:b w:val="0"/>
                <w:sz w:val="20"/>
              </w:rPr>
            </w:pPr>
          </w:p>
          <w:p w:rsidR="00000000" w:rsidRDefault="002A2BCE">
            <w:pPr>
              <w:pStyle w:val="BodyText"/>
              <w:rPr>
                <w:rFonts w:ascii="Arial" w:hAnsi="Arial"/>
                <w:b w:val="0"/>
                <w:sz w:val="20"/>
              </w:rPr>
            </w:pPr>
          </w:p>
          <w:p w:rsidR="00000000" w:rsidRDefault="002A2BCE">
            <w:pPr>
              <w:pStyle w:val="BodyText"/>
              <w:rPr>
                <w:rFonts w:ascii="Arial" w:hAnsi="Arial"/>
                <w:b w:val="0"/>
                <w:sz w:val="20"/>
              </w:rPr>
            </w:pPr>
          </w:p>
          <w:p w:rsidR="00000000" w:rsidRDefault="002A2BCE">
            <w:pPr>
              <w:pStyle w:val="BodyText"/>
              <w:rPr>
                <w:rFonts w:ascii="Arial" w:hAnsi="Arial"/>
                <w:b w:val="0"/>
                <w:sz w:val="20"/>
              </w:rPr>
            </w:pPr>
            <w:r>
              <w:rPr>
                <w:rFonts w:ascii="Arial" w:hAnsi="Arial"/>
                <w:b w:val="0"/>
                <w:sz w:val="20"/>
              </w:rPr>
              <w:t>Assemble data on pri</w:t>
            </w:r>
            <w:r>
              <w:rPr>
                <w:rFonts w:ascii="Arial" w:hAnsi="Arial"/>
                <w:b w:val="0"/>
                <w:sz w:val="20"/>
              </w:rPr>
              <w:t>or actions against CCU admissions; assure ICON can generate report.  Provide quarterly to Deputy Director.</w:t>
            </w:r>
          </w:p>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pStyle w:val="Heading1"/>
              <w:rPr>
                <w:rFonts w:ascii="Arial" w:hAnsi="Arial"/>
                <w:b w:val="0"/>
                <w:sz w:val="20"/>
              </w:rPr>
            </w:pPr>
            <w:r>
              <w:rPr>
                <w:rFonts w:ascii="Arial" w:hAnsi="Arial"/>
                <w:b w:val="0"/>
                <w:sz w:val="20"/>
              </w:rPr>
              <w:t xml:space="preserve">    A </w:t>
            </w:r>
            <w:r>
              <w:rPr>
                <w:rFonts w:ascii="Arial" w:hAnsi="Arial"/>
                <w:b w:val="0"/>
                <w:sz w:val="20"/>
              </w:rPr>
              <w:tab/>
            </w:r>
            <w:r>
              <w:rPr>
                <w:rFonts w:ascii="Arial" w:hAnsi="Arial"/>
                <w:b w:val="0"/>
                <w:bCs w:val="0"/>
                <w:sz w:val="20"/>
              </w:rPr>
              <w:t>Cognitive Skills</w:t>
            </w:r>
            <w:r>
              <w:rPr>
                <w:rFonts w:ascii="Arial" w:hAnsi="Arial"/>
                <w:b w:val="0"/>
                <w:sz w:val="20"/>
              </w:rPr>
              <w:tab/>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B</w:t>
            </w:r>
            <w:r>
              <w:rPr>
                <w:rFonts w:ascii="Arial" w:hAnsi="Arial"/>
                <w:sz w:val="20"/>
              </w:rPr>
              <w:t xml:space="preserve"> </w:t>
            </w:r>
            <w:r>
              <w:rPr>
                <w:rFonts w:ascii="Arial" w:hAnsi="Arial"/>
                <w:sz w:val="20"/>
              </w:rPr>
              <w:tab/>
              <w:t>Vocational Training</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C</w:t>
            </w:r>
            <w:r>
              <w:rPr>
                <w:rFonts w:ascii="Arial" w:hAnsi="Arial"/>
                <w:sz w:val="20"/>
              </w:rPr>
              <w:t xml:space="preserve"> </w:t>
            </w:r>
            <w:r>
              <w:rPr>
                <w:rFonts w:ascii="Arial" w:hAnsi="Arial"/>
                <w:sz w:val="20"/>
              </w:rPr>
              <w:tab/>
              <w:t>Substance Abuse</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D</w:t>
            </w:r>
            <w:r>
              <w:rPr>
                <w:rFonts w:ascii="Arial" w:hAnsi="Arial"/>
                <w:sz w:val="20"/>
              </w:rPr>
              <w:t xml:space="preserve"> </w:t>
            </w:r>
            <w:r>
              <w:rPr>
                <w:rFonts w:ascii="Arial" w:hAnsi="Arial"/>
                <w:sz w:val="20"/>
              </w:rPr>
              <w:tab/>
              <w:t>Education</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E</w:t>
            </w:r>
            <w:r>
              <w:rPr>
                <w:rFonts w:ascii="Arial" w:hAnsi="Arial"/>
                <w:sz w:val="20"/>
              </w:rPr>
              <w:t xml:space="preserve"> </w:t>
            </w:r>
            <w:r>
              <w:rPr>
                <w:rFonts w:ascii="Arial" w:hAnsi="Arial"/>
                <w:sz w:val="20"/>
              </w:rPr>
              <w:tab/>
              <w:t>Special Needs</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F</w:t>
            </w:r>
            <w:r>
              <w:rPr>
                <w:rFonts w:ascii="Arial" w:hAnsi="Arial"/>
                <w:bCs/>
                <w:sz w:val="20"/>
              </w:rPr>
              <w:tab/>
            </w:r>
            <w:r>
              <w:rPr>
                <w:rFonts w:ascii="Arial" w:hAnsi="Arial"/>
                <w:sz w:val="20"/>
              </w:rPr>
              <w:t>Mental Health</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G</w:t>
            </w:r>
            <w:r>
              <w:rPr>
                <w:rFonts w:ascii="Arial" w:hAnsi="Arial"/>
                <w:bCs/>
                <w:sz w:val="20"/>
              </w:rPr>
              <w:tab/>
            </w:r>
            <w:r>
              <w:rPr>
                <w:rFonts w:ascii="Arial" w:hAnsi="Arial"/>
                <w:sz w:val="20"/>
              </w:rPr>
              <w:t>Ba</w:t>
            </w:r>
            <w:r>
              <w:rPr>
                <w:rFonts w:ascii="Arial" w:hAnsi="Arial"/>
                <w:sz w:val="20"/>
              </w:rPr>
              <w:t>tterers Education</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H</w:t>
            </w:r>
            <w:r>
              <w:rPr>
                <w:rFonts w:ascii="Arial" w:hAnsi="Arial"/>
                <w:bCs/>
                <w:sz w:val="20"/>
              </w:rPr>
              <w:tab/>
            </w:r>
            <w:r>
              <w:rPr>
                <w:rFonts w:ascii="Arial" w:hAnsi="Arial"/>
                <w:sz w:val="20"/>
              </w:rPr>
              <w:t>Sex Offender Treatment</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 xml:space="preserve"> I</w:t>
            </w:r>
            <w:r>
              <w:rPr>
                <w:rFonts w:ascii="Arial" w:hAnsi="Arial"/>
                <w:sz w:val="20"/>
              </w:rPr>
              <w:t xml:space="preserve"> </w:t>
            </w:r>
            <w:r>
              <w:rPr>
                <w:rFonts w:ascii="Arial" w:hAnsi="Arial"/>
                <w:sz w:val="20"/>
              </w:rPr>
              <w:tab/>
              <w:t>Victim Empathy</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sz w:val="20"/>
              </w:rPr>
              <w:tab/>
            </w:r>
            <w:r>
              <w:rPr>
                <w:rFonts w:ascii="Arial" w:hAnsi="Arial"/>
                <w:bCs/>
                <w:sz w:val="20"/>
              </w:rPr>
              <w:t>J</w:t>
            </w:r>
            <w:r>
              <w:rPr>
                <w:rFonts w:ascii="Arial" w:hAnsi="Arial"/>
                <w:sz w:val="20"/>
              </w:rPr>
              <w:t xml:space="preserve">  </w:t>
            </w:r>
            <w:r>
              <w:rPr>
                <w:rFonts w:ascii="Arial" w:hAnsi="Arial"/>
                <w:sz w:val="20"/>
              </w:rPr>
              <w:tab/>
              <w:t>Reintegration</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sz w:val="20"/>
              </w:rPr>
            </w:pPr>
            <w:r>
              <w:rPr>
                <w:rFonts w:ascii="Arial" w:hAnsi="Arial"/>
                <w:bCs/>
                <w:sz w:val="20"/>
              </w:rPr>
              <w:tab/>
              <w:t>K</w:t>
            </w:r>
            <w:r>
              <w:rPr>
                <w:rFonts w:ascii="Arial" w:hAnsi="Arial"/>
                <w:sz w:val="20"/>
              </w:rPr>
              <w:tab/>
              <w:t>Restitution</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 xml:space="preserve">L </w:t>
            </w:r>
            <w:r>
              <w:rPr>
                <w:rFonts w:ascii="Arial" w:hAnsi="Arial"/>
                <w:bCs/>
                <w:sz w:val="20"/>
              </w:rPr>
              <w:tab/>
            </w:r>
            <w:r>
              <w:rPr>
                <w:rFonts w:ascii="Arial" w:hAnsi="Arial"/>
                <w:sz w:val="20"/>
              </w:rPr>
              <w:t>Pay for Stay</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 xml:space="preserve">M </w:t>
            </w:r>
            <w:r>
              <w:rPr>
                <w:rFonts w:ascii="Arial" w:hAnsi="Arial"/>
                <w:bCs/>
                <w:sz w:val="20"/>
              </w:rPr>
              <w:tab/>
            </w:r>
            <w:r>
              <w:rPr>
                <w:rFonts w:ascii="Arial" w:hAnsi="Arial"/>
                <w:sz w:val="20"/>
              </w:rPr>
              <w:t>Religious Activities</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 xml:space="preserve">N </w:t>
            </w:r>
            <w:r>
              <w:rPr>
                <w:rFonts w:ascii="Arial" w:hAnsi="Arial"/>
                <w:bCs/>
                <w:sz w:val="20"/>
              </w:rPr>
              <w:tab/>
            </w:r>
            <w:r>
              <w:rPr>
                <w:rFonts w:ascii="Arial" w:hAnsi="Arial"/>
                <w:sz w:val="20"/>
              </w:rPr>
              <w:t>Recreation</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 xml:space="preserve">O </w:t>
            </w:r>
            <w:r>
              <w:rPr>
                <w:rFonts w:ascii="Arial" w:hAnsi="Arial"/>
                <w:bCs/>
                <w:sz w:val="20"/>
              </w:rPr>
              <w:tab/>
            </w:r>
            <w:r>
              <w:rPr>
                <w:rFonts w:ascii="Arial" w:hAnsi="Arial"/>
                <w:sz w:val="20"/>
              </w:rPr>
              <w:t>Family Programs</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bCs/>
                <w:sz w:val="20"/>
              </w:rPr>
              <w:tab/>
              <w:t xml:space="preserve">P </w:t>
            </w:r>
            <w:r>
              <w:rPr>
                <w:rFonts w:ascii="Arial" w:hAnsi="Arial"/>
                <w:bCs/>
                <w:sz w:val="20"/>
              </w:rPr>
              <w:tab/>
            </w:r>
            <w:r>
              <w:rPr>
                <w:rFonts w:ascii="Arial" w:hAnsi="Arial"/>
                <w:sz w:val="20"/>
              </w:rPr>
              <w:t xml:space="preserve">Work Programs/Prison  </w:t>
            </w:r>
            <w:r>
              <w:rPr>
                <w:rFonts w:ascii="Arial" w:hAnsi="Arial"/>
                <w:sz w:val="20"/>
              </w:rPr>
              <w:tab/>
            </w:r>
            <w:r>
              <w:rPr>
                <w:rFonts w:ascii="Arial" w:hAnsi="Arial"/>
                <w:sz w:val="20"/>
              </w:rPr>
              <w:tab/>
            </w:r>
            <w:r>
              <w:rPr>
                <w:rFonts w:ascii="Arial" w:hAnsi="Arial"/>
                <w:sz w:val="20"/>
              </w:rPr>
              <w:tab/>
              <w:t>Industries</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Height w:hRule="exact" w:val="576"/>
        </w:trPr>
        <w:tc>
          <w:tcPr>
            <w:tcW w:w="3582" w:type="dxa"/>
            <w:tcBorders>
              <w:bottom w:val="single" w:sz="4" w:space="0" w:color="auto"/>
            </w:tcBorders>
          </w:tcPr>
          <w:p w:rsidR="00000000" w:rsidRDefault="002A2BCE">
            <w:pPr>
              <w:tabs>
                <w:tab w:val="left" w:pos="240"/>
              </w:tabs>
              <w:rPr>
                <w:rFonts w:ascii="Arial" w:hAnsi="Arial"/>
                <w:bCs/>
                <w:sz w:val="20"/>
              </w:rPr>
            </w:pPr>
            <w:r>
              <w:rPr>
                <w:rFonts w:ascii="Arial" w:hAnsi="Arial"/>
                <w:bCs/>
                <w:sz w:val="20"/>
              </w:rPr>
              <w:tab/>
            </w:r>
            <w:r>
              <w:rPr>
                <w:rFonts w:ascii="Arial" w:hAnsi="Arial"/>
                <w:bCs/>
                <w:sz w:val="20"/>
              </w:rPr>
              <w:t xml:space="preserve">Q </w:t>
            </w:r>
            <w:r>
              <w:rPr>
                <w:rFonts w:ascii="Arial" w:hAnsi="Arial"/>
                <w:bCs/>
                <w:sz w:val="20"/>
              </w:rPr>
              <w:tab/>
            </w:r>
            <w:r>
              <w:rPr>
                <w:rFonts w:ascii="Arial" w:hAnsi="Arial"/>
                <w:sz w:val="20"/>
              </w:rPr>
              <w:t>Visiting</w:t>
            </w:r>
          </w:p>
        </w:tc>
        <w:tc>
          <w:tcPr>
            <w:tcW w:w="3582" w:type="dxa"/>
            <w:vMerge/>
            <w:tcBorders>
              <w:bottom w:val="single" w:sz="4" w:space="0" w:color="auto"/>
            </w:tcBorders>
          </w:tcPr>
          <w:p w:rsidR="00000000" w:rsidRDefault="002A2BCE">
            <w:pPr>
              <w:rPr>
                <w:rFonts w:ascii="Arial" w:hAnsi="Arial"/>
                <w:bCs/>
                <w:sz w:val="20"/>
              </w:rPr>
            </w:pPr>
          </w:p>
        </w:tc>
        <w:tc>
          <w:tcPr>
            <w:tcW w:w="3582" w:type="dxa"/>
            <w:vMerge/>
            <w:tcBorders>
              <w:bottom w:val="single" w:sz="4" w:space="0" w:color="auto"/>
            </w:tcBorders>
          </w:tcPr>
          <w:p w:rsidR="00000000" w:rsidRDefault="002A2BCE">
            <w:pPr>
              <w:rPr>
                <w:rFonts w:ascii="Arial" w:hAnsi="Arial"/>
                <w:bCs/>
                <w:sz w:val="20"/>
              </w:rPr>
            </w:pPr>
          </w:p>
        </w:tc>
        <w:tc>
          <w:tcPr>
            <w:tcW w:w="3582" w:type="dxa"/>
            <w:vMerge/>
            <w:tcBorders>
              <w:bottom w:val="single" w:sz="4" w:space="0" w:color="auto"/>
            </w:tcBorders>
          </w:tcPr>
          <w:p w:rsidR="00000000" w:rsidRDefault="002A2BCE">
            <w:pPr>
              <w:rPr>
                <w:rFonts w:ascii="Arial" w:hAnsi="Arial"/>
                <w:bCs/>
                <w:sz w:val="20"/>
              </w:rPr>
            </w:pPr>
          </w:p>
        </w:tc>
      </w:tr>
      <w:tr w:rsidR="00000000">
        <w:tblPrEx>
          <w:tblCellMar>
            <w:top w:w="0" w:type="dxa"/>
            <w:bottom w:w="0" w:type="dxa"/>
          </w:tblCellMar>
        </w:tblPrEx>
        <w:tc>
          <w:tcPr>
            <w:tcW w:w="3582" w:type="dxa"/>
            <w:tcBorders>
              <w:left w:val="nil"/>
              <w:bottom w:val="nil"/>
              <w:right w:val="nil"/>
            </w:tcBorders>
          </w:tcPr>
          <w:p w:rsidR="00000000" w:rsidRDefault="002A2BCE">
            <w:pPr>
              <w:jc w:val="center"/>
              <w:rPr>
                <w:rFonts w:ascii="Arial" w:hAnsi="Arial"/>
                <w:b/>
                <w:sz w:val="20"/>
              </w:rPr>
            </w:pPr>
          </w:p>
        </w:tc>
        <w:tc>
          <w:tcPr>
            <w:tcW w:w="3582" w:type="dxa"/>
            <w:tcBorders>
              <w:left w:val="nil"/>
              <w:bottom w:val="nil"/>
              <w:right w:val="nil"/>
            </w:tcBorders>
          </w:tcPr>
          <w:p w:rsidR="00000000" w:rsidRDefault="002A2BCE">
            <w:pPr>
              <w:jc w:val="center"/>
              <w:rPr>
                <w:rFonts w:ascii="Arial" w:hAnsi="Arial"/>
                <w:b/>
                <w:sz w:val="20"/>
              </w:rPr>
            </w:pPr>
          </w:p>
        </w:tc>
        <w:tc>
          <w:tcPr>
            <w:tcW w:w="3582" w:type="dxa"/>
            <w:tcBorders>
              <w:left w:val="nil"/>
              <w:bottom w:val="nil"/>
              <w:right w:val="nil"/>
            </w:tcBorders>
          </w:tcPr>
          <w:p w:rsidR="00000000" w:rsidRDefault="002A2BCE">
            <w:pPr>
              <w:jc w:val="center"/>
              <w:rPr>
                <w:rFonts w:ascii="Arial" w:hAnsi="Arial"/>
                <w:b/>
                <w:sz w:val="20"/>
              </w:rPr>
            </w:pPr>
          </w:p>
        </w:tc>
        <w:tc>
          <w:tcPr>
            <w:tcW w:w="3582" w:type="dxa"/>
            <w:tcBorders>
              <w:left w:val="nil"/>
              <w:bottom w:val="nil"/>
              <w:right w:val="nil"/>
            </w:tcBorders>
          </w:tcPr>
          <w:p w:rsidR="00000000" w:rsidRDefault="002A2BCE">
            <w:pPr>
              <w:jc w:val="center"/>
              <w:rPr>
                <w:rFonts w:ascii="Arial" w:hAnsi="Arial"/>
                <w:b/>
                <w:sz w:val="20"/>
              </w:rPr>
            </w:pPr>
          </w:p>
        </w:tc>
      </w:tr>
      <w:tr w:rsidR="00000000">
        <w:tblPrEx>
          <w:tblCellMar>
            <w:top w:w="0" w:type="dxa"/>
            <w:bottom w:w="0" w:type="dxa"/>
          </w:tblCellMar>
        </w:tblPrEx>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r>
      <w:tr w:rsidR="00000000">
        <w:tblPrEx>
          <w:tblCellMar>
            <w:top w:w="0" w:type="dxa"/>
            <w:bottom w:w="0" w:type="dxa"/>
          </w:tblCellMar>
        </w:tblPrEx>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r>
      <w:tr w:rsidR="00000000">
        <w:tblPrEx>
          <w:tblCellMar>
            <w:top w:w="0" w:type="dxa"/>
            <w:bottom w:w="0" w:type="dxa"/>
          </w:tblCellMar>
        </w:tblPrEx>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r>
      <w:tr w:rsidR="00000000">
        <w:tblPrEx>
          <w:tblCellMar>
            <w:top w:w="0" w:type="dxa"/>
            <w:bottom w:w="0" w:type="dxa"/>
          </w:tblCellMar>
        </w:tblPrEx>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r>
      <w:tr w:rsidR="00000000">
        <w:tblPrEx>
          <w:tblCellMar>
            <w:top w:w="0" w:type="dxa"/>
            <w:bottom w:w="0" w:type="dxa"/>
          </w:tblCellMar>
        </w:tblPrEx>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r>
      <w:tr w:rsidR="00000000">
        <w:tblPrEx>
          <w:tblCellMar>
            <w:top w:w="0" w:type="dxa"/>
            <w:bottom w:w="0" w:type="dxa"/>
          </w:tblCellMar>
        </w:tblPrEx>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r>
      <w:tr w:rsidR="00000000">
        <w:tblPrEx>
          <w:tblCellMar>
            <w:top w:w="0" w:type="dxa"/>
            <w:bottom w:w="0" w:type="dxa"/>
          </w:tblCellMar>
        </w:tblPrEx>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r>
      <w:tr w:rsidR="00000000">
        <w:tblPrEx>
          <w:tblCellMar>
            <w:top w:w="0" w:type="dxa"/>
            <w:bottom w:w="0" w:type="dxa"/>
          </w:tblCellMar>
        </w:tblPrEx>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r>
      <w:tr w:rsidR="00000000">
        <w:tblPrEx>
          <w:tblCellMar>
            <w:top w:w="0" w:type="dxa"/>
            <w:bottom w:w="0" w:type="dxa"/>
          </w:tblCellMar>
        </w:tblPrEx>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c>
          <w:tcPr>
            <w:tcW w:w="3582" w:type="dxa"/>
            <w:tcBorders>
              <w:top w:val="nil"/>
              <w:left w:val="nil"/>
              <w:bottom w:val="nil"/>
              <w:right w:val="nil"/>
            </w:tcBorders>
          </w:tcPr>
          <w:p w:rsidR="00000000" w:rsidRDefault="002A2BCE">
            <w:pPr>
              <w:jc w:val="center"/>
              <w:rPr>
                <w:rFonts w:ascii="Arial" w:hAnsi="Arial"/>
                <w:b/>
                <w:sz w:val="20"/>
              </w:rPr>
            </w:pPr>
          </w:p>
        </w:tc>
      </w:tr>
      <w:tr w:rsidR="00000000">
        <w:tblPrEx>
          <w:tblCellMar>
            <w:top w:w="0" w:type="dxa"/>
            <w:bottom w:w="0" w:type="dxa"/>
          </w:tblCellMar>
        </w:tblPrEx>
        <w:trPr>
          <w:cantSplit/>
        </w:trPr>
        <w:tc>
          <w:tcPr>
            <w:tcW w:w="14328" w:type="dxa"/>
            <w:gridSpan w:val="4"/>
          </w:tcPr>
          <w:p w:rsidR="00000000" w:rsidRDefault="002A2BCE">
            <w:pPr>
              <w:pStyle w:val="Title"/>
              <w:rPr>
                <w:rFonts w:ascii="Arial" w:hAnsi="Arial"/>
                <w:bCs w:val="0"/>
              </w:rPr>
            </w:pPr>
            <w:r>
              <w:rPr>
                <w:rFonts w:ascii="Arial" w:hAnsi="Arial"/>
                <w:bCs w:val="0"/>
              </w:rPr>
              <w:lastRenderedPageBreak/>
              <w:t>AGENCY PERFORMANCE PLAN</w:t>
            </w:r>
          </w:p>
          <w:p w:rsidR="00000000" w:rsidRDefault="002A2BCE">
            <w:pPr>
              <w:jc w:val="center"/>
              <w:rPr>
                <w:rFonts w:ascii="Arial" w:hAnsi="Arial"/>
                <w:b/>
                <w:sz w:val="28"/>
              </w:rPr>
            </w:pPr>
            <w:r>
              <w:rPr>
                <w:rFonts w:ascii="Arial" w:hAnsi="Arial"/>
                <w:b/>
                <w:sz w:val="28"/>
              </w:rPr>
              <w:t>FY 2004</w:t>
            </w:r>
          </w:p>
          <w:p w:rsidR="00000000" w:rsidRDefault="002A2BCE">
            <w:pPr>
              <w:pStyle w:val="Heading2"/>
              <w:rPr>
                <w:rFonts w:ascii="Arial" w:hAnsi="Arial"/>
                <w:bCs w:val="0"/>
                <w:sz w:val="24"/>
              </w:rPr>
            </w:pPr>
            <w:r>
              <w:rPr>
                <w:rFonts w:ascii="Arial" w:hAnsi="Arial"/>
                <w:bCs w:val="0"/>
                <w:sz w:val="24"/>
              </w:rPr>
              <w:t xml:space="preserve">Iowa Department of Corrections - </w:t>
            </w:r>
            <w:r>
              <w:rPr>
                <w:rFonts w:ascii="Arial" w:hAnsi="Arial"/>
                <w:bCs w:val="0"/>
                <w:sz w:val="20"/>
              </w:rPr>
              <w:t>Offender Supervision and Custody &amp; Treatment Core Function</w:t>
            </w:r>
          </w:p>
        </w:tc>
      </w:tr>
      <w:tr w:rsidR="00000000">
        <w:tblPrEx>
          <w:tblCellMar>
            <w:top w:w="0" w:type="dxa"/>
            <w:bottom w:w="0" w:type="dxa"/>
          </w:tblCellMar>
        </w:tblPrEx>
        <w:tc>
          <w:tcPr>
            <w:tcW w:w="3582" w:type="dxa"/>
            <w:tcBorders>
              <w:top w:val="nil"/>
            </w:tcBorders>
            <w:shd w:val="pct20" w:color="auto" w:fill="auto"/>
          </w:tcPr>
          <w:p w:rsidR="00000000" w:rsidRDefault="002A2BCE">
            <w:pPr>
              <w:jc w:val="center"/>
              <w:rPr>
                <w:rFonts w:ascii="Arial" w:hAnsi="Arial"/>
                <w:b/>
                <w:sz w:val="20"/>
              </w:rPr>
            </w:pPr>
            <w:r>
              <w:rPr>
                <w:rFonts w:ascii="Arial" w:hAnsi="Arial"/>
                <w:b/>
                <w:sz w:val="20"/>
              </w:rPr>
              <w:t>Activities, Services, Products</w:t>
            </w:r>
          </w:p>
        </w:tc>
        <w:tc>
          <w:tcPr>
            <w:tcW w:w="3582" w:type="dxa"/>
            <w:tcBorders>
              <w:top w:val="nil"/>
            </w:tcBorders>
            <w:shd w:val="pct20" w:color="auto" w:fill="auto"/>
          </w:tcPr>
          <w:p w:rsidR="00000000" w:rsidRDefault="002A2BCE">
            <w:pPr>
              <w:jc w:val="center"/>
              <w:rPr>
                <w:rFonts w:ascii="Arial" w:hAnsi="Arial"/>
                <w:b/>
                <w:sz w:val="20"/>
              </w:rPr>
            </w:pPr>
            <w:r>
              <w:rPr>
                <w:rFonts w:ascii="Arial" w:hAnsi="Arial"/>
                <w:b/>
                <w:sz w:val="20"/>
              </w:rPr>
              <w:t>Performance Measures</w:t>
            </w:r>
          </w:p>
        </w:tc>
        <w:tc>
          <w:tcPr>
            <w:tcW w:w="3582" w:type="dxa"/>
            <w:tcBorders>
              <w:top w:val="nil"/>
            </w:tcBorders>
            <w:shd w:val="pct20" w:color="auto" w:fill="auto"/>
          </w:tcPr>
          <w:p w:rsidR="00000000" w:rsidRDefault="002A2BCE">
            <w:pPr>
              <w:jc w:val="center"/>
              <w:rPr>
                <w:rFonts w:ascii="Arial" w:hAnsi="Arial"/>
                <w:b/>
                <w:sz w:val="20"/>
              </w:rPr>
            </w:pPr>
            <w:r>
              <w:rPr>
                <w:rFonts w:ascii="Arial" w:hAnsi="Arial"/>
                <w:b/>
                <w:sz w:val="20"/>
              </w:rPr>
              <w:t>Performance T</w:t>
            </w:r>
            <w:r>
              <w:rPr>
                <w:rFonts w:ascii="Arial" w:hAnsi="Arial"/>
                <w:b/>
                <w:sz w:val="20"/>
              </w:rPr>
              <w:t>arget(s)</w:t>
            </w:r>
          </w:p>
        </w:tc>
        <w:tc>
          <w:tcPr>
            <w:tcW w:w="3582" w:type="dxa"/>
            <w:tcBorders>
              <w:top w:val="nil"/>
            </w:tcBorders>
            <w:shd w:val="pct20" w:color="auto" w:fill="auto"/>
          </w:tcPr>
          <w:p w:rsidR="00000000" w:rsidRDefault="002A2BCE">
            <w:pPr>
              <w:jc w:val="center"/>
              <w:rPr>
                <w:rFonts w:ascii="Arial" w:hAnsi="Arial"/>
                <w:b/>
                <w:sz w:val="20"/>
              </w:rPr>
            </w:pPr>
            <w:r>
              <w:rPr>
                <w:rFonts w:ascii="Arial" w:hAnsi="Arial"/>
                <w:b/>
                <w:sz w:val="20"/>
              </w:rPr>
              <w:t>Strategies/Recommended Actions</w:t>
            </w: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
                <w:sz w:val="20"/>
              </w:rPr>
            </w:pPr>
            <w:r>
              <w:rPr>
                <w:rFonts w:ascii="Arial" w:hAnsi="Arial"/>
                <w:b/>
                <w:sz w:val="20"/>
              </w:rPr>
              <w:t>4.  Basic Life Care</w:t>
            </w:r>
          </w:p>
          <w:p w:rsidR="00000000" w:rsidRDefault="002A2BCE">
            <w:pPr>
              <w:tabs>
                <w:tab w:val="left" w:pos="240"/>
              </w:tabs>
              <w:rPr>
                <w:rFonts w:ascii="Arial" w:hAnsi="Arial"/>
                <w:sz w:val="20"/>
              </w:rPr>
            </w:pPr>
            <w:r>
              <w:rPr>
                <w:rFonts w:ascii="Arial" w:hAnsi="Arial"/>
                <w:bCs/>
                <w:sz w:val="20"/>
              </w:rPr>
              <w:t xml:space="preserve">Org#  </w:t>
            </w:r>
            <w:r>
              <w:rPr>
                <w:rFonts w:ascii="Arial" w:hAnsi="Arial"/>
                <w:sz w:val="20"/>
              </w:rPr>
              <w:t>{(</w:t>
            </w:r>
            <w:r>
              <w:rPr>
                <w:rFonts w:ascii="Arial" w:hAnsi="Arial"/>
                <w:b/>
                <w:sz w:val="20"/>
              </w:rPr>
              <w:t>242-249</w:t>
            </w:r>
            <w:r>
              <w:rPr>
                <w:rFonts w:ascii="Arial" w:hAnsi="Arial"/>
                <w:sz w:val="20"/>
              </w:rPr>
              <w:t>: 1220, 1226, 1231, 1338,1346, 1347,1348, 1349, 1355, 1356, 1357,1474, 1475, RM01, RM02) (</w:t>
            </w:r>
            <w:r>
              <w:rPr>
                <w:rFonts w:ascii="Arial" w:hAnsi="Arial"/>
                <w:b/>
                <w:sz w:val="20"/>
              </w:rPr>
              <w:t>252</w:t>
            </w:r>
            <w:r>
              <w:rPr>
                <w:rFonts w:ascii="Arial" w:hAnsi="Arial"/>
                <w:sz w:val="20"/>
              </w:rPr>
              <w:t>-1220, 1226, 1231, 1346, 1347,1348, 1349, 1355, 1356, 1357, 1474, RM01, RM02)}</w:t>
            </w:r>
          </w:p>
          <w:p w:rsidR="00000000" w:rsidRDefault="002A2BCE">
            <w:pPr>
              <w:tabs>
                <w:tab w:val="left" w:pos="240"/>
              </w:tabs>
              <w:rPr>
                <w:rFonts w:ascii="Arial" w:hAnsi="Arial"/>
                <w:bCs/>
                <w:sz w:val="20"/>
              </w:rPr>
            </w:pPr>
            <w:r>
              <w:rPr>
                <w:rFonts w:ascii="Arial" w:hAnsi="Arial"/>
                <w:sz w:val="20"/>
              </w:rPr>
              <w:t>{</w:t>
            </w:r>
            <w:r>
              <w:rPr>
                <w:rFonts w:ascii="Arial" w:hAnsi="Arial"/>
                <w:b/>
                <w:sz w:val="20"/>
              </w:rPr>
              <w:t>221-228</w:t>
            </w:r>
            <w:r>
              <w:rPr>
                <w:rFonts w:ascii="Arial" w:hAnsi="Arial"/>
                <w:sz w:val="20"/>
              </w:rPr>
              <w:t>: 1160, 1170, 1180}</w:t>
            </w:r>
          </w:p>
          <w:p w:rsidR="00000000" w:rsidRDefault="002A2BCE">
            <w:pPr>
              <w:tabs>
                <w:tab w:val="left" w:pos="240"/>
              </w:tabs>
              <w:rPr>
                <w:rFonts w:ascii="Arial" w:hAnsi="Arial"/>
                <w:bCs/>
                <w:sz w:val="20"/>
              </w:rPr>
            </w:pPr>
          </w:p>
        </w:tc>
        <w:tc>
          <w:tcPr>
            <w:tcW w:w="3582" w:type="dxa"/>
            <w:vMerge w:val="restart"/>
          </w:tcPr>
          <w:p w:rsidR="00000000" w:rsidRDefault="002A2BCE">
            <w:pPr>
              <w:rPr>
                <w:rFonts w:ascii="Arial" w:hAnsi="Arial"/>
                <w:sz w:val="20"/>
              </w:rPr>
            </w:pPr>
          </w:p>
          <w:p w:rsidR="00000000" w:rsidRDefault="002A2BCE">
            <w:pPr>
              <w:pStyle w:val="BodyText"/>
              <w:rPr>
                <w:rFonts w:ascii="Arial" w:hAnsi="Arial"/>
                <w:b w:val="0"/>
                <w:sz w:val="20"/>
              </w:rPr>
            </w:pPr>
            <w:r>
              <w:rPr>
                <w:rFonts w:ascii="Arial" w:hAnsi="Arial"/>
                <w:b w:val="0"/>
                <w:sz w:val="20"/>
              </w:rPr>
              <w:t>Level of facilities’ compliance with standards of care and safety, constitutional requirements and standards, and state and local mandates.</w:t>
            </w:r>
          </w:p>
          <w:p w:rsidR="00000000" w:rsidRDefault="002A2BCE">
            <w:pPr>
              <w:rPr>
                <w:rFonts w:ascii="Arial" w:hAnsi="Arial"/>
                <w:sz w:val="20"/>
              </w:rPr>
            </w:pPr>
          </w:p>
          <w:p w:rsidR="00000000" w:rsidRDefault="002A2BCE">
            <w:pPr>
              <w:rPr>
                <w:rFonts w:ascii="Arial" w:hAnsi="Arial"/>
                <w:sz w:val="20"/>
              </w:rPr>
            </w:pPr>
            <w:r>
              <w:rPr>
                <w:rFonts w:ascii="Arial" w:hAnsi="Arial"/>
                <w:sz w:val="20"/>
              </w:rPr>
              <w:t>Rate of preventable accident, injury, and death for staff and offenders related to life safet</w:t>
            </w:r>
            <w:r>
              <w:rPr>
                <w:rFonts w:ascii="Arial" w:hAnsi="Arial"/>
                <w:sz w:val="20"/>
              </w:rPr>
              <w:t>y issues.</w:t>
            </w:r>
          </w:p>
        </w:tc>
        <w:tc>
          <w:tcPr>
            <w:tcW w:w="3582" w:type="dxa"/>
            <w:vMerge w:val="restart"/>
          </w:tcPr>
          <w:p w:rsidR="00000000" w:rsidRDefault="002A2BCE">
            <w:pPr>
              <w:rPr>
                <w:rFonts w:ascii="Arial" w:hAnsi="Arial"/>
                <w:bCs/>
                <w:sz w:val="20"/>
              </w:rPr>
            </w:pPr>
          </w:p>
          <w:p w:rsidR="00000000" w:rsidRDefault="002A2BCE">
            <w:pPr>
              <w:pStyle w:val="BodyText"/>
              <w:rPr>
                <w:rFonts w:ascii="Arial" w:hAnsi="Arial"/>
                <w:b w:val="0"/>
                <w:sz w:val="20"/>
              </w:rPr>
            </w:pPr>
            <w:r>
              <w:rPr>
                <w:rFonts w:ascii="Arial" w:hAnsi="Arial"/>
                <w:b w:val="0"/>
                <w:sz w:val="20"/>
              </w:rPr>
              <w:t>No adverse findings of offender lawsuits or grievances related to life/safety conditions of confinement standards that are not corrected in 90 days.</w:t>
            </w:r>
          </w:p>
          <w:p w:rsidR="00000000" w:rsidRDefault="002A2BCE">
            <w:pPr>
              <w:rPr>
                <w:rFonts w:ascii="Arial" w:hAnsi="Arial"/>
                <w:sz w:val="20"/>
              </w:rPr>
            </w:pPr>
          </w:p>
          <w:p w:rsidR="00000000" w:rsidRDefault="002A2BCE">
            <w:pPr>
              <w:rPr>
                <w:rFonts w:ascii="Arial" w:hAnsi="Arial"/>
                <w:bCs/>
                <w:sz w:val="20"/>
              </w:rPr>
            </w:pPr>
            <w:r>
              <w:rPr>
                <w:rFonts w:ascii="Arial" w:hAnsi="Arial"/>
                <w:sz w:val="20"/>
              </w:rPr>
              <w:t>No increase in rate of preventable accidents, injuries, or deaths.</w:t>
            </w:r>
          </w:p>
        </w:tc>
        <w:tc>
          <w:tcPr>
            <w:tcW w:w="3582" w:type="dxa"/>
            <w:vMerge w:val="restart"/>
          </w:tcPr>
          <w:p w:rsidR="00000000" w:rsidRDefault="002A2BCE">
            <w:pPr>
              <w:rPr>
                <w:rFonts w:ascii="Arial" w:hAnsi="Arial"/>
                <w:bCs/>
                <w:sz w:val="20"/>
              </w:rPr>
            </w:pPr>
          </w:p>
          <w:p w:rsidR="00000000" w:rsidRDefault="002A2BCE">
            <w:pPr>
              <w:pStyle w:val="BodyText"/>
              <w:rPr>
                <w:rFonts w:ascii="Arial" w:hAnsi="Arial"/>
                <w:b w:val="0"/>
                <w:sz w:val="20"/>
              </w:rPr>
            </w:pPr>
            <w:r>
              <w:rPr>
                <w:rFonts w:ascii="Arial" w:hAnsi="Arial"/>
                <w:b w:val="0"/>
                <w:sz w:val="20"/>
              </w:rPr>
              <w:t>Deputy Directors will monit</w:t>
            </w:r>
            <w:r>
              <w:rPr>
                <w:rFonts w:ascii="Arial" w:hAnsi="Arial"/>
                <w:b w:val="0"/>
                <w:sz w:val="20"/>
              </w:rPr>
              <w:t>or facility compliance with Life Safety inspection findings (Fire Marshall, Health Department, etc.)</w:t>
            </w: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r>
              <w:rPr>
                <w:rFonts w:ascii="Arial" w:hAnsi="Arial"/>
                <w:sz w:val="20"/>
              </w:rPr>
              <w:t>Continue DOC “Death Reviews” when there is an offender death in prison.</w:t>
            </w: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sz w:val="20"/>
              </w:rPr>
            </w:pPr>
            <w:r>
              <w:rPr>
                <w:rFonts w:ascii="Arial" w:hAnsi="Arial"/>
                <w:bCs/>
                <w:sz w:val="20"/>
              </w:rPr>
              <w:tab/>
              <w:t>A</w:t>
            </w:r>
            <w:r>
              <w:rPr>
                <w:rFonts w:ascii="Arial" w:hAnsi="Arial"/>
                <w:sz w:val="20"/>
              </w:rPr>
              <w:t xml:space="preserve">  </w:t>
            </w:r>
            <w:r>
              <w:rPr>
                <w:rFonts w:ascii="Arial" w:hAnsi="Arial"/>
                <w:sz w:val="20"/>
              </w:rPr>
              <w:tab/>
              <w:t xml:space="preserve"> Food Services</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sz w:val="20"/>
              </w:rPr>
            </w:pPr>
            <w:r>
              <w:rPr>
                <w:rFonts w:ascii="Arial" w:hAnsi="Arial"/>
                <w:bCs/>
                <w:sz w:val="20"/>
              </w:rPr>
              <w:tab/>
              <w:t>B</w:t>
            </w:r>
            <w:r>
              <w:rPr>
                <w:rFonts w:ascii="Arial" w:hAnsi="Arial"/>
                <w:sz w:val="20"/>
              </w:rPr>
              <w:t xml:space="preserve"> </w:t>
            </w:r>
            <w:r>
              <w:rPr>
                <w:rFonts w:ascii="Arial" w:hAnsi="Arial"/>
                <w:sz w:val="20"/>
              </w:rPr>
              <w:tab/>
              <w:t xml:space="preserve"> Health Services</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sz w:val="20"/>
              </w:rPr>
            </w:pPr>
            <w:r>
              <w:rPr>
                <w:rFonts w:ascii="Arial" w:hAnsi="Arial"/>
                <w:bCs/>
                <w:sz w:val="20"/>
              </w:rPr>
              <w:tab/>
              <w:t>C</w:t>
            </w:r>
            <w:r>
              <w:rPr>
                <w:rFonts w:ascii="Arial" w:hAnsi="Arial"/>
                <w:sz w:val="20"/>
              </w:rPr>
              <w:t xml:space="preserve"> </w:t>
            </w:r>
            <w:r>
              <w:rPr>
                <w:rFonts w:ascii="Arial" w:hAnsi="Arial"/>
                <w:sz w:val="20"/>
              </w:rPr>
              <w:tab/>
              <w:t xml:space="preserve"> Safety, Environmental, and</w:t>
            </w:r>
            <w:r>
              <w:rPr>
                <w:rFonts w:ascii="Arial" w:hAnsi="Arial"/>
                <w:sz w:val="20"/>
              </w:rPr>
              <w:t xml:space="preserve"> </w:t>
            </w:r>
            <w:r>
              <w:rPr>
                <w:rFonts w:ascii="Arial" w:hAnsi="Arial"/>
                <w:sz w:val="20"/>
              </w:rPr>
              <w:tab/>
            </w:r>
            <w:r>
              <w:rPr>
                <w:rFonts w:ascii="Arial" w:hAnsi="Arial"/>
                <w:sz w:val="20"/>
              </w:rPr>
              <w:tab/>
              <w:t xml:space="preserve"> Support Services</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r w:rsidR="00000000">
        <w:tblPrEx>
          <w:tblCellMar>
            <w:top w:w="0" w:type="dxa"/>
            <w:bottom w:w="0" w:type="dxa"/>
          </w:tblCellMar>
        </w:tblPrEx>
        <w:trPr>
          <w:cantSplit/>
        </w:trPr>
        <w:tc>
          <w:tcPr>
            <w:tcW w:w="3582" w:type="dxa"/>
          </w:tcPr>
          <w:p w:rsidR="00000000" w:rsidRDefault="002A2BCE">
            <w:pPr>
              <w:tabs>
                <w:tab w:val="left" w:pos="240"/>
              </w:tabs>
              <w:rPr>
                <w:rFonts w:ascii="Arial" w:hAnsi="Arial"/>
                <w:bCs/>
                <w:sz w:val="20"/>
              </w:rPr>
            </w:pPr>
            <w:r>
              <w:rPr>
                <w:rFonts w:ascii="Arial" w:hAnsi="Arial"/>
                <w:sz w:val="20"/>
              </w:rPr>
              <w:tab/>
            </w:r>
            <w:r>
              <w:rPr>
                <w:rFonts w:ascii="Arial" w:hAnsi="Arial"/>
                <w:bCs/>
                <w:sz w:val="20"/>
              </w:rPr>
              <w:t>D.</w:t>
            </w:r>
            <w:r>
              <w:rPr>
                <w:rFonts w:ascii="Arial" w:hAnsi="Arial"/>
                <w:sz w:val="20"/>
              </w:rPr>
              <w:tab/>
              <w:t xml:space="preserve"> Physical Plant</w:t>
            </w: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c>
          <w:tcPr>
            <w:tcW w:w="3582" w:type="dxa"/>
            <w:vMerge/>
          </w:tcPr>
          <w:p w:rsidR="00000000" w:rsidRDefault="002A2BCE">
            <w:pPr>
              <w:rPr>
                <w:rFonts w:ascii="Arial" w:hAnsi="Arial"/>
                <w:bCs/>
                <w:sz w:val="20"/>
              </w:rPr>
            </w:pPr>
          </w:p>
        </w:tc>
      </w:tr>
    </w:tbl>
    <w:p w:rsidR="00000000" w:rsidRDefault="002A2BCE">
      <w:pPr>
        <w:rPr>
          <w:rFonts w:ascii="Arial" w:hAnsi="Arial"/>
          <w:bCs/>
          <w:sz w:val="20"/>
        </w:rPr>
      </w:pPr>
    </w:p>
    <w:p w:rsidR="00000000" w:rsidRDefault="002A2BCE">
      <w:pPr>
        <w:pStyle w:val="Header"/>
        <w:tabs>
          <w:tab w:val="clear" w:pos="4320"/>
          <w:tab w:val="clear" w:pos="8640"/>
        </w:tabs>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rPr>
          <w:b/>
          <w:bCs/>
        </w:rPr>
      </w:pPr>
    </w:p>
    <w:p w:rsidR="00000000" w:rsidRDefault="002A2BCE">
      <w:pPr>
        <w:pStyle w:val="Title"/>
        <w:rPr>
          <w:rFonts w:ascii="Arial" w:hAnsi="Arial"/>
        </w:rPr>
      </w:pPr>
      <w:r>
        <w:rPr>
          <w:rFonts w:ascii="Arial" w:hAnsi="Arial"/>
        </w:rPr>
        <w:t>AGENCY PERFORMANCE PLAN</w:t>
      </w:r>
    </w:p>
    <w:p w:rsidR="00000000" w:rsidRDefault="002A2BCE">
      <w:pPr>
        <w:jc w:val="center"/>
        <w:rPr>
          <w:rFonts w:ascii="Arial" w:hAnsi="Arial"/>
          <w:b/>
          <w:bCs/>
        </w:rPr>
      </w:pPr>
      <w:r>
        <w:rPr>
          <w:rFonts w:ascii="Arial" w:hAnsi="Arial"/>
          <w:b/>
          <w:bCs/>
        </w:rPr>
        <w:t>FY 2004</w:t>
      </w:r>
    </w:p>
    <w:p w:rsidR="00000000" w:rsidRDefault="002A2BCE">
      <w:pPr>
        <w:jc w:val="center"/>
        <w:rPr>
          <w:rFonts w:ascii="Arial" w:hAnsi="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82"/>
        <w:gridCol w:w="3582"/>
        <w:gridCol w:w="3582"/>
        <w:gridCol w:w="3582"/>
      </w:tblGrid>
      <w:tr w:rsidR="00000000">
        <w:tblPrEx>
          <w:tblCellMar>
            <w:top w:w="0" w:type="dxa"/>
            <w:bottom w:w="0" w:type="dxa"/>
          </w:tblCellMar>
        </w:tblPrEx>
        <w:trPr>
          <w:cantSplit/>
        </w:trPr>
        <w:tc>
          <w:tcPr>
            <w:tcW w:w="14328" w:type="dxa"/>
            <w:gridSpan w:val="4"/>
          </w:tcPr>
          <w:p w:rsidR="00000000" w:rsidRDefault="002A2BCE">
            <w:pPr>
              <w:rPr>
                <w:rFonts w:ascii="Arial" w:hAnsi="Arial"/>
                <w:b/>
                <w:bCs/>
                <w:sz w:val="20"/>
              </w:rPr>
            </w:pPr>
            <w:r>
              <w:rPr>
                <w:rFonts w:ascii="Arial" w:hAnsi="Arial"/>
                <w:b/>
                <w:bCs/>
                <w:sz w:val="20"/>
              </w:rPr>
              <w:t xml:space="preserve">Name of Agency:  </w:t>
            </w:r>
            <w:r>
              <w:rPr>
                <w:rFonts w:ascii="Arial" w:hAnsi="Arial"/>
                <w:b/>
                <w:bCs/>
              </w:rPr>
              <w:t>Iowa Department of Corrections</w:t>
            </w:r>
          </w:p>
        </w:tc>
      </w:tr>
      <w:tr w:rsidR="00000000">
        <w:tblPrEx>
          <w:tblCellMar>
            <w:top w:w="0" w:type="dxa"/>
            <w:bottom w:w="0" w:type="dxa"/>
          </w:tblCellMar>
        </w:tblPrEx>
        <w:trPr>
          <w:cantSplit/>
        </w:trPr>
        <w:tc>
          <w:tcPr>
            <w:tcW w:w="14328" w:type="dxa"/>
            <w:gridSpan w:val="4"/>
          </w:tcPr>
          <w:p w:rsidR="00000000" w:rsidRDefault="002A2BCE">
            <w:pPr>
              <w:rPr>
                <w:rFonts w:ascii="Arial" w:hAnsi="Arial"/>
                <w:b/>
                <w:bCs/>
                <w:sz w:val="20"/>
              </w:rPr>
            </w:pPr>
          </w:p>
        </w:tc>
      </w:tr>
      <w:tr w:rsidR="00000000">
        <w:tblPrEx>
          <w:tblCellMar>
            <w:top w:w="0" w:type="dxa"/>
            <w:bottom w:w="0" w:type="dxa"/>
          </w:tblCellMar>
        </w:tblPrEx>
        <w:trPr>
          <w:cantSplit/>
        </w:trPr>
        <w:tc>
          <w:tcPr>
            <w:tcW w:w="14328" w:type="dxa"/>
            <w:gridSpan w:val="4"/>
          </w:tcPr>
          <w:p w:rsidR="00000000" w:rsidRDefault="002A2BCE">
            <w:pPr>
              <w:ind w:left="1440" w:hanging="1440"/>
              <w:rPr>
                <w:rFonts w:ascii="Arial" w:hAnsi="Arial"/>
                <w:sz w:val="20"/>
              </w:rPr>
            </w:pPr>
            <w:r>
              <w:rPr>
                <w:rFonts w:ascii="Arial" w:hAnsi="Arial"/>
                <w:b/>
                <w:bCs/>
                <w:sz w:val="20"/>
              </w:rPr>
              <w:t xml:space="preserve">Agency Mission:  </w:t>
            </w:r>
            <w:r>
              <w:rPr>
                <w:rFonts w:ascii="Arial" w:hAnsi="Arial"/>
                <w:sz w:val="20"/>
              </w:rPr>
              <w:t xml:space="preserve">The mission of the Department of Corrections is to:  Protect the Public, the </w:t>
            </w:r>
            <w:r>
              <w:rPr>
                <w:rFonts w:ascii="Arial" w:hAnsi="Arial"/>
                <w:sz w:val="20"/>
              </w:rPr>
              <w:t>Employees, and the Offenders</w:t>
            </w:r>
          </w:p>
        </w:tc>
      </w:tr>
      <w:tr w:rsidR="00000000">
        <w:tblPrEx>
          <w:tblCellMar>
            <w:top w:w="0" w:type="dxa"/>
            <w:bottom w:w="0" w:type="dxa"/>
          </w:tblCellMar>
        </w:tblPrEx>
        <w:trPr>
          <w:cantSplit/>
        </w:trPr>
        <w:tc>
          <w:tcPr>
            <w:tcW w:w="14328" w:type="dxa"/>
            <w:gridSpan w:val="4"/>
            <w:tcBorders>
              <w:bottom w:val="single" w:sz="4" w:space="0" w:color="auto"/>
            </w:tcBorders>
          </w:tcPr>
          <w:p w:rsidR="00000000" w:rsidRDefault="002A2BCE">
            <w:pPr>
              <w:rPr>
                <w:rFonts w:ascii="Arial" w:hAnsi="Arial"/>
                <w:b/>
                <w:bCs/>
                <w:sz w:val="20"/>
              </w:rPr>
            </w:pPr>
          </w:p>
        </w:tc>
      </w:tr>
      <w:tr w:rsidR="00000000">
        <w:tblPrEx>
          <w:tblCellMar>
            <w:top w:w="0" w:type="dxa"/>
            <w:bottom w:w="0" w:type="dxa"/>
          </w:tblCellMar>
        </w:tblPrEx>
        <w:tc>
          <w:tcPr>
            <w:tcW w:w="3582" w:type="dxa"/>
            <w:shd w:val="pct20" w:color="auto" w:fill="auto"/>
          </w:tcPr>
          <w:p w:rsidR="00000000" w:rsidRDefault="002A2BCE">
            <w:pPr>
              <w:jc w:val="center"/>
              <w:rPr>
                <w:rFonts w:ascii="Arial" w:hAnsi="Arial"/>
                <w:b/>
                <w:bCs/>
                <w:sz w:val="20"/>
              </w:rPr>
            </w:pPr>
            <w:r>
              <w:rPr>
                <w:rFonts w:ascii="Arial" w:hAnsi="Arial"/>
                <w:b/>
                <w:bCs/>
                <w:sz w:val="20"/>
              </w:rPr>
              <w:t>Core Function</w:t>
            </w:r>
          </w:p>
        </w:tc>
        <w:tc>
          <w:tcPr>
            <w:tcW w:w="3582" w:type="dxa"/>
            <w:tcBorders>
              <w:bottom w:val="single" w:sz="4" w:space="0" w:color="auto"/>
            </w:tcBorders>
            <w:shd w:val="pct20" w:color="auto" w:fill="auto"/>
          </w:tcPr>
          <w:p w:rsidR="00000000" w:rsidRDefault="002A2BCE">
            <w:pPr>
              <w:jc w:val="center"/>
              <w:rPr>
                <w:rFonts w:ascii="Arial" w:hAnsi="Arial"/>
                <w:b/>
                <w:bCs/>
                <w:sz w:val="20"/>
              </w:rPr>
            </w:pPr>
            <w:r>
              <w:rPr>
                <w:rFonts w:ascii="Arial" w:hAnsi="Arial"/>
                <w:b/>
                <w:bCs/>
                <w:sz w:val="20"/>
              </w:rPr>
              <w:t>Outcome Measure(s)</w:t>
            </w:r>
          </w:p>
        </w:tc>
        <w:tc>
          <w:tcPr>
            <w:tcW w:w="3582" w:type="dxa"/>
            <w:tcBorders>
              <w:bottom w:val="single" w:sz="4" w:space="0" w:color="auto"/>
            </w:tcBorders>
            <w:shd w:val="pct20" w:color="auto" w:fill="auto"/>
          </w:tcPr>
          <w:p w:rsidR="00000000" w:rsidRDefault="002A2BCE">
            <w:pPr>
              <w:jc w:val="center"/>
              <w:rPr>
                <w:rFonts w:ascii="Arial" w:hAnsi="Arial"/>
                <w:b/>
                <w:bCs/>
                <w:sz w:val="20"/>
              </w:rPr>
            </w:pPr>
            <w:r>
              <w:rPr>
                <w:rFonts w:ascii="Arial" w:hAnsi="Arial"/>
                <w:b/>
                <w:bCs/>
                <w:sz w:val="20"/>
              </w:rPr>
              <w:t>Outcome Target</w:t>
            </w:r>
          </w:p>
        </w:tc>
        <w:tc>
          <w:tcPr>
            <w:tcW w:w="3582" w:type="dxa"/>
            <w:tcBorders>
              <w:bottom w:val="single" w:sz="4" w:space="0" w:color="auto"/>
            </w:tcBorders>
            <w:shd w:val="pct20" w:color="auto" w:fill="auto"/>
          </w:tcPr>
          <w:p w:rsidR="00000000" w:rsidRDefault="002A2BCE">
            <w:pPr>
              <w:jc w:val="center"/>
              <w:rPr>
                <w:rFonts w:ascii="Arial" w:hAnsi="Arial"/>
                <w:b/>
                <w:bCs/>
                <w:sz w:val="20"/>
              </w:rPr>
            </w:pPr>
            <w:r>
              <w:rPr>
                <w:rFonts w:ascii="Arial" w:hAnsi="Arial"/>
                <w:b/>
                <w:bCs/>
                <w:sz w:val="20"/>
              </w:rPr>
              <w:t>Link to Strategic Plan Goal(s)</w:t>
            </w:r>
          </w:p>
        </w:tc>
      </w:tr>
      <w:tr w:rsidR="00000000">
        <w:tblPrEx>
          <w:tblCellMar>
            <w:top w:w="0" w:type="dxa"/>
            <w:bottom w:w="0" w:type="dxa"/>
          </w:tblCellMar>
        </w:tblPrEx>
        <w:trPr>
          <w:cantSplit/>
        </w:trPr>
        <w:tc>
          <w:tcPr>
            <w:tcW w:w="3582" w:type="dxa"/>
          </w:tcPr>
          <w:p w:rsidR="00000000" w:rsidRDefault="002A2BCE">
            <w:pPr>
              <w:ind w:left="540" w:hanging="540"/>
              <w:rPr>
                <w:rFonts w:ascii="Arial" w:hAnsi="Arial"/>
                <w:b/>
                <w:bCs/>
                <w:sz w:val="20"/>
              </w:rPr>
            </w:pPr>
            <w:r>
              <w:rPr>
                <w:rFonts w:ascii="Arial" w:hAnsi="Arial"/>
                <w:b/>
                <w:bCs/>
                <w:sz w:val="20"/>
              </w:rPr>
              <w:t>CF:  Resource Management</w:t>
            </w:r>
          </w:p>
        </w:tc>
        <w:tc>
          <w:tcPr>
            <w:tcW w:w="0" w:type="auto"/>
            <w:vMerge w:val="restart"/>
            <w:tcBorders>
              <w:bottom w:val="nil"/>
            </w:tcBorders>
          </w:tcPr>
          <w:p w:rsidR="00000000" w:rsidRDefault="002A2BCE">
            <w:pPr>
              <w:rPr>
                <w:rFonts w:ascii="Arial" w:hAnsi="Arial"/>
                <w:sz w:val="16"/>
              </w:rPr>
            </w:pPr>
          </w:p>
          <w:p w:rsidR="00000000" w:rsidRDefault="002A2BCE">
            <w:pPr>
              <w:rPr>
                <w:rFonts w:ascii="Arial" w:hAnsi="Arial"/>
                <w:sz w:val="16"/>
              </w:rPr>
            </w:pPr>
          </w:p>
          <w:p w:rsidR="00000000" w:rsidRDefault="002A2BCE">
            <w:pPr>
              <w:rPr>
                <w:rFonts w:ascii="Arial" w:hAnsi="Arial"/>
                <w:sz w:val="16"/>
              </w:rPr>
            </w:pPr>
          </w:p>
          <w:p w:rsidR="00000000" w:rsidRDefault="002A2BCE">
            <w:pPr>
              <w:rPr>
                <w:rFonts w:ascii="Arial" w:hAnsi="Arial"/>
                <w:sz w:val="16"/>
              </w:rPr>
            </w:pPr>
          </w:p>
          <w:p w:rsidR="00000000" w:rsidRDefault="002A2BCE">
            <w:pPr>
              <w:pStyle w:val="BodyText"/>
              <w:rPr>
                <w:rFonts w:ascii="Arial" w:hAnsi="Arial"/>
              </w:rPr>
            </w:pP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tc>
        <w:tc>
          <w:tcPr>
            <w:tcW w:w="3582" w:type="dxa"/>
            <w:vMerge w:val="restart"/>
            <w:tcBorders>
              <w:bottom w:val="nil"/>
            </w:tcBorders>
          </w:tcPr>
          <w:p w:rsidR="00000000" w:rsidRDefault="002A2BCE">
            <w:pPr>
              <w:rPr>
                <w:rFonts w:ascii="Arial" w:hAnsi="Arial"/>
                <w:b/>
                <w:bCs/>
                <w:sz w:val="20"/>
              </w:rPr>
            </w:pPr>
          </w:p>
          <w:p w:rsidR="00000000" w:rsidRDefault="002A2BCE">
            <w:pPr>
              <w:rPr>
                <w:rFonts w:ascii="Arial" w:hAnsi="Arial"/>
                <w:b/>
                <w:bCs/>
                <w:sz w:val="20"/>
              </w:rPr>
            </w:pPr>
          </w:p>
          <w:p w:rsidR="00000000" w:rsidRDefault="002A2BCE">
            <w:pPr>
              <w:rPr>
                <w:rFonts w:ascii="Arial" w:hAnsi="Arial"/>
                <w:b/>
                <w:bCs/>
                <w:sz w:val="20"/>
              </w:rPr>
            </w:pPr>
          </w:p>
          <w:p w:rsidR="00000000" w:rsidRDefault="002A2BCE">
            <w:pPr>
              <w:rPr>
                <w:rFonts w:ascii="Arial" w:hAnsi="Arial"/>
                <w:sz w:val="20"/>
              </w:rPr>
            </w:pPr>
          </w:p>
          <w:p w:rsidR="00000000" w:rsidRDefault="002A2BCE">
            <w:pPr>
              <w:rPr>
                <w:rFonts w:ascii="Arial" w:hAnsi="Arial"/>
                <w:sz w:val="20"/>
              </w:rPr>
            </w:pPr>
          </w:p>
        </w:tc>
        <w:tc>
          <w:tcPr>
            <w:tcW w:w="3582" w:type="dxa"/>
            <w:vMerge w:val="restart"/>
            <w:tcBorders>
              <w:bottom w:val="nil"/>
            </w:tcBorders>
          </w:tcPr>
          <w:p w:rsidR="00000000" w:rsidRDefault="002A2BCE">
            <w:pPr>
              <w:rPr>
                <w:rFonts w:ascii="Arial" w:hAnsi="Arial"/>
                <w:b/>
                <w:bCs/>
                <w:sz w:val="20"/>
              </w:rPr>
            </w:pPr>
          </w:p>
        </w:tc>
      </w:tr>
      <w:tr w:rsidR="00000000">
        <w:tblPrEx>
          <w:tblCellMar>
            <w:top w:w="0" w:type="dxa"/>
            <w:bottom w:w="0" w:type="dxa"/>
          </w:tblCellMar>
        </w:tblPrEx>
        <w:trPr>
          <w:cantSplit/>
        </w:trPr>
        <w:tc>
          <w:tcPr>
            <w:tcW w:w="3582" w:type="dxa"/>
            <w:tcBorders>
              <w:bottom w:val="single" w:sz="4" w:space="0" w:color="auto"/>
            </w:tcBorders>
          </w:tcPr>
          <w:p w:rsidR="00000000" w:rsidRDefault="002A2BCE">
            <w:pPr>
              <w:rPr>
                <w:rFonts w:ascii="Arial" w:hAnsi="Arial"/>
                <w:b/>
                <w:bCs/>
                <w:sz w:val="20"/>
              </w:rPr>
            </w:pPr>
          </w:p>
        </w:tc>
        <w:tc>
          <w:tcPr>
            <w:tcW w:w="3582" w:type="dxa"/>
            <w:vMerge/>
            <w:tcBorders>
              <w:bottom w:val="nil"/>
            </w:tcBorders>
          </w:tcPr>
          <w:p w:rsidR="00000000" w:rsidRDefault="002A2BCE" w:rsidP="002A2BCE">
            <w:pPr>
              <w:numPr>
                <w:ilvl w:val="0"/>
                <w:numId w:val="8"/>
              </w:numPr>
              <w:tabs>
                <w:tab w:val="num" w:pos="1800"/>
              </w:tabs>
              <w:ind w:left="198" w:hanging="180"/>
              <w:rPr>
                <w:rFonts w:ascii="Arial" w:hAnsi="Arial"/>
                <w:b/>
                <w:bCs/>
                <w:sz w:val="20"/>
              </w:rPr>
            </w:pPr>
          </w:p>
        </w:tc>
        <w:tc>
          <w:tcPr>
            <w:tcW w:w="3582" w:type="dxa"/>
            <w:vMerge/>
            <w:tcBorders>
              <w:bottom w:val="nil"/>
            </w:tcBorders>
          </w:tcPr>
          <w:p w:rsidR="00000000" w:rsidRDefault="002A2BCE">
            <w:pPr>
              <w:rPr>
                <w:rFonts w:ascii="Arial" w:hAnsi="Arial"/>
                <w:b/>
                <w:bCs/>
                <w:sz w:val="20"/>
              </w:rPr>
            </w:pPr>
          </w:p>
        </w:tc>
        <w:tc>
          <w:tcPr>
            <w:tcW w:w="3582" w:type="dxa"/>
            <w:vMerge/>
            <w:tcBorders>
              <w:bottom w:val="nil"/>
            </w:tcBorders>
          </w:tcPr>
          <w:p w:rsidR="00000000" w:rsidRDefault="002A2BCE">
            <w:pPr>
              <w:rPr>
                <w:rFonts w:ascii="Arial" w:hAnsi="Arial"/>
                <w:b/>
                <w:bCs/>
                <w:sz w:val="20"/>
              </w:rPr>
            </w:pPr>
          </w:p>
        </w:tc>
      </w:tr>
      <w:tr w:rsidR="00000000">
        <w:tblPrEx>
          <w:tblCellMar>
            <w:top w:w="0" w:type="dxa"/>
            <w:bottom w:w="0" w:type="dxa"/>
          </w:tblCellMar>
        </w:tblPrEx>
        <w:trPr>
          <w:cantSplit/>
          <w:trHeight w:hRule="exact" w:val="288"/>
        </w:trPr>
        <w:tc>
          <w:tcPr>
            <w:tcW w:w="3582" w:type="dxa"/>
            <w:tcBorders>
              <w:bottom w:val="single" w:sz="4" w:space="0" w:color="auto"/>
            </w:tcBorders>
          </w:tcPr>
          <w:p w:rsidR="00000000" w:rsidRDefault="002A2BCE">
            <w:pPr>
              <w:rPr>
                <w:rFonts w:ascii="Arial" w:hAnsi="Arial"/>
                <w:b/>
                <w:bCs/>
                <w:sz w:val="20"/>
              </w:rPr>
            </w:pPr>
            <w:r>
              <w:rPr>
                <w:rFonts w:ascii="Arial" w:hAnsi="Arial"/>
                <w:b/>
                <w:bCs/>
                <w:sz w:val="20"/>
              </w:rPr>
              <w:t xml:space="preserve">Desired Outcome(s): </w:t>
            </w:r>
          </w:p>
        </w:tc>
        <w:tc>
          <w:tcPr>
            <w:tcW w:w="3582" w:type="dxa"/>
            <w:vMerge/>
            <w:tcBorders>
              <w:bottom w:val="nil"/>
            </w:tcBorders>
          </w:tcPr>
          <w:p w:rsidR="00000000" w:rsidRDefault="002A2BCE" w:rsidP="002A2BCE">
            <w:pPr>
              <w:numPr>
                <w:ilvl w:val="0"/>
                <w:numId w:val="8"/>
              </w:numPr>
              <w:tabs>
                <w:tab w:val="num" w:pos="1800"/>
              </w:tabs>
              <w:ind w:left="198" w:hanging="180"/>
              <w:rPr>
                <w:rFonts w:ascii="Arial" w:hAnsi="Arial"/>
                <w:b/>
                <w:bCs/>
                <w:sz w:val="20"/>
              </w:rPr>
            </w:pPr>
          </w:p>
        </w:tc>
        <w:tc>
          <w:tcPr>
            <w:tcW w:w="3582" w:type="dxa"/>
            <w:vMerge/>
            <w:tcBorders>
              <w:bottom w:val="nil"/>
            </w:tcBorders>
          </w:tcPr>
          <w:p w:rsidR="00000000" w:rsidRDefault="002A2BCE">
            <w:pPr>
              <w:rPr>
                <w:rFonts w:ascii="Arial" w:hAnsi="Arial"/>
                <w:b/>
                <w:bCs/>
                <w:sz w:val="20"/>
              </w:rPr>
            </w:pPr>
          </w:p>
        </w:tc>
        <w:tc>
          <w:tcPr>
            <w:tcW w:w="3582" w:type="dxa"/>
            <w:vMerge/>
            <w:tcBorders>
              <w:bottom w:val="nil"/>
            </w:tcBorders>
          </w:tcPr>
          <w:p w:rsidR="00000000" w:rsidRDefault="002A2BCE">
            <w:pPr>
              <w:rPr>
                <w:rFonts w:ascii="Arial" w:hAnsi="Arial"/>
                <w:b/>
                <w:bCs/>
                <w:sz w:val="20"/>
              </w:rPr>
            </w:pPr>
          </w:p>
        </w:tc>
      </w:tr>
      <w:tr w:rsidR="00000000">
        <w:tblPrEx>
          <w:tblCellMar>
            <w:top w:w="0" w:type="dxa"/>
            <w:bottom w:w="0" w:type="dxa"/>
          </w:tblCellMar>
        </w:tblPrEx>
        <w:tc>
          <w:tcPr>
            <w:tcW w:w="3582" w:type="dxa"/>
            <w:tcBorders>
              <w:top w:val="single" w:sz="4" w:space="0" w:color="auto"/>
              <w:bottom w:val="dashed" w:sz="4" w:space="0" w:color="auto"/>
            </w:tcBorders>
          </w:tcPr>
          <w:p w:rsidR="00000000" w:rsidRDefault="002A2BCE">
            <w:pPr>
              <w:rPr>
                <w:rFonts w:ascii="Arial" w:hAnsi="Arial"/>
                <w:b/>
                <w:bCs/>
                <w:sz w:val="20"/>
              </w:rPr>
            </w:pPr>
            <w:r>
              <w:rPr>
                <w:rFonts w:ascii="Arial" w:hAnsi="Arial"/>
                <w:sz w:val="20"/>
              </w:rPr>
              <w:t>Ensure adequate resources to maintain infrastructure and delivery of servi</w:t>
            </w:r>
            <w:r>
              <w:rPr>
                <w:rFonts w:ascii="Arial" w:hAnsi="Arial"/>
                <w:sz w:val="20"/>
              </w:rPr>
              <w:t>ces.</w:t>
            </w:r>
          </w:p>
        </w:tc>
        <w:tc>
          <w:tcPr>
            <w:tcW w:w="3582" w:type="dxa"/>
            <w:tcBorders>
              <w:top w:val="nil"/>
              <w:bottom w:val="dashed" w:sz="4" w:space="0" w:color="auto"/>
            </w:tcBorders>
          </w:tcPr>
          <w:p w:rsidR="00000000" w:rsidRDefault="002A2BCE">
            <w:pPr>
              <w:rPr>
                <w:rFonts w:ascii="Arial" w:hAnsi="Arial"/>
                <w:sz w:val="20"/>
              </w:rPr>
            </w:pPr>
            <w:r>
              <w:rPr>
                <w:rFonts w:ascii="Arial" w:hAnsi="Arial"/>
                <w:sz w:val="20"/>
              </w:rPr>
              <w:t>Adjust resource utilization in reasonable alignment with essential infrastructure and program needs.</w:t>
            </w:r>
          </w:p>
        </w:tc>
        <w:tc>
          <w:tcPr>
            <w:tcW w:w="3582" w:type="dxa"/>
            <w:tcBorders>
              <w:top w:val="nil"/>
              <w:bottom w:val="dashed" w:sz="4" w:space="0" w:color="auto"/>
            </w:tcBorders>
          </w:tcPr>
          <w:p w:rsidR="00000000" w:rsidRDefault="002A2BCE">
            <w:pPr>
              <w:rPr>
                <w:rFonts w:ascii="Arial" w:hAnsi="Arial"/>
                <w:sz w:val="20"/>
              </w:rPr>
            </w:pPr>
            <w:r>
              <w:rPr>
                <w:rFonts w:ascii="Arial" w:hAnsi="Arial"/>
                <w:sz w:val="20"/>
              </w:rPr>
              <w:t>No emergency reallocation of funds other than for events beyond our control.</w:t>
            </w:r>
          </w:p>
        </w:tc>
        <w:tc>
          <w:tcPr>
            <w:tcW w:w="3582" w:type="dxa"/>
            <w:tcBorders>
              <w:top w:val="nil"/>
              <w:bottom w:val="dashed" w:sz="4" w:space="0" w:color="auto"/>
            </w:tcBorders>
            <w:vAlign w:val="center"/>
          </w:tcPr>
          <w:p w:rsidR="00000000" w:rsidRDefault="002A2BCE">
            <w:pPr>
              <w:pStyle w:val="Heading1"/>
              <w:rPr>
                <w:rFonts w:ascii="Arial" w:hAnsi="Arial"/>
                <w:sz w:val="20"/>
              </w:rPr>
            </w:pPr>
            <w:r>
              <w:rPr>
                <w:rFonts w:ascii="Arial" w:hAnsi="Arial"/>
                <w:sz w:val="20"/>
              </w:rPr>
              <w:tab/>
              <w:t xml:space="preserve">          Goal #4</w:t>
            </w:r>
          </w:p>
        </w:tc>
      </w:tr>
      <w:tr w:rsidR="00000000">
        <w:tblPrEx>
          <w:tblCellMar>
            <w:top w:w="0" w:type="dxa"/>
            <w:bottom w:w="0" w:type="dxa"/>
          </w:tblCellMar>
        </w:tblPrEx>
        <w:trPr>
          <w:cantSplit/>
          <w:trHeight w:val="746"/>
        </w:trPr>
        <w:tc>
          <w:tcPr>
            <w:tcW w:w="3582" w:type="dxa"/>
            <w:tcBorders>
              <w:top w:val="dashed" w:sz="4" w:space="0" w:color="auto"/>
              <w:bottom w:val="dashed" w:sz="4" w:space="0" w:color="auto"/>
            </w:tcBorders>
          </w:tcPr>
          <w:p w:rsidR="00000000" w:rsidRDefault="002A2BCE">
            <w:pPr>
              <w:rPr>
                <w:rFonts w:ascii="Arial" w:hAnsi="Arial"/>
                <w:sz w:val="20"/>
              </w:rPr>
            </w:pPr>
          </w:p>
          <w:p w:rsidR="00000000" w:rsidRDefault="002A2BCE">
            <w:pPr>
              <w:rPr>
                <w:rFonts w:ascii="Arial" w:hAnsi="Arial"/>
                <w:sz w:val="20"/>
              </w:rPr>
            </w:pPr>
            <w:r>
              <w:rPr>
                <w:rFonts w:ascii="Arial" w:hAnsi="Arial"/>
                <w:sz w:val="20"/>
              </w:rPr>
              <w:t>A system that is fiscally responsible.</w:t>
            </w:r>
          </w:p>
          <w:p w:rsidR="00000000" w:rsidRDefault="002A2BCE">
            <w:pPr>
              <w:rPr>
                <w:rFonts w:ascii="Arial" w:hAnsi="Arial"/>
                <w:b/>
                <w:bCs/>
                <w:sz w:val="20"/>
              </w:rPr>
            </w:pPr>
          </w:p>
        </w:tc>
        <w:tc>
          <w:tcPr>
            <w:tcW w:w="3582" w:type="dxa"/>
            <w:tcBorders>
              <w:top w:val="dashed" w:sz="4" w:space="0" w:color="auto"/>
              <w:bottom w:val="dashed" w:sz="4" w:space="0" w:color="auto"/>
            </w:tcBorders>
          </w:tcPr>
          <w:p w:rsidR="00000000" w:rsidRDefault="002A2BCE">
            <w:pPr>
              <w:rPr>
                <w:rFonts w:ascii="Arial" w:hAnsi="Arial"/>
                <w:sz w:val="20"/>
              </w:rPr>
            </w:pPr>
          </w:p>
          <w:p w:rsidR="00000000" w:rsidRDefault="002A2BCE">
            <w:pPr>
              <w:rPr>
                <w:rFonts w:ascii="Arial" w:hAnsi="Arial"/>
                <w:sz w:val="20"/>
              </w:rPr>
            </w:pPr>
            <w:r>
              <w:rPr>
                <w:rFonts w:ascii="Arial" w:hAnsi="Arial"/>
                <w:sz w:val="20"/>
              </w:rPr>
              <w:t>Cost effect</w:t>
            </w:r>
            <w:r>
              <w:rPr>
                <w:rFonts w:ascii="Arial" w:hAnsi="Arial"/>
                <w:sz w:val="20"/>
              </w:rPr>
              <w:t>ive use of support monies.</w:t>
            </w:r>
          </w:p>
          <w:p w:rsidR="00000000" w:rsidRDefault="002A2BCE">
            <w:pPr>
              <w:rPr>
                <w:rFonts w:ascii="Arial" w:hAnsi="Arial"/>
                <w:sz w:val="16"/>
              </w:rPr>
            </w:pPr>
          </w:p>
        </w:tc>
        <w:tc>
          <w:tcPr>
            <w:tcW w:w="3582" w:type="dxa"/>
            <w:tcBorders>
              <w:top w:val="dashed" w:sz="4" w:space="0" w:color="auto"/>
              <w:bottom w:val="dashed" w:sz="4" w:space="0" w:color="auto"/>
            </w:tcBorders>
            <w:vAlign w:val="bottom"/>
          </w:tcPr>
          <w:p w:rsidR="00000000" w:rsidRDefault="002A2BCE">
            <w:pPr>
              <w:rPr>
                <w:rFonts w:ascii="Arial" w:hAnsi="Arial"/>
                <w:b/>
                <w:bCs/>
                <w:sz w:val="20"/>
              </w:rPr>
            </w:pPr>
            <w:r>
              <w:rPr>
                <w:rFonts w:ascii="Arial" w:hAnsi="Arial"/>
                <w:sz w:val="20"/>
              </w:rPr>
              <w:t>Evaluate one budget line item per year among all institutions for cost effectiveness.</w:t>
            </w:r>
          </w:p>
        </w:tc>
        <w:tc>
          <w:tcPr>
            <w:tcW w:w="3582" w:type="dxa"/>
            <w:tcBorders>
              <w:top w:val="dashed" w:sz="4" w:space="0" w:color="auto"/>
              <w:bottom w:val="dashed" w:sz="4" w:space="0" w:color="auto"/>
            </w:tcBorders>
            <w:vAlign w:val="center"/>
          </w:tcPr>
          <w:p w:rsidR="00000000" w:rsidRDefault="002A2BCE">
            <w:pPr>
              <w:jc w:val="center"/>
              <w:rPr>
                <w:rFonts w:ascii="Arial" w:hAnsi="Arial"/>
                <w:b/>
                <w:bCs/>
                <w:sz w:val="20"/>
              </w:rPr>
            </w:pPr>
            <w:r>
              <w:rPr>
                <w:rFonts w:ascii="Arial" w:hAnsi="Arial"/>
                <w:b/>
                <w:bCs/>
                <w:sz w:val="20"/>
              </w:rPr>
              <w:t>Goal #5</w:t>
            </w:r>
          </w:p>
        </w:tc>
      </w:tr>
      <w:tr w:rsidR="00000000">
        <w:tblPrEx>
          <w:tblCellMar>
            <w:top w:w="0" w:type="dxa"/>
            <w:bottom w:w="0" w:type="dxa"/>
          </w:tblCellMar>
        </w:tblPrEx>
        <w:tc>
          <w:tcPr>
            <w:tcW w:w="3582" w:type="dxa"/>
            <w:tcBorders>
              <w:top w:val="dashed" w:sz="4" w:space="0" w:color="auto"/>
              <w:bottom w:val="dashed" w:sz="4" w:space="0" w:color="auto"/>
            </w:tcBorders>
          </w:tcPr>
          <w:p w:rsidR="00000000" w:rsidRDefault="002A2BCE">
            <w:pPr>
              <w:rPr>
                <w:rFonts w:ascii="Arial" w:hAnsi="Arial"/>
                <w:b/>
                <w:bCs/>
                <w:sz w:val="20"/>
              </w:rPr>
            </w:pPr>
            <w:r>
              <w:rPr>
                <w:rFonts w:ascii="Arial" w:hAnsi="Arial"/>
                <w:sz w:val="20"/>
              </w:rPr>
              <w:t>Ensure adequate staffing resources.</w:t>
            </w:r>
          </w:p>
        </w:tc>
        <w:tc>
          <w:tcPr>
            <w:tcW w:w="3582" w:type="dxa"/>
            <w:tcBorders>
              <w:top w:val="dashed" w:sz="4" w:space="0" w:color="auto"/>
              <w:bottom w:val="dashed" w:sz="4" w:space="0" w:color="auto"/>
            </w:tcBorders>
          </w:tcPr>
          <w:p w:rsidR="00000000" w:rsidRDefault="002A2BCE">
            <w:pPr>
              <w:rPr>
                <w:rFonts w:ascii="Arial" w:hAnsi="Arial"/>
                <w:sz w:val="20"/>
              </w:rPr>
            </w:pPr>
            <w:r>
              <w:rPr>
                <w:rFonts w:ascii="Arial" w:hAnsi="Arial"/>
                <w:sz w:val="20"/>
              </w:rPr>
              <w:t>Develop and retain diverse, well- trained, professional workforce.</w:t>
            </w:r>
          </w:p>
        </w:tc>
        <w:tc>
          <w:tcPr>
            <w:tcW w:w="3582" w:type="dxa"/>
            <w:tcBorders>
              <w:top w:val="dashed" w:sz="4" w:space="0" w:color="auto"/>
              <w:bottom w:val="dashed" w:sz="4" w:space="0" w:color="auto"/>
            </w:tcBorders>
          </w:tcPr>
          <w:p w:rsidR="00000000" w:rsidRDefault="002A2BCE">
            <w:pPr>
              <w:rPr>
                <w:rFonts w:ascii="Arial" w:hAnsi="Arial"/>
                <w:sz w:val="20"/>
              </w:rPr>
            </w:pPr>
            <w:r>
              <w:rPr>
                <w:rFonts w:ascii="Arial" w:hAnsi="Arial"/>
                <w:sz w:val="20"/>
              </w:rPr>
              <w:t>Staff turnover will be no high</w:t>
            </w:r>
            <w:r>
              <w:rPr>
                <w:rFonts w:ascii="Arial" w:hAnsi="Arial"/>
                <w:sz w:val="20"/>
              </w:rPr>
              <w:t>er than for the State’s workforce.</w:t>
            </w:r>
          </w:p>
        </w:tc>
        <w:tc>
          <w:tcPr>
            <w:tcW w:w="3582" w:type="dxa"/>
            <w:tcBorders>
              <w:top w:val="dashed" w:sz="4" w:space="0" w:color="auto"/>
              <w:bottom w:val="dashed" w:sz="4" w:space="0" w:color="auto"/>
            </w:tcBorders>
            <w:vAlign w:val="center"/>
          </w:tcPr>
          <w:p w:rsidR="00000000" w:rsidRDefault="002A2BCE">
            <w:pPr>
              <w:jc w:val="center"/>
              <w:rPr>
                <w:rFonts w:ascii="Arial" w:hAnsi="Arial"/>
                <w:b/>
                <w:bCs/>
                <w:sz w:val="20"/>
              </w:rPr>
            </w:pPr>
            <w:r>
              <w:rPr>
                <w:rFonts w:ascii="Arial" w:hAnsi="Arial"/>
                <w:b/>
                <w:bCs/>
                <w:sz w:val="20"/>
              </w:rPr>
              <w:t>Goal #2</w:t>
            </w:r>
          </w:p>
        </w:tc>
      </w:tr>
      <w:tr w:rsidR="00000000">
        <w:tblPrEx>
          <w:tblCellMar>
            <w:top w:w="0" w:type="dxa"/>
            <w:bottom w:w="0" w:type="dxa"/>
          </w:tblCellMar>
        </w:tblPrEx>
        <w:tc>
          <w:tcPr>
            <w:tcW w:w="3582" w:type="dxa"/>
            <w:tcBorders>
              <w:top w:val="dashed" w:sz="4" w:space="0" w:color="auto"/>
              <w:bottom w:val="dashed" w:sz="4" w:space="0" w:color="auto"/>
            </w:tcBorders>
          </w:tcPr>
          <w:p w:rsidR="00000000" w:rsidRDefault="002A2BCE">
            <w:pPr>
              <w:rPr>
                <w:rFonts w:ascii="Arial" w:hAnsi="Arial"/>
                <w:b/>
                <w:bCs/>
                <w:sz w:val="20"/>
              </w:rPr>
            </w:pPr>
            <w:r>
              <w:rPr>
                <w:rFonts w:ascii="Arial" w:hAnsi="Arial"/>
                <w:sz w:val="20"/>
              </w:rPr>
              <w:t>A system that is responsive to stakeholders and the public.</w:t>
            </w:r>
          </w:p>
        </w:tc>
        <w:tc>
          <w:tcPr>
            <w:tcW w:w="3582" w:type="dxa"/>
            <w:tcBorders>
              <w:top w:val="dashed" w:sz="4" w:space="0" w:color="auto"/>
              <w:bottom w:val="dashed" w:sz="4" w:space="0" w:color="auto"/>
            </w:tcBorders>
          </w:tcPr>
          <w:p w:rsidR="00000000" w:rsidRDefault="002A2BCE">
            <w:pPr>
              <w:rPr>
                <w:rFonts w:ascii="Arial" w:hAnsi="Arial"/>
                <w:sz w:val="20"/>
              </w:rPr>
            </w:pPr>
            <w:r>
              <w:rPr>
                <w:rFonts w:ascii="Arial" w:hAnsi="Arial"/>
                <w:sz w:val="20"/>
              </w:rPr>
              <w:t>Facilitate correctional policy discussions/decisions.</w:t>
            </w:r>
          </w:p>
          <w:p w:rsidR="00000000" w:rsidRDefault="002A2BCE">
            <w:pPr>
              <w:jc w:val="center"/>
              <w:rPr>
                <w:rFonts w:ascii="Arial" w:hAnsi="Arial"/>
                <w:b/>
                <w:bCs/>
                <w:sz w:val="20"/>
              </w:rPr>
            </w:pPr>
          </w:p>
        </w:tc>
        <w:tc>
          <w:tcPr>
            <w:tcW w:w="3582" w:type="dxa"/>
            <w:tcBorders>
              <w:top w:val="dashed" w:sz="4" w:space="0" w:color="auto"/>
              <w:bottom w:val="dashed" w:sz="4" w:space="0" w:color="auto"/>
            </w:tcBorders>
          </w:tcPr>
          <w:p w:rsidR="00000000" w:rsidRDefault="002A2BCE">
            <w:pPr>
              <w:rPr>
                <w:rFonts w:ascii="Arial" w:hAnsi="Arial"/>
                <w:sz w:val="20"/>
              </w:rPr>
            </w:pPr>
            <w:r>
              <w:rPr>
                <w:rFonts w:ascii="Arial" w:hAnsi="Arial"/>
                <w:sz w:val="20"/>
              </w:rPr>
              <w:t>Conduct ten functions/events to discuss DOC policy with stakeholders.</w:t>
            </w:r>
          </w:p>
        </w:tc>
        <w:tc>
          <w:tcPr>
            <w:tcW w:w="3582" w:type="dxa"/>
            <w:tcBorders>
              <w:top w:val="dashed" w:sz="4" w:space="0" w:color="auto"/>
              <w:bottom w:val="dashed" w:sz="4" w:space="0" w:color="auto"/>
            </w:tcBorders>
            <w:vAlign w:val="center"/>
          </w:tcPr>
          <w:p w:rsidR="00000000" w:rsidRDefault="002A2BCE">
            <w:pPr>
              <w:jc w:val="center"/>
              <w:rPr>
                <w:rFonts w:ascii="Arial" w:hAnsi="Arial"/>
                <w:b/>
                <w:bCs/>
                <w:sz w:val="20"/>
              </w:rPr>
            </w:pPr>
            <w:r>
              <w:rPr>
                <w:rFonts w:ascii="Arial" w:hAnsi="Arial"/>
                <w:b/>
                <w:bCs/>
                <w:sz w:val="20"/>
              </w:rPr>
              <w:t>Goal #5</w:t>
            </w:r>
          </w:p>
        </w:tc>
      </w:tr>
      <w:tr w:rsidR="00000000">
        <w:tblPrEx>
          <w:tblCellMar>
            <w:top w:w="0" w:type="dxa"/>
            <w:bottom w:w="0" w:type="dxa"/>
          </w:tblCellMar>
        </w:tblPrEx>
        <w:tc>
          <w:tcPr>
            <w:tcW w:w="3582" w:type="dxa"/>
            <w:tcBorders>
              <w:top w:val="dashed" w:sz="4" w:space="0" w:color="auto"/>
              <w:bottom w:val="dashed" w:sz="4" w:space="0" w:color="auto"/>
            </w:tcBorders>
          </w:tcPr>
          <w:p w:rsidR="00000000" w:rsidRDefault="002A2BCE">
            <w:pPr>
              <w:rPr>
                <w:rFonts w:ascii="Arial" w:hAnsi="Arial"/>
                <w:b/>
                <w:bCs/>
                <w:sz w:val="20"/>
              </w:rPr>
            </w:pPr>
            <w:r>
              <w:rPr>
                <w:rFonts w:ascii="Arial" w:hAnsi="Arial"/>
                <w:sz w:val="20"/>
              </w:rPr>
              <w:t>A system that uses</w:t>
            </w:r>
            <w:r>
              <w:rPr>
                <w:rFonts w:ascii="Arial" w:hAnsi="Arial"/>
                <w:sz w:val="20"/>
              </w:rPr>
              <w:t xml:space="preserve"> information technology effectively to ensure complete, accurate, and accessible information.</w:t>
            </w:r>
          </w:p>
        </w:tc>
        <w:tc>
          <w:tcPr>
            <w:tcW w:w="3582" w:type="dxa"/>
            <w:tcBorders>
              <w:top w:val="dashed" w:sz="4" w:space="0" w:color="auto"/>
              <w:bottom w:val="dashed" w:sz="4" w:space="0" w:color="auto"/>
            </w:tcBorders>
          </w:tcPr>
          <w:p w:rsidR="00000000" w:rsidRDefault="002A2BCE">
            <w:pPr>
              <w:rPr>
                <w:rFonts w:ascii="Arial" w:hAnsi="Arial"/>
                <w:sz w:val="20"/>
              </w:rPr>
            </w:pPr>
            <w:r>
              <w:rPr>
                <w:rFonts w:ascii="Arial" w:hAnsi="Arial"/>
                <w:sz w:val="20"/>
              </w:rPr>
              <w:t>Improved/standardized system and practices.</w:t>
            </w:r>
          </w:p>
        </w:tc>
        <w:tc>
          <w:tcPr>
            <w:tcW w:w="3582" w:type="dxa"/>
            <w:tcBorders>
              <w:top w:val="dashed" w:sz="4" w:space="0" w:color="auto"/>
              <w:bottom w:val="dashed" w:sz="4" w:space="0" w:color="auto"/>
            </w:tcBorders>
          </w:tcPr>
          <w:p w:rsidR="00000000" w:rsidRDefault="002A2BCE">
            <w:pPr>
              <w:rPr>
                <w:rFonts w:ascii="Arial" w:hAnsi="Arial"/>
                <w:sz w:val="20"/>
              </w:rPr>
            </w:pPr>
            <w:r>
              <w:rPr>
                <w:rFonts w:ascii="Arial" w:hAnsi="Arial"/>
                <w:sz w:val="20"/>
              </w:rPr>
              <w:t>Completion of statewide correctional information system.</w:t>
            </w:r>
          </w:p>
        </w:tc>
        <w:tc>
          <w:tcPr>
            <w:tcW w:w="3582" w:type="dxa"/>
            <w:tcBorders>
              <w:top w:val="dashed" w:sz="4" w:space="0" w:color="auto"/>
              <w:bottom w:val="dashed" w:sz="4" w:space="0" w:color="auto"/>
            </w:tcBorders>
            <w:vAlign w:val="center"/>
          </w:tcPr>
          <w:p w:rsidR="00000000" w:rsidRDefault="002A2BCE">
            <w:pPr>
              <w:jc w:val="center"/>
              <w:rPr>
                <w:rFonts w:ascii="Arial" w:hAnsi="Arial"/>
                <w:b/>
                <w:bCs/>
                <w:sz w:val="20"/>
              </w:rPr>
            </w:pPr>
            <w:r>
              <w:rPr>
                <w:rFonts w:ascii="Arial" w:hAnsi="Arial"/>
                <w:b/>
                <w:bCs/>
                <w:sz w:val="20"/>
              </w:rPr>
              <w:t>Goal #5</w:t>
            </w:r>
          </w:p>
        </w:tc>
      </w:tr>
      <w:tr w:rsidR="00000000">
        <w:tblPrEx>
          <w:tblCellMar>
            <w:top w:w="0" w:type="dxa"/>
            <w:bottom w:w="0" w:type="dxa"/>
          </w:tblCellMar>
        </w:tblPrEx>
        <w:tc>
          <w:tcPr>
            <w:tcW w:w="3582" w:type="dxa"/>
            <w:tcBorders>
              <w:top w:val="dashed" w:sz="4" w:space="0" w:color="auto"/>
              <w:bottom w:val="single" w:sz="4" w:space="0" w:color="auto"/>
            </w:tcBorders>
          </w:tcPr>
          <w:p w:rsidR="00000000" w:rsidRDefault="002A2BCE">
            <w:pPr>
              <w:jc w:val="center"/>
              <w:rPr>
                <w:rFonts w:ascii="Arial" w:hAnsi="Arial"/>
                <w:b/>
                <w:bCs/>
                <w:sz w:val="20"/>
              </w:rPr>
            </w:pPr>
          </w:p>
        </w:tc>
        <w:tc>
          <w:tcPr>
            <w:tcW w:w="3582" w:type="dxa"/>
            <w:tcBorders>
              <w:top w:val="dashed" w:sz="4" w:space="0" w:color="auto"/>
              <w:bottom w:val="single" w:sz="4" w:space="0" w:color="auto"/>
            </w:tcBorders>
          </w:tcPr>
          <w:p w:rsidR="00000000" w:rsidRDefault="002A2BCE">
            <w:pPr>
              <w:jc w:val="center"/>
              <w:rPr>
                <w:rFonts w:ascii="Arial" w:hAnsi="Arial"/>
                <w:b/>
                <w:bCs/>
                <w:sz w:val="20"/>
              </w:rPr>
            </w:pPr>
          </w:p>
        </w:tc>
        <w:tc>
          <w:tcPr>
            <w:tcW w:w="3582" w:type="dxa"/>
            <w:tcBorders>
              <w:top w:val="dashed" w:sz="4" w:space="0" w:color="auto"/>
              <w:bottom w:val="single" w:sz="4" w:space="0" w:color="auto"/>
            </w:tcBorders>
          </w:tcPr>
          <w:p w:rsidR="00000000" w:rsidRDefault="002A2BCE">
            <w:pPr>
              <w:jc w:val="center"/>
              <w:rPr>
                <w:rFonts w:ascii="Arial" w:hAnsi="Arial"/>
                <w:b/>
                <w:bCs/>
                <w:sz w:val="20"/>
              </w:rPr>
            </w:pPr>
          </w:p>
        </w:tc>
        <w:tc>
          <w:tcPr>
            <w:tcW w:w="3582" w:type="dxa"/>
            <w:tcBorders>
              <w:top w:val="dashed" w:sz="4" w:space="0" w:color="auto"/>
              <w:bottom w:val="single" w:sz="4" w:space="0" w:color="auto"/>
            </w:tcBorders>
          </w:tcPr>
          <w:p w:rsidR="00000000" w:rsidRDefault="002A2BCE">
            <w:pPr>
              <w:jc w:val="center"/>
              <w:rPr>
                <w:rFonts w:ascii="Arial" w:hAnsi="Arial"/>
                <w:b/>
                <w:bCs/>
                <w:sz w:val="20"/>
              </w:rPr>
            </w:pPr>
          </w:p>
        </w:tc>
      </w:tr>
      <w:tr w:rsidR="00000000">
        <w:tblPrEx>
          <w:tblCellMar>
            <w:top w:w="0" w:type="dxa"/>
            <w:bottom w:w="0" w:type="dxa"/>
          </w:tblCellMar>
        </w:tblPrEx>
        <w:tc>
          <w:tcPr>
            <w:tcW w:w="3582" w:type="dxa"/>
            <w:tcBorders>
              <w:bottom w:val="single" w:sz="4" w:space="0" w:color="auto"/>
            </w:tcBorders>
            <w:shd w:val="pct20" w:color="auto" w:fill="auto"/>
          </w:tcPr>
          <w:p w:rsidR="00000000" w:rsidRDefault="002A2BCE">
            <w:pPr>
              <w:jc w:val="center"/>
              <w:rPr>
                <w:rFonts w:ascii="Arial" w:hAnsi="Arial"/>
                <w:b/>
                <w:bCs/>
                <w:sz w:val="20"/>
              </w:rPr>
            </w:pPr>
            <w:r>
              <w:rPr>
                <w:rFonts w:ascii="Arial" w:hAnsi="Arial"/>
                <w:b/>
                <w:bCs/>
                <w:sz w:val="20"/>
              </w:rPr>
              <w:t>Activities, Services, Products</w:t>
            </w:r>
          </w:p>
        </w:tc>
        <w:tc>
          <w:tcPr>
            <w:tcW w:w="3582" w:type="dxa"/>
            <w:tcBorders>
              <w:bottom w:val="single" w:sz="4" w:space="0" w:color="auto"/>
            </w:tcBorders>
            <w:shd w:val="pct20" w:color="auto" w:fill="auto"/>
          </w:tcPr>
          <w:p w:rsidR="00000000" w:rsidRDefault="002A2BCE">
            <w:pPr>
              <w:jc w:val="center"/>
              <w:rPr>
                <w:rFonts w:ascii="Arial" w:hAnsi="Arial"/>
                <w:b/>
                <w:bCs/>
                <w:sz w:val="20"/>
              </w:rPr>
            </w:pPr>
            <w:r>
              <w:rPr>
                <w:rFonts w:ascii="Arial" w:hAnsi="Arial"/>
                <w:b/>
                <w:bCs/>
                <w:sz w:val="20"/>
              </w:rPr>
              <w:t>Performance Meas</w:t>
            </w:r>
            <w:r>
              <w:rPr>
                <w:rFonts w:ascii="Arial" w:hAnsi="Arial"/>
                <w:b/>
                <w:bCs/>
                <w:sz w:val="20"/>
              </w:rPr>
              <w:t>ures</w:t>
            </w:r>
          </w:p>
        </w:tc>
        <w:tc>
          <w:tcPr>
            <w:tcW w:w="3582" w:type="dxa"/>
            <w:tcBorders>
              <w:bottom w:val="single" w:sz="4" w:space="0" w:color="auto"/>
            </w:tcBorders>
            <w:shd w:val="pct20" w:color="auto" w:fill="auto"/>
          </w:tcPr>
          <w:p w:rsidR="00000000" w:rsidRDefault="002A2BCE">
            <w:pPr>
              <w:jc w:val="center"/>
              <w:rPr>
                <w:rFonts w:ascii="Arial" w:hAnsi="Arial"/>
                <w:b/>
                <w:bCs/>
                <w:sz w:val="20"/>
              </w:rPr>
            </w:pPr>
            <w:r>
              <w:rPr>
                <w:rFonts w:ascii="Arial" w:hAnsi="Arial"/>
                <w:b/>
                <w:bCs/>
                <w:sz w:val="20"/>
              </w:rPr>
              <w:t>Performance Target(s)</w:t>
            </w:r>
          </w:p>
        </w:tc>
        <w:tc>
          <w:tcPr>
            <w:tcW w:w="3582" w:type="dxa"/>
            <w:tcBorders>
              <w:bottom w:val="single" w:sz="4" w:space="0" w:color="auto"/>
            </w:tcBorders>
            <w:shd w:val="pct20" w:color="auto" w:fill="auto"/>
          </w:tcPr>
          <w:p w:rsidR="00000000" w:rsidRDefault="002A2BCE">
            <w:pPr>
              <w:jc w:val="center"/>
              <w:rPr>
                <w:rFonts w:ascii="Arial" w:hAnsi="Arial"/>
                <w:b/>
                <w:bCs/>
                <w:sz w:val="20"/>
              </w:rPr>
            </w:pPr>
            <w:r>
              <w:rPr>
                <w:rFonts w:ascii="Arial" w:hAnsi="Arial"/>
                <w:b/>
                <w:bCs/>
                <w:sz w:val="20"/>
              </w:rPr>
              <w:t>Strategies/Recommended Actions</w:t>
            </w:r>
          </w:p>
        </w:tc>
      </w:tr>
      <w:tr w:rsidR="00000000">
        <w:tblPrEx>
          <w:tblCellMar>
            <w:top w:w="0" w:type="dxa"/>
            <w:bottom w:w="0" w:type="dxa"/>
          </w:tblCellMar>
        </w:tblPrEx>
        <w:trPr>
          <w:cantSplit/>
          <w:trHeight w:val="1370"/>
        </w:trPr>
        <w:tc>
          <w:tcPr>
            <w:tcW w:w="3582" w:type="dxa"/>
            <w:tcBorders>
              <w:bottom w:val="single" w:sz="4" w:space="0" w:color="auto"/>
            </w:tcBorders>
          </w:tcPr>
          <w:p w:rsidR="00000000" w:rsidRDefault="002A2BCE">
            <w:pPr>
              <w:tabs>
                <w:tab w:val="left" w:pos="240"/>
              </w:tabs>
              <w:rPr>
                <w:rFonts w:ascii="Arial" w:hAnsi="Arial"/>
                <w:b/>
                <w:bCs/>
                <w:sz w:val="20"/>
              </w:rPr>
            </w:pPr>
          </w:p>
          <w:p w:rsidR="00000000" w:rsidRDefault="002A2BCE">
            <w:pPr>
              <w:tabs>
                <w:tab w:val="left" w:pos="240"/>
              </w:tabs>
              <w:rPr>
                <w:rFonts w:ascii="Arial" w:hAnsi="Arial"/>
                <w:b/>
                <w:bCs/>
                <w:sz w:val="20"/>
              </w:rPr>
            </w:pPr>
            <w:r>
              <w:rPr>
                <w:rFonts w:ascii="Arial" w:hAnsi="Arial"/>
                <w:b/>
                <w:bCs/>
                <w:sz w:val="20"/>
              </w:rPr>
              <w:t>1.  Leadership and Oversight</w:t>
            </w:r>
          </w:p>
          <w:p w:rsidR="00000000" w:rsidRDefault="002A2BCE">
            <w:pPr>
              <w:tabs>
                <w:tab w:val="left" w:pos="240"/>
              </w:tabs>
              <w:rPr>
                <w:rFonts w:ascii="Arial" w:hAnsi="Arial"/>
                <w:b/>
                <w:bCs/>
                <w:sz w:val="18"/>
              </w:rPr>
            </w:pPr>
            <w:r>
              <w:rPr>
                <w:rFonts w:ascii="Arial" w:hAnsi="Arial"/>
                <w:b/>
                <w:bCs/>
                <w:sz w:val="20"/>
              </w:rPr>
              <w:t xml:space="preserve">Org#  </w:t>
            </w:r>
            <w:r>
              <w:rPr>
                <w:rFonts w:ascii="Arial" w:hAnsi="Arial"/>
                <w:sz w:val="18"/>
              </w:rPr>
              <w:t>{</w:t>
            </w:r>
            <w:r>
              <w:rPr>
                <w:rFonts w:ascii="Arial" w:hAnsi="Arial"/>
                <w:b/>
                <w:bCs/>
                <w:sz w:val="18"/>
              </w:rPr>
              <w:t>238-</w:t>
            </w:r>
            <w:r>
              <w:rPr>
                <w:rFonts w:ascii="Arial" w:hAnsi="Arial"/>
                <w:sz w:val="18"/>
              </w:rPr>
              <w:t>4001, 4007}</w:t>
            </w:r>
          </w:p>
          <w:p w:rsidR="00000000" w:rsidRDefault="002A2BCE">
            <w:pPr>
              <w:tabs>
                <w:tab w:val="left" w:pos="240"/>
              </w:tabs>
              <w:rPr>
                <w:rFonts w:ascii="Arial" w:hAnsi="Arial"/>
                <w:b/>
                <w:bCs/>
                <w:sz w:val="20"/>
              </w:rPr>
            </w:pPr>
          </w:p>
        </w:tc>
        <w:tc>
          <w:tcPr>
            <w:tcW w:w="3582" w:type="dxa"/>
            <w:tcBorders>
              <w:bottom w:val="single" w:sz="4" w:space="0" w:color="auto"/>
            </w:tcBorders>
          </w:tcPr>
          <w:p w:rsidR="00000000" w:rsidRDefault="002A2BCE">
            <w:pPr>
              <w:rPr>
                <w:rFonts w:ascii="Arial" w:hAnsi="Arial"/>
                <w:sz w:val="20"/>
              </w:rPr>
            </w:pPr>
          </w:p>
          <w:p w:rsidR="00000000" w:rsidRDefault="002A2BCE" w:rsidP="002A2BCE">
            <w:pPr>
              <w:numPr>
                <w:ilvl w:val="0"/>
                <w:numId w:val="20"/>
              </w:numPr>
              <w:tabs>
                <w:tab w:val="clear" w:pos="720"/>
                <w:tab w:val="num" w:pos="378"/>
              </w:tabs>
              <w:ind w:left="378"/>
              <w:rPr>
                <w:rFonts w:ascii="Arial" w:hAnsi="Arial"/>
                <w:sz w:val="20"/>
              </w:rPr>
            </w:pPr>
            <w:r>
              <w:rPr>
                <w:rFonts w:ascii="Arial" w:hAnsi="Arial"/>
                <w:sz w:val="20"/>
              </w:rPr>
              <w:t>Policy review for both content and compliance.</w:t>
            </w:r>
          </w:p>
          <w:p w:rsidR="00000000" w:rsidRDefault="002A2BCE">
            <w:pPr>
              <w:rPr>
                <w:rFonts w:ascii="Arial" w:hAnsi="Arial"/>
                <w:sz w:val="20"/>
              </w:rPr>
            </w:pPr>
          </w:p>
          <w:p w:rsidR="00000000" w:rsidRDefault="002A2BCE">
            <w:pPr>
              <w:rPr>
                <w:rFonts w:ascii="Arial" w:hAnsi="Arial"/>
                <w:sz w:val="20"/>
              </w:rPr>
            </w:pPr>
          </w:p>
          <w:p w:rsidR="00000000" w:rsidRDefault="002A2BCE" w:rsidP="002A2BCE">
            <w:pPr>
              <w:numPr>
                <w:ilvl w:val="0"/>
                <w:numId w:val="20"/>
              </w:numPr>
              <w:tabs>
                <w:tab w:val="clear" w:pos="720"/>
                <w:tab w:val="num" w:pos="378"/>
              </w:tabs>
              <w:ind w:left="378"/>
              <w:rPr>
                <w:rFonts w:ascii="Arial" w:hAnsi="Arial"/>
                <w:sz w:val="20"/>
              </w:rPr>
            </w:pPr>
            <w:r>
              <w:rPr>
                <w:rFonts w:ascii="Arial" w:hAnsi="Arial"/>
                <w:sz w:val="20"/>
              </w:rPr>
              <w:t>Vision and Mission statements are developed and deployed.</w:t>
            </w:r>
          </w:p>
        </w:tc>
        <w:tc>
          <w:tcPr>
            <w:tcW w:w="3582" w:type="dxa"/>
            <w:tcBorders>
              <w:bottom w:val="single" w:sz="4" w:space="0" w:color="auto"/>
            </w:tcBorders>
          </w:tcPr>
          <w:p w:rsidR="00000000" w:rsidRDefault="002A2BCE">
            <w:pPr>
              <w:rPr>
                <w:rFonts w:ascii="Arial" w:hAnsi="Arial"/>
                <w:b/>
                <w:bCs/>
                <w:sz w:val="20"/>
              </w:rPr>
            </w:pPr>
          </w:p>
          <w:p w:rsidR="00000000" w:rsidRDefault="002A2BCE" w:rsidP="002A2BCE">
            <w:pPr>
              <w:pStyle w:val="BodyTextIndent"/>
              <w:numPr>
                <w:ilvl w:val="0"/>
                <w:numId w:val="21"/>
              </w:numPr>
              <w:tabs>
                <w:tab w:val="clear" w:pos="720"/>
                <w:tab w:val="num" w:pos="396"/>
              </w:tabs>
              <w:ind w:left="396"/>
              <w:jc w:val="left"/>
              <w:rPr>
                <w:sz w:val="20"/>
              </w:rPr>
            </w:pPr>
            <w:r>
              <w:rPr>
                <w:sz w:val="20"/>
              </w:rPr>
              <w:t>90% of institution policies will b</w:t>
            </w:r>
            <w:r>
              <w:rPr>
                <w:sz w:val="20"/>
              </w:rPr>
              <w:t>e reviewed annually for consistency with DOC policies.</w:t>
            </w:r>
          </w:p>
          <w:p w:rsidR="00000000" w:rsidRDefault="002A2BCE">
            <w:pPr>
              <w:pStyle w:val="BodyTextIndent"/>
              <w:ind w:left="36"/>
              <w:jc w:val="left"/>
              <w:rPr>
                <w:sz w:val="20"/>
              </w:rPr>
            </w:pPr>
          </w:p>
          <w:p w:rsidR="00000000" w:rsidRDefault="002A2BCE" w:rsidP="002A2BCE">
            <w:pPr>
              <w:numPr>
                <w:ilvl w:val="0"/>
                <w:numId w:val="21"/>
              </w:numPr>
              <w:tabs>
                <w:tab w:val="clear" w:pos="720"/>
                <w:tab w:val="num" w:pos="396"/>
              </w:tabs>
              <w:ind w:left="396"/>
              <w:rPr>
                <w:rFonts w:ascii="Arial" w:hAnsi="Arial"/>
                <w:sz w:val="20"/>
              </w:rPr>
            </w:pPr>
            <w:r>
              <w:rPr>
                <w:rFonts w:ascii="Arial" w:hAnsi="Arial"/>
                <w:sz w:val="20"/>
              </w:rPr>
              <w:t xml:space="preserve">Mission statement will be: </w:t>
            </w:r>
          </w:p>
          <w:p w:rsidR="00000000" w:rsidRDefault="002A2BCE" w:rsidP="002A2BCE">
            <w:pPr>
              <w:numPr>
                <w:ilvl w:val="1"/>
                <w:numId w:val="21"/>
              </w:numPr>
              <w:tabs>
                <w:tab w:val="clear" w:pos="1440"/>
                <w:tab w:val="num" w:pos="396"/>
              </w:tabs>
              <w:ind w:left="396" w:hanging="180"/>
              <w:rPr>
                <w:rFonts w:ascii="Arial" w:hAnsi="Arial"/>
                <w:sz w:val="20"/>
              </w:rPr>
            </w:pPr>
            <w:r>
              <w:rPr>
                <w:rFonts w:ascii="Arial" w:hAnsi="Arial"/>
                <w:sz w:val="20"/>
              </w:rPr>
              <w:t>posted at all institutions and District offices</w:t>
            </w:r>
          </w:p>
          <w:p w:rsidR="00000000" w:rsidRDefault="002A2BCE" w:rsidP="002A2BCE">
            <w:pPr>
              <w:numPr>
                <w:ilvl w:val="1"/>
                <w:numId w:val="21"/>
              </w:numPr>
              <w:tabs>
                <w:tab w:val="clear" w:pos="1440"/>
                <w:tab w:val="num" w:pos="396"/>
              </w:tabs>
              <w:ind w:left="396" w:hanging="180"/>
              <w:rPr>
                <w:rFonts w:ascii="Arial" w:hAnsi="Arial"/>
                <w:sz w:val="20"/>
              </w:rPr>
            </w:pPr>
            <w:r>
              <w:rPr>
                <w:rFonts w:ascii="Arial" w:hAnsi="Arial"/>
                <w:sz w:val="20"/>
              </w:rPr>
              <w:t>included on DOC letterhead and forms</w:t>
            </w:r>
          </w:p>
          <w:p w:rsidR="00000000" w:rsidRDefault="002A2BCE" w:rsidP="002A2BCE">
            <w:pPr>
              <w:numPr>
                <w:ilvl w:val="1"/>
                <w:numId w:val="21"/>
              </w:numPr>
              <w:tabs>
                <w:tab w:val="clear" w:pos="1440"/>
                <w:tab w:val="num" w:pos="396"/>
              </w:tabs>
              <w:ind w:left="396" w:hanging="180"/>
              <w:rPr>
                <w:rFonts w:ascii="Arial" w:hAnsi="Arial"/>
                <w:sz w:val="20"/>
              </w:rPr>
            </w:pPr>
            <w:r>
              <w:rPr>
                <w:rFonts w:ascii="Arial" w:hAnsi="Arial"/>
                <w:sz w:val="20"/>
              </w:rPr>
              <w:t>distributed to all current employees</w:t>
            </w:r>
          </w:p>
          <w:p w:rsidR="00000000" w:rsidRDefault="002A2BCE" w:rsidP="002A2BCE">
            <w:pPr>
              <w:numPr>
                <w:ilvl w:val="1"/>
                <w:numId w:val="21"/>
              </w:numPr>
              <w:tabs>
                <w:tab w:val="clear" w:pos="1440"/>
                <w:tab w:val="num" w:pos="396"/>
              </w:tabs>
              <w:ind w:left="396" w:hanging="180"/>
              <w:rPr>
                <w:rFonts w:ascii="Arial" w:hAnsi="Arial"/>
                <w:sz w:val="20"/>
              </w:rPr>
            </w:pPr>
            <w:r>
              <w:rPr>
                <w:rFonts w:ascii="Arial" w:hAnsi="Arial"/>
                <w:sz w:val="20"/>
              </w:rPr>
              <w:t>discussed in Preservice with new employees</w:t>
            </w:r>
          </w:p>
        </w:tc>
        <w:tc>
          <w:tcPr>
            <w:tcW w:w="3582" w:type="dxa"/>
            <w:tcBorders>
              <w:bottom w:val="single" w:sz="4" w:space="0" w:color="auto"/>
            </w:tcBorders>
          </w:tcPr>
          <w:p w:rsidR="00000000" w:rsidRDefault="002A2BCE">
            <w:pPr>
              <w:rPr>
                <w:rFonts w:ascii="Arial" w:hAnsi="Arial"/>
                <w:b/>
                <w:bCs/>
                <w:sz w:val="20"/>
              </w:rPr>
            </w:pPr>
          </w:p>
          <w:p w:rsidR="00000000" w:rsidRDefault="002A2BCE" w:rsidP="002A2BCE">
            <w:pPr>
              <w:numPr>
                <w:ilvl w:val="0"/>
                <w:numId w:val="22"/>
              </w:numPr>
              <w:tabs>
                <w:tab w:val="clear" w:pos="720"/>
                <w:tab w:val="num" w:pos="414"/>
              </w:tabs>
              <w:ind w:hanging="666"/>
              <w:rPr>
                <w:rFonts w:ascii="Arial" w:hAnsi="Arial"/>
                <w:sz w:val="20"/>
              </w:rPr>
            </w:pPr>
            <w:r>
              <w:rPr>
                <w:rFonts w:ascii="Arial" w:hAnsi="Arial"/>
                <w:sz w:val="20"/>
              </w:rPr>
              <w:t>Intern</w:t>
            </w:r>
            <w:r>
              <w:rPr>
                <w:rFonts w:ascii="Arial" w:hAnsi="Arial"/>
                <w:sz w:val="20"/>
              </w:rPr>
              <w:t>al reviews/documentation</w:t>
            </w:r>
          </w:p>
          <w:p w:rsidR="00000000" w:rsidRDefault="002A2BCE">
            <w:pPr>
              <w:rPr>
                <w:rFonts w:ascii="Arial" w:hAnsi="Arial"/>
                <w:sz w:val="20"/>
              </w:rPr>
            </w:pPr>
          </w:p>
          <w:p w:rsidR="00000000" w:rsidRDefault="002A2BCE">
            <w:pPr>
              <w:rPr>
                <w:rFonts w:ascii="Arial" w:hAnsi="Arial"/>
                <w:sz w:val="20"/>
              </w:rPr>
            </w:pPr>
          </w:p>
          <w:p w:rsidR="00000000" w:rsidRDefault="002A2BCE">
            <w:pPr>
              <w:rPr>
                <w:rFonts w:ascii="Arial" w:hAnsi="Arial"/>
                <w:sz w:val="20"/>
              </w:rPr>
            </w:pPr>
          </w:p>
          <w:p w:rsidR="00000000" w:rsidRDefault="002A2BCE">
            <w:pPr>
              <w:ind w:left="54"/>
              <w:rPr>
                <w:rFonts w:ascii="Arial" w:hAnsi="Arial"/>
                <w:sz w:val="20"/>
              </w:rPr>
            </w:pPr>
            <w:r>
              <w:rPr>
                <w:rFonts w:ascii="Arial" w:hAnsi="Arial"/>
                <w:sz w:val="20"/>
              </w:rPr>
              <w:t>2.    Internal reviews/documentation</w:t>
            </w:r>
          </w:p>
        </w:tc>
      </w:tr>
      <w:tr w:rsidR="00000000">
        <w:tblPrEx>
          <w:tblCellMar>
            <w:top w:w="0" w:type="dxa"/>
            <w:bottom w:w="0" w:type="dxa"/>
          </w:tblCellMar>
        </w:tblPrEx>
        <w:trPr>
          <w:cantSplit/>
        </w:trPr>
        <w:tc>
          <w:tcPr>
            <w:tcW w:w="14328" w:type="dxa"/>
            <w:gridSpan w:val="4"/>
            <w:tcBorders>
              <w:bottom w:val="single" w:sz="4" w:space="0" w:color="auto"/>
            </w:tcBorders>
          </w:tcPr>
          <w:p w:rsidR="00000000" w:rsidRDefault="002A2BCE">
            <w:pPr>
              <w:pStyle w:val="Title"/>
              <w:rPr>
                <w:rFonts w:ascii="Arial" w:hAnsi="Arial"/>
                <w:bCs w:val="0"/>
              </w:rPr>
            </w:pPr>
            <w:r>
              <w:rPr>
                <w:rFonts w:ascii="Arial" w:hAnsi="Arial"/>
                <w:bCs w:val="0"/>
              </w:rPr>
              <w:lastRenderedPageBreak/>
              <w:t>AGENCY PERFORMANCE PLAN</w:t>
            </w:r>
          </w:p>
          <w:p w:rsidR="00000000" w:rsidRDefault="002A2BCE">
            <w:pPr>
              <w:jc w:val="center"/>
              <w:rPr>
                <w:rFonts w:ascii="Arial" w:hAnsi="Arial"/>
                <w:b/>
                <w:sz w:val="28"/>
              </w:rPr>
            </w:pPr>
            <w:r>
              <w:rPr>
                <w:rFonts w:ascii="Arial" w:hAnsi="Arial"/>
                <w:b/>
                <w:sz w:val="28"/>
              </w:rPr>
              <w:t>FY 2004</w:t>
            </w:r>
          </w:p>
          <w:p w:rsidR="00000000" w:rsidRDefault="002A2BCE">
            <w:pPr>
              <w:pStyle w:val="Heading2"/>
              <w:rPr>
                <w:rFonts w:ascii="Arial" w:hAnsi="Arial"/>
                <w:bCs w:val="0"/>
                <w:sz w:val="24"/>
              </w:rPr>
            </w:pPr>
            <w:r>
              <w:rPr>
                <w:rFonts w:ascii="Arial" w:hAnsi="Arial"/>
                <w:bCs w:val="0"/>
                <w:sz w:val="24"/>
              </w:rPr>
              <w:t xml:space="preserve">Iowa Department of Corrections – </w:t>
            </w:r>
            <w:r>
              <w:rPr>
                <w:rFonts w:ascii="Arial" w:hAnsi="Arial"/>
                <w:bCs w:val="0"/>
                <w:sz w:val="20"/>
              </w:rPr>
              <w:t>Resource Management Core Function</w:t>
            </w:r>
            <w:r>
              <w:rPr>
                <w:rFonts w:ascii="Arial" w:hAnsi="Arial"/>
                <w:bCs w:val="0"/>
                <w:sz w:val="24"/>
              </w:rPr>
              <w:tab/>
            </w:r>
            <w:r>
              <w:rPr>
                <w:rFonts w:ascii="Arial" w:hAnsi="Arial"/>
                <w:bCs w:val="0"/>
                <w:sz w:val="24"/>
              </w:rPr>
              <w:tab/>
            </w:r>
            <w:r>
              <w:rPr>
                <w:rFonts w:ascii="Arial" w:hAnsi="Arial"/>
                <w:bCs w:val="0"/>
                <w:sz w:val="24"/>
              </w:rPr>
              <w:tab/>
            </w:r>
            <w:r>
              <w:rPr>
                <w:rFonts w:ascii="Arial" w:hAnsi="Arial"/>
                <w:bCs w:val="0"/>
                <w:sz w:val="24"/>
              </w:rPr>
              <w:tab/>
            </w:r>
            <w:r>
              <w:rPr>
                <w:rFonts w:ascii="Arial" w:hAnsi="Arial"/>
                <w:bCs w:val="0"/>
                <w:sz w:val="24"/>
              </w:rPr>
              <w:tab/>
            </w:r>
          </w:p>
        </w:tc>
      </w:tr>
      <w:tr w:rsidR="00000000">
        <w:tblPrEx>
          <w:tblCellMar>
            <w:top w:w="0" w:type="dxa"/>
            <w:bottom w:w="0" w:type="dxa"/>
          </w:tblCellMar>
        </w:tblPrEx>
        <w:tc>
          <w:tcPr>
            <w:tcW w:w="3582" w:type="dxa"/>
            <w:tcBorders>
              <w:bottom w:val="single" w:sz="4" w:space="0" w:color="auto"/>
            </w:tcBorders>
            <w:shd w:val="pct20" w:color="auto" w:fill="auto"/>
          </w:tcPr>
          <w:p w:rsidR="00000000" w:rsidRDefault="002A2BCE">
            <w:pPr>
              <w:jc w:val="center"/>
              <w:rPr>
                <w:rFonts w:ascii="Arial" w:hAnsi="Arial"/>
                <w:b/>
                <w:bCs/>
                <w:sz w:val="20"/>
              </w:rPr>
            </w:pPr>
            <w:r>
              <w:rPr>
                <w:rFonts w:ascii="Arial" w:hAnsi="Arial"/>
                <w:b/>
                <w:bCs/>
                <w:sz w:val="20"/>
              </w:rPr>
              <w:t>Activities, Services, Products</w:t>
            </w:r>
          </w:p>
        </w:tc>
        <w:tc>
          <w:tcPr>
            <w:tcW w:w="3582" w:type="dxa"/>
            <w:tcBorders>
              <w:bottom w:val="single" w:sz="4" w:space="0" w:color="auto"/>
            </w:tcBorders>
            <w:shd w:val="pct20" w:color="auto" w:fill="auto"/>
          </w:tcPr>
          <w:p w:rsidR="00000000" w:rsidRDefault="002A2BCE">
            <w:pPr>
              <w:jc w:val="center"/>
              <w:rPr>
                <w:rFonts w:ascii="Arial" w:hAnsi="Arial"/>
                <w:b/>
                <w:bCs/>
                <w:sz w:val="20"/>
              </w:rPr>
            </w:pPr>
            <w:r>
              <w:rPr>
                <w:rFonts w:ascii="Arial" w:hAnsi="Arial"/>
                <w:b/>
                <w:bCs/>
                <w:sz w:val="20"/>
              </w:rPr>
              <w:t>Performance Measures</w:t>
            </w:r>
          </w:p>
        </w:tc>
        <w:tc>
          <w:tcPr>
            <w:tcW w:w="3582" w:type="dxa"/>
            <w:tcBorders>
              <w:bottom w:val="single" w:sz="4" w:space="0" w:color="auto"/>
            </w:tcBorders>
            <w:shd w:val="pct20" w:color="auto" w:fill="auto"/>
          </w:tcPr>
          <w:p w:rsidR="00000000" w:rsidRDefault="002A2BCE">
            <w:pPr>
              <w:jc w:val="center"/>
              <w:rPr>
                <w:rFonts w:ascii="Arial" w:hAnsi="Arial"/>
                <w:b/>
                <w:bCs/>
                <w:sz w:val="20"/>
              </w:rPr>
            </w:pPr>
            <w:r>
              <w:rPr>
                <w:rFonts w:ascii="Arial" w:hAnsi="Arial"/>
                <w:b/>
                <w:bCs/>
                <w:sz w:val="20"/>
              </w:rPr>
              <w:t>Performance Target(s)</w:t>
            </w:r>
          </w:p>
        </w:tc>
        <w:tc>
          <w:tcPr>
            <w:tcW w:w="3582" w:type="dxa"/>
            <w:tcBorders>
              <w:bottom w:val="single" w:sz="4" w:space="0" w:color="auto"/>
            </w:tcBorders>
            <w:shd w:val="pct20" w:color="auto" w:fill="auto"/>
          </w:tcPr>
          <w:p w:rsidR="00000000" w:rsidRDefault="002A2BCE">
            <w:pPr>
              <w:jc w:val="center"/>
              <w:rPr>
                <w:rFonts w:ascii="Arial" w:hAnsi="Arial"/>
                <w:b/>
                <w:bCs/>
                <w:sz w:val="20"/>
              </w:rPr>
            </w:pPr>
            <w:r>
              <w:rPr>
                <w:rFonts w:ascii="Arial" w:hAnsi="Arial"/>
                <w:b/>
                <w:bCs/>
                <w:sz w:val="20"/>
              </w:rPr>
              <w:t>Strategies/</w:t>
            </w:r>
            <w:r>
              <w:rPr>
                <w:rFonts w:ascii="Arial" w:hAnsi="Arial"/>
                <w:b/>
                <w:bCs/>
                <w:sz w:val="20"/>
              </w:rPr>
              <w:t>Recommended Actions</w:t>
            </w:r>
          </w:p>
        </w:tc>
      </w:tr>
      <w:tr w:rsidR="00000000">
        <w:tblPrEx>
          <w:tblCellMar>
            <w:top w:w="0" w:type="dxa"/>
            <w:bottom w:w="0" w:type="dxa"/>
          </w:tblCellMar>
        </w:tblPrEx>
        <w:trPr>
          <w:cantSplit/>
        </w:trPr>
        <w:tc>
          <w:tcPr>
            <w:tcW w:w="3582" w:type="dxa"/>
            <w:tcBorders>
              <w:bottom w:val="single" w:sz="4" w:space="0" w:color="auto"/>
            </w:tcBorders>
          </w:tcPr>
          <w:p w:rsidR="00000000" w:rsidRDefault="002A2BCE">
            <w:pPr>
              <w:tabs>
                <w:tab w:val="left" w:pos="240"/>
              </w:tabs>
              <w:rPr>
                <w:rFonts w:ascii="Arial" w:hAnsi="Arial"/>
                <w:b/>
                <w:bCs/>
                <w:sz w:val="20"/>
              </w:rPr>
            </w:pPr>
          </w:p>
          <w:p w:rsidR="00000000" w:rsidRDefault="002A2BCE">
            <w:pPr>
              <w:tabs>
                <w:tab w:val="left" w:pos="240"/>
              </w:tabs>
              <w:rPr>
                <w:rFonts w:ascii="Arial" w:hAnsi="Arial"/>
                <w:b/>
                <w:bCs/>
                <w:sz w:val="20"/>
              </w:rPr>
            </w:pPr>
            <w:r>
              <w:rPr>
                <w:rFonts w:ascii="Arial" w:hAnsi="Arial"/>
                <w:b/>
                <w:bCs/>
                <w:sz w:val="20"/>
              </w:rPr>
              <w:t>2.  Fiscal Resources &amp; Management</w:t>
            </w:r>
          </w:p>
          <w:p w:rsidR="00000000" w:rsidRDefault="002A2BCE">
            <w:pPr>
              <w:tabs>
                <w:tab w:val="left" w:pos="240"/>
              </w:tabs>
              <w:rPr>
                <w:rFonts w:ascii="Arial" w:hAnsi="Arial"/>
                <w:sz w:val="18"/>
              </w:rPr>
            </w:pPr>
            <w:r>
              <w:rPr>
                <w:rFonts w:ascii="Arial" w:hAnsi="Arial"/>
                <w:b/>
                <w:bCs/>
                <w:sz w:val="20"/>
              </w:rPr>
              <w:t>Org</w:t>
            </w:r>
            <w:r>
              <w:rPr>
                <w:rFonts w:ascii="Arial" w:hAnsi="Arial"/>
                <w:b/>
                <w:bCs/>
                <w:sz w:val="18"/>
              </w:rPr>
              <w:t># 238</w:t>
            </w:r>
            <w:r>
              <w:rPr>
                <w:rFonts w:ascii="Arial" w:hAnsi="Arial"/>
                <w:sz w:val="18"/>
              </w:rPr>
              <w:t>-4003; {(</w:t>
            </w:r>
            <w:r>
              <w:rPr>
                <w:rFonts w:ascii="Arial" w:hAnsi="Arial"/>
                <w:b/>
                <w:bCs/>
                <w:sz w:val="18"/>
              </w:rPr>
              <w:t>242-249</w:t>
            </w:r>
            <w:r>
              <w:rPr>
                <w:rFonts w:ascii="Arial" w:hAnsi="Arial"/>
                <w:sz w:val="18"/>
              </w:rPr>
              <w:t>:1101, 1109)</w:t>
            </w:r>
          </w:p>
          <w:p w:rsidR="00000000" w:rsidRDefault="002A2BCE">
            <w:pPr>
              <w:tabs>
                <w:tab w:val="left" w:pos="240"/>
              </w:tabs>
              <w:rPr>
                <w:rFonts w:ascii="Arial" w:hAnsi="Arial"/>
                <w:sz w:val="18"/>
              </w:rPr>
            </w:pPr>
            <w:r>
              <w:rPr>
                <w:rFonts w:ascii="Arial" w:hAnsi="Arial"/>
                <w:sz w:val="18"/>
              </w:rPr>
              <w:t>(</w:t>
            </w:r>
            <w:r>
              <w:rPr>
                <w:rFonts w:ascii="Arial" w:hAnsi="Arial"/>
                <w:b/>
                <w:bCs/>
                <w:sz w:val="18"/>
              </w:rPr>
              <w:t>252</w:t>
            </w:r>
            <w:r>
              <w:rPr>
                <w:rFonts w:ascii="Arial" w:hAnsi="Arial"/>
                <w:sz w:val="18"/>
              </w:rPr>
              <w:t xml:space="preserve">-1101, 1109)}; </w:t>
            </w:r>
          </w:p>
          <w:p w:rsidR="00000000" w:rsidRDefault="002A2BCE">
            <w:pPr>
              <w:tabs>
                <w:tab w:val="left" w:pos="240"/>
              </w:tabs>
              <w:rPr>
                <w:rFonts w:ascii="Arial" w:hAnsi="Arial"/>
                <w:b/>
                <w:bCs/>
                <w:sz w:val="18"/>
              </w:rPr>
            </w:pPr>
            <w:r>
              <w:rPr>
                <w:rFonts w:ascii="Arial" w:hAnsi="Arial"/>
                <w:sz w:val="18"/>
              </w:rPr>
              <w:t>{(</w:t>
            </w:r>
            <w:r>
              <w:rPr>
                <w:rFonts w:ascii="Arial" w:hAnsi="Arial"/>
                <w:b/>
                <w:bCs/>
                <w:sz w:val="18"/>
              </w:rPr>
              <w:t>221-228</w:t>
            </w:r>
            <w:r>
              <w:rPr>
                <w:rFonts w:ascii="Arial" w:hAnsi="Arial"/>
                <w:sz w:val="18"/>
              </w:rPr>
              <w:t>: 1110)}</w:t>
            </w:r>
          </w:p>
          <w:p w:rsidR="00000000" w:rsidRDefault="002A2BCE">
            <w:pPr>
              <w:tabs>
                <w:tab w:val="left" w:pos="240"/>
              </w:tabs>
              <w:rPr>
                <w:rFonts w:ascii="Arial" w:hAnsi="Arial"/>
                <w:b/>
                <w:bCs/>
                <w:sz w:val="20"/>
              </w:rPr>
            </w:pPr>
          </w:p>
          <w:p w:rsidR="00000000" w:rsidRDefault="002A2BCE">
            <w:pPr>
              <w:tabs>
                <w:tab w:val="left" w:pos="240"/>
              </w:tabs>
              <w:rPr>
                <w:rFonts w:ascii="Arial" w:hAnsi="Arial"/>
                <w:b/>
                <w:bCs/>
                <w:sz w:val="20"/>
              </w:rPr>
            </w:pPr>
          </w:p>
          <w:p w:rsidR="00000000" w:rsidRDefault="002A2BCE">
            <w:pPr>
              <w:tabs>
                <w:tab w:val="left" w:pos="240"/>
              </w:tabs>
              <w:rPr>
                <w:rFonts w:ascii="Arial" w:hAnsi="Arial"/>
                <w:b/>
                <w:bCs/>
                <w:sz w:val="20"/>
              </w:rPr>
            </w:pPr>
          </w:p>
        </w:tc>
        <w:tc>
          <w:tcPr>
            <w:tcW w:w="3582" w:type="dxa"/>
          </w:tcPr>
          <w:p w:rsidR="00000000" w:rsidRDefault="002A2BCE">
            <w:pPr>
              <w:rPr>
                <w:rFonts w:ascii="Arial" w:hAnsi="Arial"/>
                <w:sz w:val="16"/>
              </w:rPr>
            </w:pPr>
          </w:p>
          <w:p w:rsidR="00000000" w:rsidRDefault="002A2BCE" w:rsidP="002A2BCE">
            <w:pPr>
              <w:numPr>
                <w:ilvl w:val="0"/>
                <w:numId w:val="14"/>
              </w:numPr>
              <w:tabs>
                <w:tab w:val="clear" w:pos="720"/>
                <w:tab w:val="num" w:pos="378"/>
                <w:tab w:val="num" w:pos="4320"/>
              </w:tabs>
              <w:ind w:left="378" w:hanging="378"/>
              <w:rPr>
                <w:rFonts w:ascii="Arial" w:hAnsi="Arial"/>
                <w:sz w:val="20"/>
              </w:rPr>
            </w:pPr>
            <w:r>
              <w:rPr>
                <w:rFonts w:ascii="Arial" w:hAnsi="Arial"/>
                <w:sz w:val="20"/>
              </w:rPr>
              <w:t>Bed space/supervision resources available for all levels of supervision.</w:t>
            </w:r>
          </w:p>
          <w:p w:rsidR="00000000" w:rsidRDefault="002A2BCE">
            <w:pPr>
              <w:rPr>
                <w:rFonts w:ascii="Arial" w:hAnsi="Arial"/>
                <w:sz w:val="20"/>
              </w:rPr>
            </w:pPr>
          </w:p>
          <w:p w:rsidR="00000000" w:rsidRDefault="002A2BCE" w:rsidP="002A2BCE">
            <w:pPr>
              <w:pStyle w:val="BodyText"/>
              <w:numPr>
                <w:ilvl w:val="0"/>
                <w:numId w:val="14"/>
              </w:numPr>
              <w:tabs>
                <w:tab w:val="clear" w:pos="720"/>
                <w:tab w:val="num" w:pos="378"/>
                <w:tab w:val="num" w:pos="4320"/>
              </w:tabs>
              <w:ind w:left="378" w:hanging="378"/>
              <w:rPr>
                <w:rFonts w:ascii="Arial" w:hAnsi="Arial"/>
                <w:b w:val="0"/>
                <w:bCs w:val="0"/>
                <w:sz w:val="20"/>
              </w:rPr>
            </w:pPr>
            <w:r>
              <w:rPr>
                <w:rFonts w:ascii="Arial" w:hAnsi="Arial"/>
                <w:b w:val="0"/>
                <w:bCs w:val="0"/>
                <w:sz w:val="20"/>
              </w:rPr>
              <w:t>Responsible and efficient fiscal management con</w:t>
            </w:r>
            <w:r>
              <w:rPr>
                <w:rFonts w:ascii="Arial" w:hAnsi="Arial"/>
                <w:b w:val="0"/>
                <w:bCs w:val="0"/>
                <w:sz w:val="20"/>
              </w:rPr>
              <w:t>sistent with Accountable Government Act principles and State Auditor requirements.</w:t>
            </w:r>
          </w:p>
        </w:tc>
        <w:tc>
          <w:tcPr>
            <w:tcW w:w="3582" w:type="dxa"/>
          </w:tcPr>
          <w:p w:rsidR="00000000" w:rsidRDefault="002A2BCE">
            <w:pPr>
              <w:rPr>
                <w:rFonts w:ascii="Arial" w:hAnsi="Arial"/>
                <w:b/>
                <w:bCs/>
                <w:sz w:val="20"/>
              </w:rPr>
            </w:pPr>
          </w:p>
          <w:p w:rsidR="00000000" w:rsidRDefault="002A2BCE">
            <w:pPr>
              <w:pStyle w:val="BodyText"/>
              <w:ind w:left="216" w:hanging="216"/>
              <w:rPr>
                <w:rFonts w:ascii="Arial" w:hAnsi="Arial"/>
                <w:b w:val="0"/>
                <w:bCs w:val="0"/>
                <w:sz w:val="20"/>
              </w:rPr>
            </w:pPr>
            <w:r>
              <w:rPr>
                <w:rFonts w:ascii="Arial" w:hAnsi="Arial"/>
                <w:b w:val="0"/>
                <w:bCs w:val="0"/>
                <w:sz w:val="20"/>
              </w:rPr>
              <w:t>1.Budget request for bed space (supervision resources) based on data regarding usage/need.</w:t>
            </w:r>
          </w:p>
          <w:p w:rsidR="00000000" w:rsidRDefault="002A2BCE">
            <w:pPr>
              <w:pStyle w:val="BodyText"/>
              <w:ind w:left="216" w:hanging="216"/>
              <w:rPr>
                <w:rFonts w:ascii="Arial" w:hAnsi="Arial"/>
              </w:rPr>
            </w:pPr>
          </w:p>
          <w:p w:rsidR="00000000" w:rsidRDefault="002A2BCE">
            <w:pPr>
              <w:ind w:left="216" w:hanging="216"/>
              <w:rPr>
                <w:rFonts w:ascii="Arial" w:hAnsi="Arial"/>
                <w:b/>
                <w:bCs/>
                <w:sz w:val="20"/>
              </w:rPr>
            </w:pPr>
            <w:r>
              <w:rPr>
                <w:rFonts w:ascii="Arial" w:hAnsi="Arial"/>
                <w:sz w:val="20"/>
              </w:rPr>
              <w:t>2. Realignment of budget per AGA.</w:t>
            </w:r>
          </w:p>
        </w:tc>
        <w:tc>
          <w:tcPr>
            <w:tcW w:w="3582" w:type="dxa"/>
          </w:tcPr>
          <w:p w:rsidR="00000000" w:rsidRDefault="002A2BCE">
            <w:pPr>
              <w:rPr>
                <w:rFonts w:ascii="Arial" w:hAnsi="Arial"/>
                <w:sz w:val="20"/>
              </w:rPr>
            </w:pPr>
          </w:p>
          <w:p w:rsidR="00000000" w:rsidRDefault="002A2BCE">
            <w:pPr>
              <w:pStyle w:val="BodyText"/>
              <w:tabs>
                <w:tab w:val="num" w:pos="234"/>
              </w:tabs>
              <w:ind w:left="234" w:hanging="234"/>
              <w:rPr>
                <w:rFonts w:ascii="Arial" w:hAnsi="Arial"/>
                <w:b w:val="0"/>
                <w:bCs w:val="0"/>
                <w:sz w:val="20"/>
              </w:rPr>
            </w:pPr>
            <w:r>
              <w:rPr>
                <w:rFonts w:ascii="Arial" w:hAnsi="Arial"/>
                <w:b w:val="0"/>
                <w:bCs w:val="0"/>
                <w:sz w:val="20"/>
              </w:rPr>
              <w:t>1.  Continue previous process of obtaining in</w:t>
            </w:r>
            <w:r>
              <w:rPr>
                <w:rFonts w:ascii="Arial" w:hAnsi="Arial"/>
                <w:b w:val="0"/>
                <w:bCs w:val="0"/>
                <w:sz w:val="20"/>
              </w:rPr>
              <w:t>put from staff and using CJJP forecasts.</w:t>
            </w:r>
          </w:p>
          <w:p w:rsidR="00000000" w:rsidRDefault="002A2BCE">
            <w:pPr>
              <w:pStyle w:val="BodyText"/>
              <w:tabs>
                <w:tab w:val="num" w:pos="234"/>
              </w:tabs>
              <w:rPr>
                <w:rFonts w:ascii="Arial" w:hAnsi="Arial"/>
                <w:b w:val="0"/>
                <w:bCs w:val="0"/>
                <w:sz w:val="20"/>
              </w:rPr>
            </w:pPr>
          </w:p>
          <w:p w:rsidR="00000000" w:rsidRDefault="002A2BCE">
            <w:pPr>
              <w:pStyle w:val="BodyText"/>
              <w:tabs>
                <w:tab w:val="num" w:pos="234"/>
              </w:tabs>
              <w:ind w:left="234" w:hanging="234"/>
              <w:rPr>
                <w:rFonts w:ascii="Arial" w:hAnsi="Arial"/>
                <w:b w:val="0"/>
                <w:bCs w:val="0"/>
                <w:sz w:val="20"/>
              </w:rPr>
            </w:pPr>
            <w:r>
              <w:rPr>
                <w:rFonts w:ascii="Arial" w:hAnsi="Arial"/>
                <w:b w:val="0"/>
                <w:bCs w:val="0"/>
                <w:sz w:val="20"/>
              </w:rPr>
              <w:t>2. Continue meetings with DOC Business Managers and coordination with IDOM.</w:t>
            </w:r>
          </w:p>
          <w:p w:rsidR="00000000" w:rsidRDefault="002A2BCE">
            <w:pPr>
              <w:tabs>
                <w:tab w:val="num" w:pos="234"/>
              </w:tabs>
              <w:ind w:left="234" w:hanging="234"/>
              <w:rPr>
                <w:rFonts w:ascii="Arial" w:hAnsi="Arial"/>
                <w:sz w:val="20"/>
              </w:rPr>
            </w:pPr>
          </w:p>
          <w:p w:rsidR="00000000" w:rsidRDefault="002A2BCE">
            <w:pPr>
              <w:pStyle w:val="BodyText"/>
              <w:rPr>
                <w:rFonts w:ascii="Arial" w:hAnsi="Arial"/>
                <w:b w:val="0"/>
                <w:bCs w:val="0"/>
                <w:sz w:val="20"/>
              </w:rPr>
            </w:pPr>
          </w:p>
          <w:p w:rsidR="00000000" w:rsidRDefault="002A2BCE">
            <w:pPr>
              <w:pStyle w:val="BodyText"/>
              <w:rPr>
                <w:rFonts w:ascii="Arial" w:hAnsi="Arial"/>
                <w:b w:val="0"/>
                <w:bCs w:val="0"/>
                <w:sz w:val="20"/>
              </w:rPr>
            </w:pPr>
          </w:p>
        </w:tc>
      </w:tr>
      <w:tr w:rsidR="00000000">
        <w:tblPrEx>
          <w:tblCellMar>
            <w:top w:w="0" w:type="dxa"/>
            <w:bottom w:w="0" w:type="dxa"/>
          </w:tblCellMar>
        </w:tblPrEx>
        <w:trPr>
          <w:cantSplit/>
        </w:trPr>
        <w:tc>
          <w:tcPr>
            <w:tcW w:w="3582" w:type="dxa"/>
            <w:tcBorders>
              <w:bottom w:val="nil"/>
            </w:tcBorders>
          </w:tcPr>
          <w:p w:rsidR="00000000" w:rsidRDefault="002A2BCE">
            <w:pPr>
              <w:tabs>
                <w:tab w:val="left" w:pos="240"/>
              </w:tabs>
              <w:rPr>
                <w:rFonts w:ascii="Arial" w:hAnsi="Arial"/>
                <w:b/>
                <w:bCs/>
                <w:sz w:val="20"/>
              </w:rPr>
            </w:pPr>
          </w:p>
          <w:p w:rsidR="00000000" w:rsidRDefault="002A2BCE">
            <w:pPr>
              <w:tabs>
                <w:tab w:val="left" w:pos="240"/>
              </w:tabs>
              <w:rPr>
                <w:rFonts w:ascii="Arial" w:hAnsi="Arial"/>
                <w:b/>
                <w:bCs/>
                <w:sz w:val="20"/>
              </w:rPr>
            </w:pPr>
            <w:r>
              <w:rPr>
                <w:rFonts w:ascii="Arial" w:hAnsi="Arial"/>
                <w:b/>
                <w:bCs/>
                <w:sz w:val="20"/>
              </w:rPr>
              <w:t>3.  Human Resources</w:t>
            </w:r>
          </w:p>
        </w:tc>
        <w:tc>
          <w:tcPr>
            <w:tcW w:w="3582" w:type="dxa"/>
            <w:vMerge w:val="restart"/>
          </w:tcPr>
          <w:p w:rsidR="00000000" w:rsidRDefault="002A2BCE">
            <w:pPr>
              <w:rPr>
                <w:rFonts w:ascii="Arial" w:hAnsi="Arial"/>
                <w:sz w:val="20"/>
              </w:rPr>
            </w:pPr>
          </w:p>
          <w:p w:rsidR="00000000" w:rsidRDefault="002A2BCE" w:rsidP="002A2BCE">
            <w:pPr>
              <w:pStyle w:val="BodyText"/>
              <w:numPr>
                <w:ilvl w:val="0"/>
                <w:numId w:val="23"/>
              </w:numPr>
              <w:tabs>
                <w:tab w:val="clear" w:pos="720"/>
                <w:tab w:val="num" w:pos="378"/>
              </w:tabs>
              <w:spacing w:line="240" w:lineRule="exact"/>
              <w:ind w:left="374"/>
              <w:rPr>
                <w:rFonts w:ascii="Arial" w:hAnsi="Arial"/>
              </w:rPr>
            </w:pPr>
            <w:r>
              <w:rPr>
                <w:rFonts w:ascii="Arial" w:hAnsi="Arial"/>
                <w:b w:val="0"/>
                <w:bCs w:val="0"/>
                <w:sz w:val="20"/>
              </w:rPr>
              <w:t>Number of staff selection and development programs that are competency-based</w:t>
            </w:r>
            <w:r>
              <w:rPr>
                <w:rFonts w:ascii="Arial" w:hAnsi="Arial"/>
              </w:rPr>
              <w:t>.</w:t>
            </w:r>
          </w:p>
          <w:p w:rsidR="00000000" w:rsidRDefault="002A2BCE">
            <w:pPr>
              <w:pStyle w:val="BodyText"/>
              <w:ind w:left="18"/>
              <w:rPr>
                <w:rFonts w:ascii="Arial" w:hAnsi="Arial"/>
              </w:rPr>
            </w:pPr>
          </w:p>
          <w:p w:rsidR="00000000" w:rsidRDefault="002A2BCE" w:rsidP="002A2BCE">
            <w:pPr>
              <w:numPr>
                <w:ilvl w:val="0"/>
                <w:numId w:val="23"/>
              </w:numPr>
              <w:tabs>
                <w:tab w:val="clear" w:pos="720"/>
                <w:tab w:val="num" w:pos="378"/>
              </w:tabs>
              <w:ind w:hanging="702"/>
              <w:rPr>
                <w:rFonts w:ascii="Arial" w:hAnsi="Arial"/>
                <w:sz w:val="20"/>
              </w:rPr>
            </w:pPr>
            <w:r>
              <w:rPr>
                <w:rFonts w:ascii="Arial" w:hAnsi="Arial"/>
                <w:sz w:val="20"/>
              </w:rPr>
              <w:t>Stabilize staff turnover rate.</w:t>
            </w:r>
          </w:p>
        </w:tc>
        <w:tc>
          <w:tcPr>
            <w:tcW w:w="3582" w:type="dxa"/>
            <w:vMerge w:val="restart"/>
          </w:tcPr>
          <w:p w:rsidR="00000000" w:rsidRDefault="002A2BCE">
            <w:pPr>
              <w:rPr>
                <w:rFonts w:ascii="Arial" w:hAnsi="Arial"/>
                <w:b/>
                <w:bCs/>
                <w:sz w:val="20"/>
              </w:rPr>
            </w:pPr>
          </w:p>
          <w:p w:rsidR="00000000" w:rsidRDefault="002A2BCE" w:rsidP="002A2BCE">
            <w:pPr>
              <w:pStyle w:val="BodyTextIndent"/>
              <w:numPr>
                <w:ilvl w:val="0"/>
                <w:numId w:val="15"/>
              </w:numPr>
              <w:tabs>
                <w:tab w:val="clear" w:pos="720"/>
                <w:tab w:val="num" w:pos="216"/>
                <w:tab w:val="num" w:pos="3420"/>
              </w:tabs>
              <w:ind w:left="216" w:hanging="180"/>
              <w:rPr>
                <w:sz w:val="20"/>
              </w:rPr>
            </w:pPr>
            <w:r>
              <w:rPr>
                <w:sz w:val="20"/>
              </w:rPr>
              <w:t xml:space="preserve"> </w:t>
            </w:r>
            <w:r>
              <w:rPr>
                <w:sz w:val="20"/>
              </w:rPr>
              <w:t>Convert two curriculum areas to    competency-based during FY ’04.</w:t>
            </w:r>
          </w:p>
          <w:p w:rsidR="00000000" w:rsidRDefault="002A2BCE">
            <w:pPr>
              <w:rPr>
                <w:rFonts w:ascii="Arial" w:hAnsi="Arial"/>
                <w:b/>
                <w:bCs/>
                <w:sz w:val="20"/>
              </w:rPr>
            </w:pPr>
          </w:p>
          <w:p w:rsidR="00000000" w:rsidRDefault="002A2BCE">
            <w:pPr>
              <w:tabs>
                <w:tab w:val="num" w:pos="3420"/>
              </w:tabs>
              <w:ind w:left="36"/>
              <w:rPr>
                <w:rFonts w:ascii="Arial" w:hAnsi="Arial"/>
                <w:sz w:val="20"/>
              </w:rPr>
            </w:pPr>
          </w:p>
          <w:p w:rsidR="00000000" w:rsidRDefault="002A2BCE">
            <w:pPr>
              <w:tabs>
                <w:tab w:val="num" w:pos="3420"/>
              </w:tabs>
              <w:rPr>
                <w:rFonts w:ascii="Arial" w:hAnsi="Arial"/>
                <w:sz w:val="20"/>
              </w:rPr>
            </w:pPr>
          </w:p>
          <w:p w:rsidR="00000000" w:rsidRDefault="002A2BCE" w:rsidP="002A2BCE">
            <w:pPr>
              <w:numPr>
                <w:ilvl w:val="0"/>
                <w:numId w:val="15"/>
              </w:numPr>
              <w:tabs>
                <w:tab w:val="clear" w:pos="720"/>
                <w:tab w:val="num" w:pos="279"/>
                <w:tab w:val="num" w:pos="3420"/>
              </w:tabs>
              <w:ind w:left="216" w:hanging="180"/>
              <w:rPr>
                <w:rFonts w:ascii="Arial" w:hAnsi="Arial"/>
                <w:sz w:val="20"/>
              </w:rPr>
            </w:pPr>
            <w:r>
              <w:rPr>
                <w:rFonts w:ascii="Arial" w:hAnsi="Arial"/>
                <w:sz w:val="20"/>
              </w:rPr>
              <w:t>Convert one selection device to competency-based during FY ’04.</w:t>
            </w:r>
          </w:p>
          <w:p w:rsidR="00000000" w:rsidRDefault="002A2BCE">
            <w:pPr>
              <w:rPr>
                <w:rFonts w:ascii="Arial" w:hAnsi="Arial"/>
                <w:sz w:val="20"/>
              </w:rPr>
            </w:pPr>
          </w:p>
          <w:p w:rsidR="00000000" w:rsidRDefault="002A2BCE">
            <w:pPr>
              <w:rPr>
                <w:rFonts w:ascii="Arial" w:hAnsi="Arial"/>
                <w:sz w:val="20"/>
              </w:rPr>
            </w:pPr>
          </w:p>
          <w:p w:rsidR="00000000" w:rsidRDefault="002A2BCE">
            <w:pPr>
              <w:ind w:left="216" w:hanging="216"/>
              <w:rPr>
                <w:rFonts w:ascii="Arial" w:hAnsi="Arial"/>
                <w:sz w:val="20"/>
              </w:rPr>
            </w:pPr>
          </w:p>
        </w:tc>
        <w:tc>
          <w:tcPr>
            <w:tcW w:w="3582" w:type="dxa"/>
            <w:vMerge w:val="restart"/>
          </w:tcPr>
          <w:p w:rsidR="00000000" w:rsidRDefault="002A2BCE">
            <w:pPr>
              <w:rPr>
                <w:rFonts w:ascii="Arial" w:hAnsi="Arial"/>
                <w:b/>
                <w:bCs/>
                <w:sz w:val="20"/>
              </w:rPr>
            </w:pPr>
          </w:p>
          <w:p w:rsidR="00000000" w:rsidRDefault="002A2BCE" w:rsidP="002A2BCE">
            <w:pPr>
              <w:numPr>
                <w:ilvl w:val="0"/>
                <w:numId w:val="16"/>
              </w:numPr>
              <w:tabs>
                <w:tab w:val="num" w:pos="234"/>
              </w:tabs>
              <w:ind w:left="234" w:hanging="234"/>
              <w:rPr>
                <w:rFonts w:ascii="Arial" w:hAnsi="Arial"/>
                <w:sz w:val="20"/>
              </w:rPr>
            </w:pPr>
            <w:r>
              <w:rPr>
                <w:rFonts w:ascii="Arial" w:hAnsi="Arial"/>
                <w:sz w:val="20"/>
              </w:rPr>
              <w:t>Utilize DAACUM process to identify competencies.</w:t>
            </w:r>
          </w:p>
          <w:p w:rsidR="00000000" w:rsidRDefault="002A2BCE">
            <w:pPr>
              <w:rPr>
                <w:rFonts w:ascii="Arial" w:hAnsi="Arial"/>
                <w:sz w:val="20"/>
              </w:rPr>
            </w:pPr>
          </w:p>
          <w:p w:rsidR="00000000" w:rsidRDefault="002A2BCE">
            <w:pPr>
              <w:pStyle w:val="BodyText"/>
              <w:rPr>
                <w:rFonts w:ascii="Arial" w:hAnsi="Arial"/>
              </w:rPr>
            </w:pPr>
          </w:p>
          <w:p w:rsidR="00000000" w:rsidRDefault="002A2BCE">
            <w:pPr>
              <w:pStyle w:val="BodyText"/>
              <w:ind w:left="234" w:hanging="234"/>
              <w:rPr>
                <w:rFonts w:ascii="Arial" w:hAnsi="Arial"/>
              </w:rPr>
            </w:pPr>
            <w:r>
              <w:rPr>
                <w:rFonts w:ascii="Arial" w:hAnsi="Arial"/>
                <w:b w:val="0"/>
                <w:bCs w:val="0"/>
                <w:sz w:val="20"/>
              </w:rPr>
              <w:t>2. Evaluate use of the probationary</w:t>
            </w:r>
            <w:r>
              <w:rPr>
                <w:rFonts w:ascii="Arial" w:hAnsi="Arial"/>
              </w:rPr>
              <w:t xml:space="preserve"> </w:t>
            </w:r>
            <w:r>
              <w:rPr>
                <w:rFonts w:ascii="Arial" w:hAnsi="Arial"/>
                <w:b w:val="0"/>
                <w:bCs w:val="0"/>
                <w:sz w:val="20"/>
              </w:rPr>
              <w:t>period.</w:t>
            </w:r>
          </w:p>
          <w:p w:rsidR="00000000" w:rsidRDefault="002A2BCE">
            <w:pPr>
              <w:pStyle w:val="BodyTextIndent2"/>
              <w:ind w:hanging="747"/>
              <w:rPr>
                <w:rFonts w:ascii="Arial" w:hAnsi="Arial"/>
                <w:sz w:val="20"/>
              </w:rPr>
            </w:pPr>
            <w:r>
              <w:rPr>
                <w:rFonts w:ascii="Arial" w:hAnsi="Arial"/>
                <w:sz w:val="20"/>
              </w:rPr>
              <w:t>3.  Assess turnover rat</w:t>
            </w:r>
            <w:r>
              <w:rPr>
                <w:rFonts w:ascii="Arial" w:hAnsi="Arial"/>
                <w:sz w:val="20"/>
              </w:rPr>
              <w:t>es.</w:t>
            </w:r>
          </w:p>
          <w:p w:rsidR="00000000" w:rsidRDefault="002A2BCE">
            <w:pPr>
              <w:rPr>
                <w:rFonts w:ascii="Arial" w:hAnsi="Arial"/>
                <w:sz w:val="20"/>
              </w:rPr>
            </w:pPr>
          </w:p>
        </w:tc>
      </w:tr>
      <w:tr w:rsidR="00000000">
        <w:tblPrEx>
          <w:tblCellMar>
            <w:top w:w="0" w:type="dxa"/>
            <w:bottom w:w="0" w:type="dxa"/>
          </w:tblCellMar>
        </w:tblPrEx>
        <w:trPr>
          <w:cantSplit/>
          <w:trHeight w:val="230"/>
        </w:trPr>
        <w:tc>
          <w:tcPr>
            <w:tcW w:w="3582" w:type="dxa"/>
            <w:vMerge w:val="restart"/>
            <w:tcBorders>
              <w:top w:val="nil"/>
            </w:tcBorders>
          </w:tcPr>
          <w:p w:rsidR="00000000" w:rsidRDefault="002A2BCE">
            <w:pPr>
              <w:tabs>
                <w:tab w:val="left" w:pos="240"/>
              </w:tabs>
              <w:rPr>
                <w:rFonts w:ascii="Arial" w:hAnsi="Arial"/>
                <w:b/>
                <w:bCs/>
                <w:sz w:val="18"/>
              </w:rPr>
            </w:pPr>
            <w:r>
              <w:rPr>
                <w:rFonts w:ascii="Arial" w:hAnsi="Arial"/>
                <w:b/>
                <w:bCs/>
                <w:sz w:val="20"/>
              </w:rPr>
              <w:t>Org</w:t>
            </w:r>
            <w:r>
              <w:rPr>
                <w:rFonts w:ascii="Arial" w:hAnsi="Arial"/>
                <w:b/>
                <w:bCs/>
                <w:sz w:val="18"/>
              </w:rPr>
              <w:t>#  238</w:t>
            </w:r>
            <w:r>
              <w:rPr>
                <w:rFonts w:ascii="Arial" w:hAnsi="Arial"/>
                <w:sz w:val="18"/>
              </w:rPr>
              <w:t>-4003; {(</w:t>
            </w:r>
            <w:r>
              <w:rPr>
                <w:rFonts w:ascii="Arial" w:hAnsi="Arial"/>
                <w:b/>
                <w:bCs/>
                <w:sz w:val="18"/>
              </w:rPr>
              <w:t>242-249</w:t>
            </w:r>
            <w:r>
              <w:rPr>
                <w:rFonts w:ascii="Arial" w:hAnsi="Arial"/>
                <w:sz w:val="18"/>
              </w:rPr>
              <w:t>:1101, 1109)  (</w:t>
            </w:r>
            <w:r>
              <w:rPr>
                <w:rFonts w:ascii="Arial" w:hAnsi="Arial"/>
                <w:b/>
                <w:bCs/>
                <w:sz w:val="18"/>
              </w:rPr>
              <w:t>252</w:t>
            </w:r>
            <w:r>
              <w:rPr>
                <w:rFonts w:ascii="Arial" w:hAnsi="Arial"/>
                <w:sz w:val="18"/>
              </w:rPr>
              <w:t>-1101, 1109)}</w:t>
            </w:r>
          </w:p>
          <w:p w:rsidR="00000000" w:rsidRDefault="002A2BCE">
            <w:pPr>
              <w:tabs>
                <w:tab w:val="left" w:pos="240"/>
              </w:tabs>
              <w:rPr>
                <w:rFonts w:ascii="Arial" w:hAnsi="Arial"/>
                <w:b/>
                <w:bCs/>
                <w:sz w:val="20"/>
              </w:rPr>
            </w:pPr>
          </w:p>
          <w:p w:rsidR="00000000" w:rsidRDefault="002A2BCE">
            <w:pPr>
              <w:tabs>
                <w:tab w:val="left" w:pos="240"/>
              </w:tabs>
              <w:rPr>
                <w:rFonts w:ascii="Arial" w:hAnsi="Arial"/>
                <w:b/>
                <w:bCs/>
                <w:sz w:val="20"/>
              </w:rPr>
            </w:pPr>
          </w:p>
          <w:p w:rsidR="00000000" w:rsidRDefault="002A2BCE">
            <w:pPr>
              <w:tabs>
                <w:tab w:val="left" w:pos="240"/>
              </w:tabs>
              <w:rPr>
                <w:rFonts w:ascii="Arial" w:hAnsi="Arial"/>
                <w:b/>
                <w:bCs/>
                <w:sz w:val="20"/>
              </w:rPr>
            </w:pPr>
          </w:p>
          <w:p w:rsidR="00000000" w:rsidRDefault="002A2BCE">
            <w:pPr>
              <w:tabs>
                <w:tab w:val="left" w:pos="240"/>
              </w:tabs>
              <w:rPr>
                <w:rFonts w:ascii="Arial" w:hAnsi="Arial"/>
                <w:b/>
                <w:bCs/>
                <w:sz w:val="20"/>
              </w:rPr>
            </w:pPr>
          </w:p>
          <w:p w:rsidR="00000000" w:rsidRDefault="002A2BCE">
            <w:pPr>
              <w:tabs>
                <w:tab w:val="left" w:pos="240"/>
              </w:tabs>
              <w:rPr>
                <w:rFonts w:ascii="Arial" w:hAnsi="Arial"/>
                <w:b/>
                <w:bCs/>
                <w:sz w:val="20"/>
              </w:rPr>
            </w:pPr>
          </w:p>
        </w:tc>
        <w:tc>
          <w:tcPr>
            <w:tcW w:w="3582" w:type="dxa"/>
            <w:vMerge/>
          </w:tcPr>
          <w:p w:rsidR="00000000" w:rsidRDefault="002A2BCE">
            <w:pPr>
              <w:rPr>
                <w:rFonts w:ascii="Arial" w:hAnsi="Arial"/>
                <w:b/>
                <w:bCs/>
                <w:sz w:val="20"/>
              </w:rPr>
            </w:pPr>
          </w:p>
        </w:tc>
        <w:tc>
          <w:tcPr>
            <w:tcW w:w="3582" w:type="dxa"/>
            <w:vMerge/>
          </w:tcPr>
          <w:p w:rsidR="00000000" w:rsidRDefault="002A2BCE">
            <w:pPr>
              <w:rPr>
                <w:rFonts w:ascii="Arial" w:hAnsi="Arial"/>
                <w:b/>
                <w:bCs/>
                <w:sz w:val="20"/>
              </w:rPr>
            </w:pPr>
          </w:p>
        </w:tc>
        <w:tc>
          <w:tcPr>
            <w:tcW w:w="3582" w:type="dxa"/>
            <w:vMerge/>
          </w:tcPr>
          <w:p w:rsidR="00000000" w:rsidRDefault="002A2BCE">
            <w:pPr>
              <w:rPr>
                <w:rFonts w:ascii="Arial" w:hAnsi="Arial"/>
                <w:b/>
                <w:bCs/>
                <w:sz w:val="20"/>
              </w:rPr>
            </w:pPr>
          </w:p>
        </w:tc>
      </w:tr>
      <w:tr w:rsidR="00000000">
        <w:tblPrEx>
          <w:tblCellMar>
            <w:top w:w="0" w:type="dxa"/>
            <w:bottom w:w="0" w:type="dxa"/>
          </w:tblCellMar>
        </w:tblPrEx>
        <w:trPr>
          <w:cantSplit/>
          <w:trHeight w:val="230"/>
        </w:trPr>
        <w:tc>
          <w:tcPr>
            <w:tcW w:w="3582" w:type="dxa"/>
            <w:vMerge/>
          </w:tcPr>
          <w:p w:rsidR="00000000" w:rsidRDefault="002A2BCE">
            <w:pPr>
              <w:tabs>
                <w:tab w:val="left" w:pos="240"/>
              </w:tabs>
              <w:rPr>
                <w:rFonts w:ascii="Arial" w:hAnsi="Arial"/>
                <w:b/>
                <w:bCs/>
                <w:sz w:val="20"/>
              </w:rPr>
            </w:pPr>
          </w:p>
        </w:tc>
        <w:tc>
          <w:tcPr>
            <w:tcW w:w="3582" w:type="dxa"/>
            <w:vMerge/>
          </w:tcPr>
          <w:p w:rsidR="00000000" w:rsidRDefault="002A2BCE">
            <w:pPr>
              <w:rPr>
                <w:rFonts w:ascii="Arial" w:hAnsi="Arial"/>
                <w:b/>
                <w:bCs/>
                <w:sz w:val="20"/>
              </w:rPr>
            </w:pPr>
          </w:p>
        </w:tc>
        <w:tc>
          <w:tcPr>
            <w:tcW w:w="3582" w:type="dxa"/>
            <w:vMerge/>
          </w:tcPr>
          <w:p w:rsidR="00000000" w:rsidRDefault="002A2BCE">
            <w:pPr>
              <w:rPr>
                <w:rFonts w:ascii="Arial" w:hAnsi="Arial"/>
                <w:b/>
                <w:bCs/>
                <w:sz w:val="20"/>
              </w:rPr>
            </w:pPr>
          </w:p>
        </w:tc>
        <w:tc>
          <w:tcPr>
            <w:tcW w:w="3582" w:type="dxa"/>
            <w:vMerge/>
          </w:tcPr>
          <w:p w:rsidR="00000000" w:rsidRDefault="002A2BCE">
            <w:pPr>
              <w:rPr>
                <w:rFonts w:ascii="Arial" w:hAnsi="Arial"/>
                <w:b/>
                <w:bCs/>
                <w:sz w:val="20"/>
              </w:rPr>
            </w:pPr>
          </w:p>
        </w:tc>
      </w:tr>
      <w:tr w:rsidR="00000000">
        <w:tblPrEx>
          <w:tblCellMar>
            <w:top w:w="0" w:type="dxa"/>
            <w:bottom w:w="0" w:type="dxa"/>
          </w:tblCellMar>
        </w:tblPrEx>
        <w:trPr>
          <w:cantSplit/>
          <w:trHeight w:val="230"/>
        </w:trPr>
        <w:tc>
          <w:tcPr>
            <w:tcW w:w="3582" w:type="dxa"/>
            <w:vMerge/>
          </w:tcPr>
          <w:p w:rsidR="00000000" w:rsidRDefault="002A2BCE">
            <w:pPr>
              <w:tabs>
                <w:tab w:val="left" w:pos="240"/>
              </w:tabs>
              <w:rPr>
                <w:rFonts w:ascii="Arial" w:hAnsi="Arial"/>
                <w:b/>
                <w:bCs/>
                <w:sz w:val="20"/>
              </w:rPr>
            </w:pPr>
          </w:p>
        </w:tc>
        <w:tc>
          <w:tcPr>
            <w:tcW w:w="3582" w:type="dxa"/>
            <w:vMerge/>
          </w:tcPr>
          <w:p w:rsidR="00000000" w:rsidRDefault="002A2BCE">
            <w:pPr>
              <w:rPr>
                <w:rFonts w:ascii="Arial" w:hAnsi="Arial"/>
                <w:b/>
                <w:bCs/>
                <w:sz w:val="20"/>
              </w:rPr>
            </w:pPr>
          </w:p>
        </w:tc>
        <w:tc>
          <w:tcPr>
            <w:tcW w:w="3582" w:type="dxa"/>
            <w:vMerge/>
          </w:tcPr>
          <w:p w:rsidR="00000000" w:rsidRDefault="002A2BCE">
            <w:pPr>
              <w:rPr>
                <w:rFonts w:ascii="Arial" w:hAnsi="Arial"/>
                <w:b/>
                <w:bCs/>
                <w:sz w:val="20"/>
              </w:rPr>
            </w:pPr>
          </w:p>
        </w:tc>
        <w:tc>
          <w:tcPr>
            <w:tcW w:w="3582" w:type="dxa"/>
            <w:vMerge/>
          </w:tcPr>
          <w:p w:rsidR="00000000" w:rsidRDefault="002A2BCE">
            <w:pPr>
              <w:rPr>
                <w:rFonts w:ascii="Arial" w:hAnsi="Arial"/>
                <w:b/>
                <w:bCs/>
                <w:sz w:val="20"/>
              </w:rPr>
            </w:pPr>
          </w:p>
        </w:tc>
      </w:tr>
      <w:tr w:rsidR="00000000">
        <w:tblPrEx>
          <w:tblCellMar>
            <w:top w:w="0" w:type="dxa"/>
            <w:bottom w:w="0" w:type="dxa"/>
          </w:tblCellMar>
        </w:tblPrEx>
        <w:trPr>
          <w:cantSplit/>
          <w:trHeight w:val="230"/>
        </w:trPr>
        <w:tc>
          <w:tcPr>
            <w:tcW w:w="3582" w:type="dxa"/>
            <w:vMerge/>
          </w:tcPr>
          <w:p w:rsidR="00000000" w:rsidRDefault="002A2BCE">
            <w:pPr>
              <w:tabs>
                <w:tab w:val="left" w:pos="240"/>
              </w:tabs>
              <w:rPr>
                <w:rFonts w:ascii="Arial" w:hAnsi="Arial"/>
                <w:b/>
                <w:bCs/>
                <w:sz w:val="20"/>
              </w:rPr>
            </w:pPr>
          </w:p>
        </w:tc>
        <w:tc>
          <w:tcPr>
            <w:tcW w:w="3582" w:type="dxa"/>
            <w:vMerge/>
          </w:tcPr>
          <w:p w:rsidR="00000000" w:rsidRDefault="002A2BCE">
            <w:pPr>
              <w:rPr>
                <w:rFonts w:ascii="Arial" w:hAnsi="Arial"/>
                <w:b/>
                <w:bCs/>
                <w:sz w:val="20"/>
              </w:rPr>
            </w:pPr>
          </w:p>
        </w:tc>
        <w:tc>
          <w:tcPr>
            <w:tcW w:w="3582" w:type="dxa"/>
            <w:vMerge/>
          </w:tcPr>
          <w:p w:rsidR="00000000" w:rsidRDefault="002A2BCE">
            <w:pPr>
              <w:rPr>
                <w:rFonts w:ascii="Arial" w:hAnsi="Arial"/>
                <w:b/>
                <w:bCs/>
                <w:sz w:val="20"/>
              </w:rPr>
            </w:pPr>
          </w:p>
        </w:tc>
        <w:tc>
          <w:tcPr>
            <w:tcW w:w="3582" w:type="dxa"/>
            <w:vMerge/>
          </w:tcPr>
          <w:p w:rsidR="00000000" w:rsidRDefault="002A2BCE">
            <w:pPr>
              <w:rPr>
                <w:rFonts w:ascii="Arial" w:hAnsi="Arial"/>
                <w:b/>
                <w:bCs/>
                <w:sz w:val="20"/>
              </w:rPr>
            </w:pPr>
          </w:p>
        </w:tc>
      </w:tr>
      <w:tr w:rsidR="00000000">
        <w:tblPrEx>
          <w:tblCellMar>
            <w:top w:w="0" w:type="dxa"/>
            <w:bottom w:w="0" w:type="dxa"/>
          </w:tblCellMar>
        </w:tblPrEx>
        <w:trPr>
          <w:cantSplit/>
          <w:trHeight w:val="1160"/>
        </w:trPr>
        <w:tc>
          <w:tcPr>
            <w:tcW w:w="3582" w:type="dxa"/>
            <w:tcBorders>
              <w:bottom w:val="single" w:sz="4" w:space="0" w:color="auto"/>
            </w:tcBorders>
          </w:tcPr>
          <w:p w:rsidR="00000000" w:rsidRDefault="002A2BCE">
            <w:pPr>
              <w:tabs>
                <w:tab w:val="left" w:pos="240"/>
              </w:tabs>
              <w:rPr>
                <w:rFonts w:ascii="Arial" w:hAnsi="Arial"/>
                <w:b/>
                <w:bCs/>
                <w:sz w:val="20"/>
              </w:rPr>
            </w:pPr>
          </w:p>
          <w:p w:rsidR="00000000" w:rsidRDefault="002A2BCE">
            <w:pPr>
              <w:tabs>
                <w:tab w:val="left" w:pos="240"/>
              </w:tabs>
              <w:rPr>
                <w:rFonts w:ascii="Arial" w:hAnsi="Arial"/>
                <w:b/>
                <w:bCs/>
                <w:sz w:val="20"/>
              </w:rPr>
            </w:pPr>
            <w:r>
              <w:rPr>
                <w:rFonts w:ascii="Arial" w:hAnsi="Arial"/>
                <w:b/>
                <w:bCs/>
                <w:sz w:val="20"/>
              </w:rPr>
              <w:t>4.  Intergovernmental and Stakeholder Relationships</w:t>
            </w:r>
          </w:p>
          <w:p w:rsidR="00000000" w:rsidRDefault="002A2BCE">
            <w:pPr>
              <w:tabs>
                <w:tab w:val="left" w:pos="240"/>
              </w:tabs>
              <w:rPr>
                <w:rFonts w:ascii="Arial" w:hAnsi="Arial"/>
                <w:b/>
                <w:bCs/>
                <w:sz w:val="16"/>
              </w:rPr>
            </w:pPr>
            <w:r>
              <w:rPr>
                <w:rFonts w:ascii="Arial" w:hAnsi="Arial"/>
                <w:b/>
                <w:bCs/>
                <w:sz w:val="20"/>
              </w:rPr>
              <w:t xml:space="preserve">Org#  </w:t>
            </w:r>
            <w:r>
              <w:rPr>
                <w:rFonts w:ascii="Arial" w:hAnsi="Arial"/>
                <w:sz w:val="18"/>
              </w:rPr>
              <w:t>{</w:t>
            </w:r>
            <w:r>
              <w:rPr>
                <w:rFonts w:ascii="Arial" w:hAnsi="Arial"/>
                <w:b/>
                <w:bCs/>
                <w:sz w:val="18"/>
              </w:rPr>
              <w:t>238</w:t>
            </w:r>
            <w:r>
              <w:rPr>
                <w:rFonts w:ascii="Arial" w:hAnsi="Arial"/>
                <w:sz w:val="18"/>
              </w:rPr>
              <w:t>-4001, 4007}</w:t>
            </w:r>
            <w:r>
              <w:rPr>
                <w:rFonts w:ascii="Arial" w:hAnsi="Arial"/>
                <w:sz w:val="16"/>
              </w:rPr>
              <w:t xml:space="preserve">   </w:t>
            </w:r>
          </w:p>
          <w:p w:rsidR="00000000" w:rsidRDefault="002A2BCE">
            <w:pPr>
              <w:tabs>
                <w:tab w:val="left" w:pos="240"/>
              </w:tabs>
              <w:rPr>
                <w:rFonts w:ascii="Arial" w:hAnsi="Arial"/>
                <w:b/>
                <w:bCs/>
                <w:sz w:val="20"/>
              </w:rPr>
            </w:pPr>
          </w:p>
        </w:tc>
        <w:tc>
          <w:tcPr>
            <w:tcW w:w="3582" w:type="dxa"/>
            <w:tcBorders>
              <w:bottom w:val="single" w:sz="4" w:space="0" w:color="auto"/>
            </w:tcBorders>
          </w:tcPr>
          <w:p w:rsidR="00000000" w:rsidRDefault="002A2BCE">
            <w:pPr>
              <w:rPr>
                <w:rFonts w:ascii="Arial" w:hAnsi="Arial"/>
                <w:sz w:val="20"/>
              </w:rPr>
            </w:pPr>
          </w:p>
          <w:p w:rsidR="00000000" w:rsidRDefault="002A2BCE" w:rsidP="002A2BCE">
            <w:pPr>
              <w:numPr>
                <w:ilvl w:val="0"/>
                <w:numId w:val="18"/>
              </w:numPr>
              <w:tabs>
                <w:tab w:val="clear" w:pos="720"/>
                <w:tab w:val="num" w:pos="378"/>
              </w:tabs>
              <w:ind w:left="378"/>
              <w:rPr>
                <w:rFonts w:ascii="Arial" w:hAnsi="Arial"/>
                <w:sz w:val="20"/>
              </w:rPr>
            </w:pPr>
            <w:r>
              <w:rPr>
                <w:rFonts w:ascii="Arial" w:hAnsi="Arial"/>
                <w:sz w:val="20"/>
              </w:rPr>
              <w:t>Responses to agencies, courts and stakeholders meet agreed timeframes or legal requireme</w:t>
            </w:r>
            <w:r>
              <w:rPr>
                <w:rFonts w:ascii="Arial" w:hAnsi="Arial"/>
                <w:sz w:val="20"/>
              </w:rPr>
              <w:t>nts.</w:t>
            </w:r>
          </w:p>
          <w:p w:rsidR="00000000" w:rsidRDefault="002A2BCE">
            <w:pPr>
              <w:rPr>
                <w:rFonts w:ascii="Arial" w:hAnsi="Arial"/>
                <w:sz w:val="20"/>
              </w:rPr>
            </w:pPr>
          </w:p>
          <w:p w:rsidR="00000000" w:rsidRDefault="002A2BCE" w:rsidP="002A2BCE">
            <w:pPr>
              <w:numPr>
                <w:ilvl w:val="0"/>
                <w:numId w:val="18"/>
              </w:numPr>
              <w:tabs>
                <w:tab w:val="clear" w:pos="720"/>
                <w:tab w:val="num" w:pos="378"/>
              </w:tabs>
              <w:ind w:left="378"/>
              <w:rPr>
                <w:rFonts w:ascii="Arial" w:hAnsi="Arial"/>
                <w:sz w:val="20"/>
              </w:rPr>
            </w:pPr>
            <w:r>
              <w:rPr>
                <w:rFonts w:ascii="Arial" w:hAnsi="Arial"/>
                <w:sz w:val="20"/>
              </w:rPr>
              <w:t>Increase dissemination of accurate and timely reports on correctional issues.</w:t>
            </w:r>
          </w:p>
        </w:tc>
        <w:tc>
          <w:tcPr>
            <w:tcW w:w="3582" w:type="dxa"/>
            <w:tcBorders>
              <w:bottom w:val="single" w:sz="4" w:space="0" w:color="auto"/>
            </w:tcBorders>
          </w:tcPr>
          <w:p w:rsidR="00000000" w:rsidRDefault="002A2BCE">
            <w:pPr>
              <w:rPr>
                <w:rFonts w:ascii="Arial" w:hAnsi="Arial"/>
                <w:b/>
                <w:bCs/>
                <w:sz w:val="20"/>
              </w:rPr>
            </w:pPr>
          </w:p>
          <w:p w:rsidR="00000000" w:rsidRDefault="002A2BCE" w:rsidP="002A2BCE">
            <w:pPr>
              <w:numPr>
                <w:ilvl w:val="0"/>
                <w:numId w:val="19"/>
              </w:numPr>
              <w:tabs>
                <w:tab w:val="clear" w:pos="720"/>
                <w:tab w:val="num" w:pos="396"/>
              </w:tabs>
              <w:ind w:left="396"/>
              <w:rPr>
                <w:rFonts w:ascii="Arial" w:hAnsi="Arial"/>
                <w:sz w:val="20"/>
              </w:rPr>
            </w:pPr>
            <w:r>
              <w:rPr>
                <w:rFonts w:ascii="Arial" w:hAnsi="Arial"/>
                <w:sz w:val="20"/>
              </w:rPr>
              <w:t>No confirmed instance of deliberate indifference to established timeframes.</w:t>
            </w:r>
          </w:p>
          <w:p w:rsidR="00000000" w:rsidRDefault="002A2BCE">
            <w:pPr>
              <w:ind w:left="36"/>
              <w:rPr>
                <w:rFonts w:ascii="Arial" w:hAnsi="Arial"/>
                <w:sz w:val="20"/>
              </w:rPr>
            </w:pPr>
          </w:p>
          <w:p w:rsidR="00000000" w:rsidRDefault="002A2BCE" w:rsidP="002A2BCE">
            <w:pPr>
              <w:numPr>
                <w:ilvl w:val="0"/>
                <w:numId w:val="19"/>
              </w:numPr>
              <w:tabs>
                <w:tab w:val="clear" w:pos="720"/>
                <w:tab w:val="num" w:pos="396"/>
              </w:tabs>
              <w:ind w:left="396"/>
              <w:rPr>
                <w:rFonts w:ascii="Arial" w:hAnsi="Arial"/>
                <w:sz w:val="20"/>
              </w:rPr>
            </w:pPr>
            <w:r>
              <w:rPr>
                <w:rFonts w:ascii="Arial" w:hAnsi="Arial"/>
                <w:sz w:val="20"/>
              </w:rPr>
              <w:t>Reports and information posted on the DOC website will be updated at least quarterly.</w:t>
            </w:r>
          </w:p>
        </w:tc>
        <w:tc>
          <w:tcPr>
            <w:tcW w:w="3582" w:type="dxa"/>
            <w:tcBorders>
              <w:bottom w:val="single" w:sz="4" w:space="0" w:color="auto"/>
            </w:tcBorders>
          </w:tcPr>
          <w:p w:rsidR="00000000" w:rsidRDefault="002A2BCE">
            <w:pPr>
              <w:rPr>
                <w:rFonts w:ascii="Arial" w:hAnsi="Arial"/>
                <w:sz w:val="20"/>
              </w:rPr>
            </w:pPr>
          </w:p>
          <w:p w:rsidR="00000000" w:rsidRDefault="002A2BCE">
            <w:pPr>
              <w:pStyle w:val="BodyTextIndent2"/>
              <w:ind w:left="234" w:hanging="279"/>
              <w:rPr>
                <w:rFonts w:ascii="Arial" w:hAnsi="Arial"/>
                <w:sz w:val="20"/>
              </w:rPr>
            </w:pPr>
            <w:r>
              <w:rPr>
                <w:rFonts w:ascii="Arial" w:hAnsi="Arial"/>
                <w:sz w:val="20"/>
              </w:rPr>
              <w:t>1.  Ass</w:t>
            </w:r>
            <w:r>
              <w:rPr>
                <w:rFonts w:ascii="Arial" w:hAnsi="Arial"/>
                <w:sz w:val="20"/>
              </w:rPr>
              <w:t>ure that policies are appropriate and staff are trained.</w:t>
            </w:r>
          </w:p>
          <w:p w:rsidR="00000000" w:rsidRDefault="002A2BCE">
            <w:pPr>
              <w:rPr>
                <w:rFonts w:ascii="Arial" w:hAnsi="Arial"/>
                <w:sz w:val="20"/>
              </w:rPr>
            </w:pPr>
          </w:p>
          <w:p w:rsidR="00000000" w:rsidRDefault="002A2BCE">
            <w:pPr>
              <w:rPr>
                <w:rFonts w:ascii="Arial" w:hAnsi="Arial"/>
                <w:sz w:val="20"/>
              </w:rPr>
            </w:pPr>
          </w:p>
          <w:p w:rsidR="00000000" w:rsidRDefault="002A2BCE">
            <w:pPr>
              <w:ind w:left="234" w:hanging="234"/>
              <w:rPr>
                <w:rFonts w:ascii="Arial" w:hAnsi="Arial"/>
                <w:sz w:val="20"/>
              </w:rPr>
            </w:pPr>
            <w:r>
              <w:rPr>
                <w:rFonts w:ascii="Arial" w:hAnsi="Arial"/>
                <w:sz w:val="20"/>
              </w:rPr>
              <w:t>2.  Assign a Central Office staff member to review website information regularly.</w:t>
            </w:r>
          </w:p>
        </w:tc>
      </w:tr>
      <w:tr w:rsidR="00000000">
        <w:tblPrEx>
          <w:tblCellMar>
            <w:top w:w="0" w:type="dxa"/>
            <w:bottom w:w="0" w:type="dxa"/>
          </w:tblCellMar>
        </w:tblPrEx>
        <w:trPr>
          <w:cantSplit/>
          <w:trHeight w:val="1170"/>
        </w:trPr>
        <w:tc>
          <w:tcPr>
            <w:tcW w:w="3582" w:type="dxa"/>
            <w:tcBorders>
              <w:bottom w:val="single" w:sz="4" w:space="0" w:color="auto"/>
            </w:tcBorders>
          </w:tcPr>
          <w:p w:rsidR="00000000" w:rsidRDefault="002A2BCE">
            <w:pPr>
              <w:tabs>
                <w:tab w:val="left" w:pos="240"/>
              </w:tabs>
              <w:rPr>
                <w:rFonts w:ascii="Arial" w:hAnsi="Arial"/>
                <w:b/>
                <w:bCs/>
                <w:sz w:val="20"/>
              </w:rPr>
            </w:pPr>
          </w:p>
          <w:p w:rsidR="00000000" w:rsidRDefault="002A2BCE">
            <w:pPr>
              <w:tabs>
                <w:tab w:val="left" w:pos="240"/>
              </w:tabs>
              <w:rPr>
                <w:rFonts w:ascii="Arial" w:hAnsi="Arial"/>
                <w:b/>
                <w:bCs/>
                <w:sz w:val="20"/>
              </w:rPr>
            </w:pPr>
            <w:r>
              <w:rPr>
                <w:rFonts w:ascii="Arial" w:hAnsi="Arial"/>
                <w:b/>
                <w:bCs/>
                <w:sz w:val="20"/>
              </w:rPr>
              <w:t>5.  Information Systems &amp; Records</w:t>
            </w:r>
          </w:p>
          <w:p w:rsidR="00000000" w:rsidRDefault="002A2BCE">
            <w:pPr>
              <w:tabs>
                <w:tab w:val="left" w:pos="240"/>
              </w:tabs>
              <w:rPr>
                <w:rFonts w:ascii="Arial" w:hAnsi="Arial"/>
                <w:b/>
                <w:bCs/>
                <w:sz w:val="18"/>
              </w:rPr>
            </w:pPr>
            <w:r>
              <w:rPr>
                <w:rFonts w:ascii="Arial" w:hAnsi="Arial"/>
                <w:b/>
                <w:bCs/>
                <w:sz w:val="20"/>
              </w:rPr>
              <w:t xml:space="preserve">Org#  </w:t>
            </w:r>
            <w:r>
              <w:rPr>
                <w:rFonts w:ascii="Arial" w:hAnsi="Arial"/>
                <w:b/>
                <w:bCs/>
                <w:sz w:val="18"/>
              </w:rPr>
              <w:t>238</w:t>
            </w:r>
            <w:r>
              <w:rPr>
                <w:rFonts w:ascii="Arial" w:hAnsi="Arial"/>
                <w:sz w:val="18"/>
              </w:rPr>
              <w:t>-4003; {(</w:t>
            </w:r>
            <w:r>
              <w:rPr>
                <w:rFonts w:ascii="Arial" w:hAnsi="Arial"/>
                <w:b/>
                <w:bCs/>
                <w:sz w:val="18"/>
              </w:rPr>
              <w:t>242-249</w:t>
            </w:r>
            <w:r>
              <w:rPr>
                <w:rFonts w:ascii="Arial" w:hAnsi="Arial"/>
                <w:sz w:val="18"/>
              </w:rPr>
              <w:t>:1183)(</w:t>
            </w:r>
            <w:r>
              <w:rPr>
                <w:rFonts w:ascii="Arial" w:hAnsi="Arial"/>
                <w:b/>
                <w:bCs/>
                <w:sz w:val="18"/>
              </w:rPr>
              <w:t>252</w:t>
            </w:r>
            <w:r>
              <w:rPr>
                <w:rFonts w:ascii="Arial" w:hAnsi="Arial"/>
                <w:sz w:val="18"/>
              </w:rPr>
              <w:t xml:space="preserve">-1101, 1183)}  </w:t>
            </w:r>
          </w:p>
          <w:p w:rsidR="00000000" w:rsidRDefault="002A2BCE">
            <w:pPr>
              <w:tabs>
                <w:tab w:val="left" w:pos="240"/>
              </w:tabs>
              <w:rPr>
                <w:rFonts w:ascii="Arial" w:hAnsi="Arial"/>
                <w:b/>
                <w:bCs/>
                <w:sz w:val="20"/>
              </w:rPr>
            </w:pPr>
          </w:p>
        </w:tc>
        <w:tc>
          <w:tcPr>
            <w:tcW w:w="3582" w:type="dxa"/>
            <w:tcBorders>
              <w:bottom w:val="single" w:sz="4" w:space="0" w:color="auto"/>
            </w:tcBorders>
          </w:tcPr>
          <w:p w:rsidR="00000000" w:rsidRDefault="002A2BCE">
            <w:pPr>
              <w:rPr>
                <w:rFonts w:ascii="Arial" w:hAnsi="Arial"/>
                <w:sz w:val="20"/>
              </w:rPr>
            </w:pPr>
          </w:p>
          <w:p w:rsidR="00000000" w:rsidRDefault="002A2BCE" w:rsidP="002A2BCE">
            <w:pPr>
              <w:numPr>
                <w:ilvl w:val="0"/>
                <w:numId w:val="9"/>
              </w:numPr>
              <w:tabs>
                <w:tab w:val="clear" w:pos="720"/>
                <w:tab w:val="num" w:pos="378"/>
              </w:tabs>
              <w:ind w:left="378"/>
              <w:rPr>
                <w:rFonts w:ascii="Arial" w:hAnsi="Arial"/>
                <w:sz w:val="20"/>
              </w:rPr>
            </w:pPr>
            <w:r>
              <w:rPr>
                <w:rFonts w:ascii="Arial" w:hAnsi="Arial"/>
                <w:sz w:val="20"/>
              </w:rPr>
              <w:t>Degree to which offender d</w:t>
            </w:r>
            <w:r>
              <w:rPr>
                <w:rFonts w:ascii="Arial" w:hAnsi="Arial"/>
                <w:sz w:val="20"/>
              </w:rPr>
              <w:t>ata is available and accessible to customers.</w:t>
            </w:r>
          </w:p>
        </w:tc>
        <w:tc>
          <w:tcPr>
            <w:tcW w:w="3582" w:type="dxa"/>
            <w:tcBorders>
              <w:bottom w:val="single" w:sz="4" w:space="0" w:color="auto"/>
            </w:tcBorders>
          </w:tcPr>
          <w:p w:rsidR="00000000" w:rsidRDefault="002A2BCE">
            <w:pPr>
              <w:rPr>
                <w:rFonts w:ascii="Arial" w:hAnsi="Arial"/>
                <w:sz w:val="20"/>
              </w:rPr>
            </w:pPr>
          </w:p>
          <w:p w:rsidR="00000000" w:rsidRDefault="002A2BCE" w:rsidP="002A2BCE">
            <w:pPr>
              <w:numPr>
                <w:ilvl w:val="0"/>
                <w:numId w:val="17"/>
              </w:numPr>
              <w:tabs>
                <w:tab w:val="clear" w:pos="720"/>
                <w:tab w:val="num" w:pos="396"/>
              </w:tabs>
              <w:ind w:left="396"/>
              <w:rPr>
                <w:rFonts w:ascii="Arial" w:hAnsi="Arial"/>
                <w:sz w:val="20"/>
              </w:rPr>
            </w:pPr>
            <w:r>
              <w:rPr>
                <w:rFonts w:ascii="Arial" w:hAnsi="Arial"/>
                <w:sz w:val="20"/>
              </w:rPr>
              <w:t>Increase number of staff using   ICON database by 25%.</w:t>
            </w:r>
          </w:p>
          <w:p w:rsidR="00000000" w:rsidRDefault="002A2BCE">
            <w:pPr>
              <w:ind w:left="36"/>
              <w:rPr>
                <w:rFonts w:ascii="Arial" w:hAnsi="Arial"/>
                <w:sz w:val="20"/>
              </w:rPr>
            </w:pPr>
          </w:p>
          <w:p w:rsidR="00000000" w:rsidRDefault="002A2BCE" w:rsidP="002A2BCE">
            <w:pPr>
              <w:numPr>
                <w:ilvl w:val="0"/>
                <w:numId w:val="17"/>
              </w:numPr>
              <w:tabs>
                <w:tab w:val="clear" w:pos="720"/>
                <w:tab w:val="num" w:pos="396"/>
              </w:tabs>
              <w:ind w:left="396"/>
              <w:rPr>
                <w:rFonts w:ascii="Arial" w:hAnsi="Arial"/>
                <w:sz w:val="20"/>
              </w:rPr>
            </w:pPr>
            <w:r>
              <w:rPr>
                <w:rFonts w:ascii="Arial" w:hAnsi="Arial"/>
                <w:sz w:val="20"/>
              </w:rPr>
              <w:t>Increase amount of information in   the ICON database.</w:t>
            </w:r>
          </w:p>
        </w:tc>
        <w:tc>
          <w:tcPr>
            <w:tcW w:w="3582" w:type="dxa"/>
            <w:tcBorders>
              <w:bottom w:val="single" w:sz="4" w:space="0" w:color="auto"/>
            </w:tcBorders>
          </w:tcPr>
          <w:p w:rsidR="00000000" w:rsidRDefault="002A2BCE">
            <w:pPr>
              <w:rPr>
                <w:rFonts w:ascii="Arial" w:hAnsi="Arial"/>
                <w:b/>
                <w:bCs/>
                <w:sz w:val="20"/>
              </w:rPr>
            </w:pPr>
          </w:p>
          <w:p w:rsidR="00000000" w:rsidRDefault="002A2BCE" w:rsidP="002A2BCE">
            <w:pPr>
              <w:pStyle w:val="BodyTextIndent2"/>
              <w:numPr>
                <w:ilvl w:val="0"/>
                <w:numId w:val="24"/>
              </w:numPr>
              <w:tabs>
                <w:tab w:val="clear" w:pos="720"/>
                <w:tab w:val="num" w:pos="234"/>
              </w:tabs>
              <w:ind w:left="234" w:hanging="261"/>
              <w:rPr>
                <w:rFonts w:ascii="Arial" w:hAnsi="Arial"/>
              </w:rPr>
            </w:pPr>
            <w:r>
              <w:rPr>
                <w:rFonts w:ascii="Arial" w:hAnsi="Arial"/>
                <w:sz w:val="20"/>
              </w:rPr>
              <w:t>Continue ICON development and deployment of modules</w:t>
            </w:r>
            <w:r>
              <w:rPr>
                <w:rFonts w:ascii="Arial" w:hAnsi="Arial"/>
              </w:rPr>
              <w:t>.</w:t>
            </w:r>
          </w:p>
          <w:p w:rsidR="00000000" w:rsidRDefault="002A2BCE">
            <w:pPr>
              <w:pStyle w:val="BodyTextIndent2"/>
              <w:ind w:left="360"/>
              <w:rPr>
                <w:rFonts w:ascii="Arial" w:hAnsi="Arial"/>
              </w:rPr>
            </w:pPr>
          </w:p>
          <w:p w:rsidR="00000000" w:rsidRDefault="002A2BCE" w:rsidP="002A2BCE">
            <w:pPr>
              <w:numPr>
                <w:ilvl w:val="0"/>
                <w:numId w:val="24"/>
              </w:numPr>
              <w:tabs>
                <w:tab w:val="clear" w:pos="720"/>
                <w:tab w:val="num" w:pos="252"/>
              </w:tabs>
              <w:ind w:hanging="747"/>
              <w:rPr>
                <w:rFonts w:ascii="Arial" w:hAnsi="Arial"/>
                <w:sz w:val="20"/>
              </w:rPr>
            </w:pPr>
            <w:r>
              <w:rPr>
                <w:rFonts w:ascii="Arial" w:hAnsi="Arial"/>
                <w:sz w:val="20"/>
              </w:rPr>
              <w:t>Train staff in use of ICON.</w:t>
            </w:r>
          </w:p>
          <w:p w:rsidR="00000000" w:rsidRDefault="002A2BCE">
            <w:pPr>
              <w:ind w:left="360"/>
              <w:rPr>
                <w:rFonts w:ascii="Arial" w:hAnsi="Arial"/>
                <w:sz w:val="20"/>
              </w:rPr>
            </w:pPr>
          </w:p>
          <w:p w:rsidR="00000000" w:rsidRDefault="002A2BCE">
            <w:pPr>
              <w:rPr>
                <w:rFonts w:ascii="Arial" w:hAnsi="Arial"/>
                <w:b/>
                <w:bCs/>
                <w:sz w:val="20"/>
              </w:rPr>
            </w:pPr>
            <w:r>
              <w:rPr>
                <w:rFonts w:ascii="Arial" w:hAnsi="Arial"/>
                <w:sz w:val="20"/>
              </w:rPr>
              <w:t>3.  Monitor ti</w:t>
            </w:r>
            <w:r>
              <w:rPr>
                <w:rFonts w:ascii="Arial" w:hAnsi="Arial"/>
                <w:sz w:val="20"/>
              </w:rPr>
              <w:t>me spent on line.</w:t>
            </w:r>
          </w:p>
        </w:tc>
      </w:tr>
    </w:tbl>
    <w:p w:rsidR="00000000" w:rsidRDefault="002A2BCE">
      <w:pPr>
        <w:rPr>
          <w:rFonts w:ascii="Arial" w:hAnsi="Arial"/>
          <w:b/>
          <w:bCs/>
        </w:rPr>
      </w:pPr>
    </w:p>
    <w:p w:rsidR="00000000" w:rsidRDefault="002A2BCE">
      <w:pPr>
        <w:pStyle w:val="Header"/>
        <w:tabs>
          <w:tab w:val="clear" w:pos="4320"/>
          <w:tab w:val="clear" w:pos="8640"/>
        </w:tabs>
        <w:rPr>
          <w:rFonts w:ascii="Arial" w:hAnsi="Arial"/>
        </w:rPr>
      </w:pPr>
    </w:p>
    <w:p w:rsidR="00000000" w:rsidRDefault="002A2BCE">
      <w:pPr>
        <w:rPr>
          <w:rFonts w:ascii="Arial" w:hAnsi="Arial"/>
        </w:rPr>
      </w:pPr>
    </w:p>
    <w:p w:rsidR="00000000" w:rsidRDefault="002A2BCE">
      <w:pPr>
        <w:pStyle w:val="Header"/>
        <w:tabs>
          <w:tab w:val="clear" w:pos="4320"/>
          <w:tab w:val="clear" w:pos="8640"/>
        </w:tabs>
        <w:rPr>
          <w:rFonts w:ascii="Arial" w:hAnsi="Arial"/>
        </w:rPr>
      </w:pPr>
    </w:p>
    <w:sectPr w:rsidR="00000000">
      <w:headerReference w:type="default" r:id="rId19"/>
      <w:footerReference w:type="default" r:id="rId20"/>
      <w:pgSz w:w="15840" w:h="12240" w:orient="landscape" w:code="1"/>
      <w:pgMar w:top="576" w:right="864" w:bottom="432" w:left="864" w:header="432"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000" w:rsidRDefault="002A2BCE">
      <w:r>
        <w:separator/>
      </w:r>
    </w:p>
  </w:endnote>
  <w:endnote w:type="continuationSeparator" w:id="1">
    <w:p w:rsidR="00000000" w:rsidRDefault="002A2BC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Univers">
    <w:panose1 w:val="020B0603020202030204"/>
    <w:charset w:val="00"/>
    <w:family w:val="swiss"/>
    <w:pitch w:val="variable"/>
    <w:sig w:usb0="00000007" w:usb1="00000000" w:usb2="00000000" w:usb3="00000000" w:csb0="00000093" w:csb1="00000000"/>
  </w:font>
  <w:font w:name="Times">
    <w:panose1 w:val="02020603060405020304"/>
    <w:charset w:val="00"/>
    <w:family w:val="roman"/>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New Times Roman">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2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2A2BC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2BCE">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000000" w:rsidRDefault="002A2BCE">
    <w:pPr>
      <w:pStyle w:val="Footer"/>
      <w:framePr w:wrap="around" w:vAnchor="text" w:hAnchor="margin" w:xAlign="center" w:y="1"/>
      <w:jc w:val="right"/>
      <w:rPr>
        <w:rStyle w:val="PageNumber"/>
        <w:sz w:val="20"/>
      </w:rPr>
    </w:pPr>
    <w:r>
      <w:rPr>
        <w:rStyle w:val="PageNumber"/>
      </w:rPr>
      <w:tab/>
    </w:r>
  </w:p>
  <w:p w:rsidR="00000000" w:rsidRDefault="002A2BCE">
    <w:pPr>
      <w:pStyle w:val="Footer"/>
      <w:framePr w:wrap="around" w:vAnchor="text" w:hAnchor="margin" w:xAlign="center" w:y="1"/>
      <w:rPr>
        <w:rStyle w:val="PageNumber"/>
      </w:rPr>
    </w:pPr>
  </w:p>
  <w:p w:rsidR="00000000" w:rsidRDefault="002A2BC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2BCE">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2B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2A2BCE">
    <w:pPr>
      <w:pStyle w:val="Foote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2BCE">
    <w:pPr>
      <w:pStyle w:val="Footer"/>
      <w:framePr w:h="261" w:hRule="exact" w:wrap="around" w:vAnchor="text" w:hAnchor="margin" w:xAlign="outside" w:y="277"/>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000000" w:rsidRDefault="002A2BCE">
    <w:pPr>
      <w:pStyle w:val="Footer"/>
      <w:framePr w:h="261" w:hRule="exact" w:wrap="around" w:vAnchor="text" w:hAnchor="margin" w:xAlign="outside" w:y="277"/>
      <w:ind w:right="360"/>
      <w:rPr>
        <w:rStyle w:val="PageNumber"/>
      </w:rPr>
    </w:pPr>
  </w:p>
  <w:p w:rsidR="00000000" w:rsidRDefault="002A2BCE">
    <w:pPr>
      <w:pStyle w:val="Footer"/>
      <w:ind w:right="360" w:firstLine="36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2B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rsidR="00000000" w:rsidRDefault="002A2BCE">
    <w:pPr>
      <w:pStyle w:val="Footer"/>
      <w:ind w:right="360"/>
      <w:rPr>
        <w:sz w:val="18"/>
      </w:rPr>
    </w:pPr>
    <w:r>
      <w:rPr>
        <w:sz w:val="18"/>
      </w:rPr>
      <w:fldChar w:fldCharType="begin"/>
    </w:r>
    <w:r>
      <w:rPr>
        <w:sz w:val="18"/>
      </w:rPr>
      <w:instrText xml:space="preserve"> DATE \@ "M/d/yyyy" </w:instrText>
    </w:r>
    <w:r>
      <w:rPr>
        <w:sz w:val="18"/>
      </w:rPr>
      <w:fldChar w:fldCharType="separate"/>
    </w:r>
    <w:r>
      <w:rPr>
        <w:noProof/>
        <w:sz w:val="18"/>
      </w:rPr>
      <w:t>2/17/2009</w:t>
    </w:r>
    <w:r>
      <w:rPr>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000" w:rsidRDefault="002A2BCE">
      <w:r>
        <w:separator/>
      </w:r>
    </w:p>
  </w:footnote>
  <w:footnote w:type="continuationSeparator" w:id="1">
    <w:p w:rsidR="00000000" w:rsidRDefault="002A2B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2BCE">
    <w:pPr>
      <w:pStyle w:val="Header"/>
      <w:jc w:val="right"/>
      <w:rPr>
        <w:b/>
        <w:bCs/>
      </w:rPr>
    </w:pPr>
  </w:p>
  <w:p w:rsidR="00000000" w:rsidRDefault="002A2BCE">
    <w:pPr>
      <w:pStyle w:val="Header"/>
      <w:jc w:val="right"/>
      <w:rPr>
        <w:b/>
        <w:b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2BCE">
    <w:pPr>
      <w:pStyle w:val="Header"/>
      <w:rPr>
        <w:b/>
        <w:bCs/>
      </w:rPr>
    </w:pPr>
    <w:r>
      <w:rPr>
        <w:b/>
        <w:bCs/>
      </w:rPr>
      <w:tab/>
    </w:r>
    <w:r>
      <w:rPr>
        <w:b/>
        <w:bCs/>
      </w:rPr>
      <w:tab/>
    </w:r>
    <w:r>
      <w:rPr>
        <w:b/>
        <w:bCs/>
      </w:rPr>
      <w:tab/>
    </w:r>
    <w:r>
      <w:rPr>
        <w:b/>
        <w:bCs/>
      </w:rPr>
      <w:tab/>
    </w:r>
    <w:r>
      <w:rPr>
        <w:b/>
        <w:bCs/>
      </w:rPr>
      <w:tab/>
    </w:r>
    <w:r>
      <w:rPr>
        <w:b/>
        <w:bCs/>
      </w:rPr>
      <w:tab/>
    </w:r>
    <w:r>
      <w:rPr>
        <w:b/>
        <w:bCs/>
      </w:rPr>
      <w:tab/>
      <w:t xml:space="preserve">    APPENDIX 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14CD"/>
    <w:multiLevelType w:val="hybridMultilevel"/>
    <w:tmpl w:val="4678D3FC"/>
    <w:lvl w:ilvl="0" w:tplc="52586B1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985D08"/>
    <w:multiLevelType w:val="hybridMultilevel"/>
    <w:tmpl w:val="33500B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D31FA2"/>
    <w:multiLevelType w:val="hybridMultilevel"/>
    <w:tmpl w:val="8B50EDBA"/>
    <w:lvl w:ilvl="0" w:tplc="16F4F06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B2009B"/>
    <w:multiLevelType w:val="hybridMultilevel"/>
    <w:tmpl w:val="4F6E98F8"/>
    <w:lvl w:ilvl="0" w:tplc="6D2EEC72">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0561C6"/>
    <w:multiLevelType w:val="hybridMultilevel"/>
    <w:tmpl w:val="5F98CC3A"/>
    <w:lvl w:ilvl="0" w:tplc="3C96C1F4">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2669CC"/>
    <w:multiLevelType w:val="hybridMultilevel"/>
    <w:tmpl w:val="238E821A"/>
    <w:lvl w:ilvl="0" w:tplc="E3B8C874">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nsid w:val="1DB96DA8"/>
    <w:multiLevelType w:val="hybridMultilevel"/>
    <w:tmpl w:val="74C8A51C"/>
    <w:lvl w:ilvl="0" w:tplc="DDD61C50">
      <w:start w:val="1"/>
      <w:numFmt w:val="decimal"/>
      <w:lvlText w:val="%1."/>
      <w:lvlJc w:val="left"/>
      <w:pPr>
        <w:tabs>
          <w:tab w:val="num" w:pos="720"/>
        </w:tabs>
        <w:ind w:left="720" w:hanging="360"/>
      </w:pPr>
      <w:rPr>
        <w:rFonts w:hint="default"/>
        <w:b/>
        <w:i w:val="0"/>
        <w:color w:val="000080"/>
      </w:rPr>
    </w:lvl>
    <w:lvl w:ilvl="1" w:tplc="52586B1A">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03C5DBB"/>
    <w:multiLevelType w:val="hybridMultilevel"/>
    <w:tmpl w:val="9794B7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A56004"/>
    <w:multiLevelType w:val="hybridMultilevel"/>
    <w:tmpl w:val="68ECA6C6"/>
    <w:lvl w:ilvl="0" w:tplc="E3B8C87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
    <w:nsid w:val="25B65DA4"/>
    <w:multiLevelType w:val="hybridMultilevel"/>
    <w:tmpl w:val="A0205C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0A556E"/>
    <w:multiLevelType w:val="hybridMultilevel"/>
    <w:tmpl w:val="3614E5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A46892"/>
    <w:multiLevelType w:val="hybridMultilevel"/>
    <w:tmpl w:val="CB8C6716"/>
    <w:lvl w:ilvl="0" w:tplc="52586B1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0F090E"/>
    <w:multiLevelType w:val="hybridMultilevel"/>
    <w:tmpl w:val="304C626C"/>
    <w:lvl w:ilvl="0" w:tplc="E3B8C874">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
    <w:nsid w:val="3F846C25"/>
    <w:multiLevelType w:val="hybridMultilevel"/>
    <w:tmpl w:val="CB8C671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42C0C6F"/>
    <w:multiLevelType w:val="hybridMultilevel"/>
    <w:tmpl w:val="8670FD6A"/>
    <w:lvl w:ilvl="0" w:tplc="9B685D7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82A3586"/>
    <w:multiLevelType w:val="hybridMultilevel"/>
    <w:tmpl w:val="1B54CD58"/>
    <w:lvl w:ilvl="0" w:tplc="6FC8D050">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3647229"/>
    <w:multiLevelType w:val="hybridMultilevel"/>
    <w:tmpl w:val="CB8C671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CD93278"/>
    <w:multiLevelType w:val="hybridMultilevel"/>
    <w:tmpl w:val="D108CDDA"/>
    <w:lvl w:ilvl="0" w:tplc="3D8A54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FE357E8"/>
    <w:multiLevelType w:val="hybridMultilevel"/>
    <w:tmpl w:val="F47CFE9A"/>
    <w:lvl w:ilvl="0" w:tplc="0409000F">
      <w:start w:val="1"/>
      <w:numFmt w:val="decimal"/>
      <w:lvlText w:val="%1."/>
      <w:lvlJc w:val="left"/>
      <w:pPr>
        <w:tabs>
          <w:tab w:val="num" w:pos="720"/>
        </w:tabs>
        <w:ind w:left="720" w:hanging="360"/>
      </w:pPr>
      <w:rPr>
        <w:rFonts w:hint="default"/>
      </w:rPr>
    </w:lvl>
    <w:lvl w:ilvl="1" w:tplc="C2CEF3C2">
      <w:start w:val="1"/>
      <w:numFmt w:val="bullet"/>
      <w:lvlText w:val=""/>
      <w:lvlJc w:val="left"/>
      <w:pPr>
        <w:tabs>
          <w:tab w:val="num" w:pos="1440"/>
        </w:tabs>
        <w:ind w:left="1440" w:hanging="360"/>
      </w:pPr>
      <w:rPr>
        <w:rFonts w:ascii="Symbol" w:hAnsi="Symbol" w:hint="default"/>
        <w:color w:val="00008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FA5445"/>
    <w:multiLevelType w:val="hybridMultilevel"/>
    <w:tmpl w:val="3AA643AA"/>
    <w:lvl w:ilvl="0" w:tplc="4DECD848">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436293E"/>
    <w:multiLevelType w:val="hybridMultilevel"/>
    <w:tmpl w:val="CC0695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EF20C05"/>
    <w:multiLevelType w:val="hybridMultilevel"/>
    <w:tmpl w:val="7BF4A4F0"/>
    <w:lvl w:ilvl="0" w:tplc="52586B1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795AFB"/>
    <w:multiLevelType w:val="hybridMultilevel"/>
    <w:tmpl w:val="D108CDDA"/>
    <w:lvl w:ilvl="0" w:tplc="C2CEF3C2">
      <w:start w:val="1"/>
      <w:numFmt w:val="bullet"/>
      <w:lvlText w:val=""/>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ED87B9D"/>
    <w:multiLevelType w:val="hybridMultilevel"/>
    <w:tmpl w:val="3250B60C"/>
    <w:lvl w:ilvl="0" w:tplc="04090001">
      <w:start w:val="1"/>
      <w:numFmt w:val="bullet"/>
      <w:lvlText w:val=""/>
      <w:lvlJc w:val="left"/>
      <w:pPr>
        <w:tabs>
          <w:tab w:val="num" w:pos="2160"/>
        </w:tabs>
        <w:ind w:left="2160" w:hanging="360"/>
      </w:pPr>
      <w:rPr>
        <w:rFonts w:ascii="Symbol" w:hAnsi="Symbol" w:hint="default"/>
      </w:rPr>
    </w:lvl>
    <w:lvl w:ilvl="1" w:tplc="604CB850">
      <w:start w:val="1"/>
      <w:numFmt w:val="decimal"/>
      <w:lvlText w:val="%2."/>
      <w:lvlJc w:val="left"/>
      <w:pPr>
        <w:tabs>
          <w:tab w:val="num" w:pos="2880"/>
        </w:tabs>
        <w:ind w:left="2880" w:hanging="360"/>
      </w:pPr>
      <w:rPr>
        <w:rFonts w:hint="default"/>
        <w:b/>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6"/>
  </w:num>
  <w:num w:numId="2">
    <w:abstractNumId w:val="2"/>
  </w:num>
  <w:num w:numId="3">
    <w:abstractNumId w:val="14"/>
  </w:num>
  <w:num w:numId="4">
    <w:abstractNumId w:val="3"/>
  </w:num>
  <w:num w:numId="5">
    <w:abstractNumId w:val="23"/>
  </w:num>
  <w:num w:numId="6">
    <w:abstractNumId w:val="17"/>
  </w:num>
  <w:num w:numId="7">
    <w:abstractNumId w:val="21"/>
  </w:num>
  <w:num w:numId="8">
    <w:abstractNumId w:val="0"/>
  </w:num>
  <w:num w:numId="9">
    <w:abstractNumId w:val="11"/>
  </w:num>
  <w:num w:numId="10">
    <w:abstractNumId w:val="8"/>
  </w:num>
  <w:num w:numId="11">
    <w:abstractNumId w:val="12"/>
  </w:num>
  <w:num w:numId="12">
    <w:abstractNumId w:val="5"/>
  </w:num>
  <w:num w:numId="13">
    <w:abstractNumId w:val="22"/>
  </w:num>
  <w:num w:numId="14">
    <w:abstractNumId w:val="20"/>
  </w:num>
  <w:num w:numId="15">
    <w:abstractNumId w:val="9"/>
  </w:num>
  <w:num w:numId="16">
    <w:abstractNumId w:val="15"/>
  </w:num>
  <w:num w:numId="17">
    <w:abstractNumId w:val="7"/>
  </w:num>
  <w:num w:numId="18">
    <w:abstractNumId w:val="13"/>
  </w:num>
  <w:num w:numId="19">
    <w:abstractNumId w:val="10"/>
  </w:num>
  <w:num w:numId="20">
    <w:abstractNumId w:val="16"/>
  </w:num>
  <w:num w:numId="21">
    <w:abstractNumId w:val="18"/>
  </w:num>
  <w:num w:numId="22">
    <w:abstractNumId w:val="1"/>
  </w:num>
  <w:num w:numId="23">
    <w:abstractNumId w:val="4"/>
  </w:num>
  <w:num w:numId="24">
    <w:abstractNumId w:val="1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activeWritingStyle w:appName="MSWord" w:lang="en-US" w:vendorID="64" w:dllVersion="131077" w:nlCheck="1" w:checkStyle="1"/>
  <w:defaultTabStop w:val="720"/>
  <w:noPunctuationKerning/>
  <w:characterSpacingControl w:val="doNotCompress"/>
  <w:footnotePr>
    <w:footnote w:id="0"/>
    <w:footnote w:id="1"/>
  </w:footnotePr>
  <w:endnotePr>
    <w:endnote w:id="0"/>
    <w:endnote w:id="1"/>
  </w:endnotePr>
  <w:compat/>
  <w:rsids>
    <w:rsidRoot w:val="002A2BCE"/>
    <w:rsid w:val="002A2B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c0"/>
      <o:colormenu v:ext="edit" fillcolor="#fc0" strokecolor="none" extrusioncolor="navy"/>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pPr>
      <w:keepNext/>
      <w:tabs>
        <w:tab w:val="left" w:pos="1800"/>
        <w:tab w:val="left" w:pos="2520"/>
      </w:tabs>
      <w:jc w:val="both"/>
      <w:outlineLvl w:val="1"/>
    </w:pPr>
    <w:rPr>
      <w:b/>
      <w:bCs/>
      <w:sz w:val="32"/>
    </w:rPr>
  </w:style>
  <w:style w:type="paragraph" w:styleId="Heading3">
    <w:name w:val="heading 3"/>
    <w:basedOn w:val="Normal"/>
    <w:next w:val="Normal"/>
    <w:qFormat/>
    <w:pPr>
      <w:keepNext/>
      <w:tabs>
        <w:tab w:val="left" w:pos="1800"/>
        <w:tab w:val="left" w:pos="2520"/>
      </w:tabs>
      <w:jc w:val="both"/>
      <w:outlineLvl w:val="2"/>
    </w:pPr>
    <w:rPr>
      <w:b/>
      <w:bCs/>
      <w:i/>
      <w:iCs/>
      <w:sz w:val="21"/>
    </w:rPr>
  </w:style>
  <w:style w:type="paragraph" w:styleId="Heading4">
    <w:name w:val="heading 4"/>
    <w:basedOn w:val="Normal"/>
    <w:next w:val="Normal"/>
    <w:qFormat/>
    <w:pPr>
      <w:keepNext/>
      <w:jc w:val="both"/>
      <w:outlineLvl w:val="3"/>
    </w:pPr>
    <w:rPr>
      <w:b/>
      <w:bCs/>
      <w:sz w:val="20"/>
    </w:rPr>
  </w:style>
  <w:style w:type="paragraph" w:styleId="Heading5">
    <w:name w:val="heading 5"/>
    <w:basedOn w:val="Normal"/>
    <w:next w:val="Normal"/>
    <w:qFormat/>
    <w:pPr>
      <w:keepNext/>
      <w:ind w:left="2160" w:firstLine="720"/>
      <w:outlineLvl w:val="4"/>
    </w:pPr>
    <w:rPr>
      <w:b/>
      <w:bCs/>
    </w:rPr>
  </w:style>
  <w:style w:type="paragraph" w:styleId="Heading6">
    <w:name w:val="heading 6"/>
    <w:basedOn w:val="Normal"/>
    <w:next w:val="Normal"/>
    <w:qFormat/>
    <w:pPr>
      <w:keepNext/>
      <w:jc w:val="center"/>
      <w:outlineLvl w:val="5"/>
    </w:pPr>
    <w:rPr>
      <w:b/>
      <w:snapToGrid w:val="0"/>
      <w:sz w:val="32"/>
    </w:rPr>
  </w:style>
  <w:style w:type="paragraph" w:styleId="Heading7">
    <w:name w:val="heading 7"/>
    <w:basedOn w:val="Normal"/>
    <w:next w:val="Normal"/>
    <w:qFormat/>
    <w:pPr>
      <w:keepNext/>
      <w:jc w:val="both"/>
      <w:outlineLvl w:val="6"/>
    </w:pPr>
    <w:rPr>
      <w:b/>
      <w:bCs/>
      <w:sz w:val="28"/>
    </w:rPr>
  </w:style>
  <w:style w:type="paragraph" w:styleId="Heading8">
    <w:name w:val="heading 8"/>
    <w:basedOn w:val="Normal"/>
    <w:next w:val="Normal"/>
    <w:qFormat/>
    <w:pPr>
      <w:keepNext/>
      <w:jc w:val="both"/>
      <w:outlineLvl w:val="7"/>
    </w:pPr>
  </w:style>
  <w:style w:type="paragraph" w:styleId="Heading9">
    <w:name w:val="heading 9"/>
    <w:basedOn w:val="Normal"/>
    <w:next w:val="Normal"/>
    <w:qFormat/>
    <w:pPr>
      <w:keepNext/>
      <w:ind w:left="270"/>
      <w:jc w:val="center"/>
      <w:outlineLvl w:val="8"/>
    </w:pPr>
    <w:rPr>
      <w:b/>
      <w:bCs/>
      <w:sz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rPr>
  </w:style>
  <w:style w:type="paragraph" w:styleId="Subtitle">
    <w:name w:val="Subtitle"/>
    <w:basedOn w:val="Normal"/>
    <w:qFormat/>
    <w:pPr>
      <w:jc w:val="center"/>
    </w:pPr>
    <w:rPr>
      <w:b/>
      <w:bCs/>
      <w:i/>
      <w:iCs/>
      <w:sz w:val="28"/>
    </w:rPr>
  </w:style>
  <w:style w:type="paragraph" w:styleId="BodyText">
    <w:name w:val="Body Text"/>
    <w:basedOn w:val="Normal"/>
    <w:semiHidden/>
    <w:rPr>
      <w:b/>
      <w:bCs/>
      <w:sz w:val="32"/>
    </w:rPr>
  </w:style>
  <w:style w:type="paragraph" w:styleId="BodyText2">
    <w:name w:val="Body Text 2"/>
    <w:basedOn w:val="Normal"/>
    <w:semiHidden/>
    <w:rPr>
      <w:rFonts w:ascii="Arial" w:hAnsi="Arial"/>
      <w:b/>
      <w:bCs/>
      <w:sz w:val="19"/>
    </w:rPr>
  </w:style>
  <w:style w:type="paragraph" w:styleId="BodyText3">
    <w:name w:val="Body Text 3"/>
    <w:basedOn w:val="Normal"/>
    <w:semiHidden/>
    <w:pPr>
      <w:jc w:val="both"/>
    </w:pPr>
  </w:style>
  <w:style w:type="paragraph" w:customStyle="1" w:styleId="DEPTTEXT">
    <w:name w:val="DEPTTEXT"/>
    <w:pPr>
      <w:spacing w:after="240"/>
    </w:pPr>
    <w:rPr>
      <w:rFonts w:ascii="Univers" w:hAnsi="Univers"/>
      <w:sz w:val="24"/>
    </w:rPr>
  </w:style>
  <w:style w:type="paragraph" w:customStyle="1" w:styleId="DEPTOBJ">
    <w:name w:val="DEPTOBJ"/>
    <w:pPr>
      <w:spacing w:after="240"/>
    </w:pPr>
    <w:rPr>
      <w:rFonts w:ascii="Univers" w:hAnsi="Univers"/>
      <w:b/>
      <w:sz w:val="26"/>
      <w:u w:val="single"/>
    </w:rPr>
  </w:style>
  <w:style w:type="paragraph" w:customStyle="1" w:styleId="DEPTBULLET">
    <w:name w:val="DEPTBULLET"/>
    <w:basedOn w:val="DEPTLIST"/>
    <w:pPr>
      <w:spacing w:after="0"/>
      <w:ind w:left="504" w:hanging="504"/>
    </w:pPr>
  </w:style>
  <w:style w:type="paragraph" w:customStyle="1" w:styleId="DEPTLIST">
    <w:name w:val="DEPTLIST"/>
    <w:pPr>
      <w:spacing w:after="200"/>
      <w:ind w:left="360" w:hanging="360"/>
    </w:pPr>
    <w:rPr>
      <w:rFonts w:ascii="Univers" w:hAnsi="Univers"/>
      <w:sz w:val="24"/>
    </w:rPr>
  </w:style>
  <w:style w:type="paragraph" w:styleId="BodyTextIndent">
    <w:name w:val="Body Text Indent"/>
    <w:basedOn w:val="Normal"/>
    <w:semiHidden/>
    <w:pPr>
      <w:ind w:left="1980"/>
      <w:jc w:val="both"/>
    </w:pPr>
    <w:rPr>
      <w:rFonts w:ascii="Arial" w:hAnsi="Arial"/>
      <w:sz w:val="22"/>
    </w:rPr>
  </w:style>
  <w:style w:type="paragraph" w:styleId="BodyTextIndent2">
    <w:name w:val="Body Text Indent 2"/>
    <w:basedOn w:val="Normal"/>
    <w:semiHidden/>
    <w:pPr>
      <w:ind w:left="720"/>
    </w:pPr>
  </w:style>
  <w:style w:type="paragraph" w:styleId="BodyTextIndent3">
    <w:name w:val="Body Text Indent 3"/>
    <w:basedOn w:val="Normal"/>
    <w:semiHidden/>
    <w:pPr>
      <w:ind w:left="720"/>
      <w:jc w:val="both"/>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oleObject" Target="embeddings/oleObject2.bin"/><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50" b="1" i="0" u="none" strike="noStrike" baseline="0">
                <a:solidFill>
                  <a:srgbClr val="000000"/>
                </a:solidFill>
                <a:latin typeface="Arial"/>
                <a:ea typeface="Arial"/>
                <a:cs typeface="Arial"/>
              </a:defRPr>
            </a:pPr>
            <a:r>
              <a:t>Corrections System Mid-Year Population
(July 1)</a:t>
            </a:r>
          </a:p>
        </c:rich>
      </c:tx>
      <c:layout>
        <c:manualLayout>
          <c:xMode val="edge"/>
          <c:yMode val="edge"/>
          <c:x val="0.17438692098092642"/>
          <c:y val="4.4052863436123364E-2"/>
        </c:manualLayout>
      </c:layout>
      <c:spPr>
        <a:noFill/>
        <a:ln w="25399">
          <a:noFill/>
        </a:ln>
      </c:spPr>
    </c:title>
    <c:plotArea>
      <c:layout>
        <c:manualLayout>
          <c:layoutTarget val="inner"/>
          <c:xMode val="edge"/>
          <c:yMode val="edge"/>
          <c:x val="0.14168937329700274"/>
          <c:y val="0.23788546255506612"/>
          <c:w val="0.82833787465940079"/>
          <c:h val="0.52422907488986781"/>
        </c:manualLayout>
      </c:layout>
      <c:barChart>
        <c:barDir val="col"/>
        <c:grouping val="stacked"/>
        <c:ser>
          <c:idx val="1"/>
          <c:order val="0"/>
          <c:tx>
            <c:strRef>
              <c:f>Sheet1!$A$6</c:f>
              <c:strCache>
                <c:ptCount val="1"/>
                <c:pt idx="0">
                  <c:v>Prisons</c:v>
                </c:pt>
              </c:strCache>
            </c:strRef>
          </c:tx>
          <c:spPr>
            <a:solidFill>
              <a:srgbClr val="C0C0C0"/>
            </a:solidFill>
            <a:ln w="12699">
              <a:solidFill>
                <a:srgbClr val="000000"/>
              </a:solidFill>
              <a:prstDash val="solid"/>
            </a:ln>
          </c:spPr>
          <c:cat>
            <c:numRef>
              <c:f>Sheet1!$B$4:$Q$4</c:f>
              <c:numCache>
                <c:formatCode>General</c:formatCode>
                <c:ptCount val="13"/>
                <c:pt idx="0">
                  <c:v>1990</c:v>
                </c:pt>
                <c:pt idx="1">
                  <c:v>1991</c:v>
                </c:pt>
                <c:pt idx="2">
                  <c:v>1992</c:v>
                </c:pt>
                <c:pt idx="3">
                  <c:v>1993</c:v>
                </c:pt>
                <c:pt idx="4">
                  <c:v>1994</c:v>
                </c:pt>
                <c:pt idx="5">
                  <c:v>1995</c:v>
                </c:pt>
                <c:pt idx="6">
                  <c:v>1996</c:v>
                </c:pt>
                <c:pt idx="7">
                  <c:v>1997</c:v>
                </c:pt>
                <c:pt idx="8">
                  <c:v>1998</c:v>
                </c:pt>
                <c:pt idx="9">
                  <c:v>1998</c:v>
                </c:pt>
                <c:pt idx="10">
                  <c:v>2000</c:v>
                </c:pt>
                <c:pt idx="11">
                  <c:v>2001</c:v>
                </c:pt>
                <c:pt idx="12">
                  <c:v>2002</c:v>
                </c:pt>
              </c:numCache>
            </c:numRef>
          </c:cat>
          <c:val>
            <c:numRef>
              <c:f>Sheet1!$B$6:$Q$6</c:f>
              <c:numCache>
                <c:formatCode>#,##0</c:formatCode>
                <c:ptCount val="13"/>
                <c:pt idx="0">
                  <c:v>3842</c:v>
                </c:pt>
                <c:pt idx="1">
                  <c:v>4077</c:v>
                </c:pt>
                <c:pt idx="2">
                  <c:v>4485</c:v>
                </c:pt>
                <c:pt idx="3">
                  <c:v>4695</c:v>
                </c:pt>
                <c:pt idx="4">
                  <c:v>5090</c:v>
                </c:pt>
                <c:pt idx="5">
                  <c:v>5692</c:v>
                </c:pt>
                <c:pt idx="6">
                  <c:v>6176</c:v>
                </c:pt>
                <c:pt idx="7">
                  <c:v>6636</c:v>
                </c:pt>
                <c:pt idx="8">
                  <c:v>7431</c:v>
                </c:pt>
                <c:pt idx="9">
                  <c:v>7231</c:v>
                </c:pt>
                <c:pt idx="10">
                  <c:v>7646</c:v>
                </c:pt>
                <c:pt idx="11">
                  <c:v>8101</c:v>
                </c:pt>
                <c:pt idx="12">
                  <c:v>8172</c:v>
                </c:pt>
              </c:numCache>
            </c:numRef>
          </c:val>
        </c:ser>
        <c:ser>
          <c:idx val="0"/>
          <c:order val="1"/>
          <c:tx>
            <c:strRef>
              <c:f>Sheet1!$A$5</c:f>
              <c:strCache>
                <c:ptCount val="1"/>
                <c:pt idx="0">
                  <c:v>Community-Based Corrections</c:v>
                </c:pt>
              </c:strCache>
            </c:strRef>
          </c:tx>
          <c:spPr>
            <a:solidFill>
              <a:srgbClr val="000080"/>
            </a:solidFill>
            <a:ln w="12699">
              <a:solidFill>
                <a:srgbClr val="000000"/>
              </a:solidFill>
              <a:prstDash val="solid"/>
            </a:ln>
          </c:spPr>
          <c:cat>
            <c:numRef>
              <c:f>Sheet1!$B$4:$Q$4</c:f>
              <c:numCache>
                <c:formatCode>General</c:formatCode>
                <c:ptCount val="13"/>
                <c:pt idx="0">
                  <c:v>1990</c:v>
                </c:pt>
                <c:pt idx="1">
                  <c:v>1991</c:v>
                </c:pt>
                <c:pt idx="2">
                  <c:v>1992</c:v>
                </c:pt>
                <c:pt idx="3">
                  <c:v>1993</c:v>
                </c:pt>
                <c:pt idx="4">
                  <c:v>1994</c:v>
                </c:pt>
                <c:pt idx="5">
                  <c:v>1995</c:v>
                </c:pt>
                <c:pt idx="6">
                  <c:v>1996</c:v>
                </c:pt>
                <c:pt idx="7">
                  <c:v>1997</c:v>
                </c:pt>
                <c:pt idx="8">
                  <c:v>1998</c:v>
                </c:pt>
                <c:pt idx="9">
                  <c:v>1998</c:v>
                </c:pt>
                <c:pt idx="10">
                  <c:v>2000</c:v>
                </c:pt>
                <c:pt idx="11">
                  <c:v>2001</c:v>
                </c:pt>
                <c:pt idx="12">
                  <c:v>2002</c:v>
                </c:pt>
              </c:numCache>
            </c:numRef>
          </c:cat>
          <c:val>
            <c:numRef>
              <c:f>Sheet1!$B$5:$Q$5</c:f>
              <c:numCache>
                <c:formatCode>#,##0</c:formatCode>
                <c:ptCount val="13"/>
                <c:pt idx="0">
                  <c:v>17716</c:v>
                </c:pt>
                <c:pt idx="1">
                  <c:v>17705</c:v>
                </c:pt>
                <c:pt idx="2">
                  <c:v>17920</c:v>
                </c:pt>
                <c:pt idx="3">
                  <c:v>18389</c:v>
                </c:pt>
                <c:pt idx="4">
                  <c:v>18884</c:v>
                </c:pt>
                <c:pt idx="5">
                  <c:v>18914</c:v>
                </c:pt>
                <c:pt idx="6">
                  <c:v>19779</c:v>
                </c:pt>
                <c:pt idx="7">
                  <c:v>20942</c:v>
                </c:pt>
                <c:pt idx="8">
                  <c:v>23086</c:v>
                </c:pt>
                <c:pt idx="9">
                  <c:v>24744</c:v>
                </c:pt>
                <c:pt idx="10">
                  <c:v>27031</c:v>
                </c:pt>
                <c:pt idx="11" formatCode="General">
                  <c:v>0</c:v>
                </c:pt>
                <c:pt idx="12">
                  <c:v>26315</c:v>
                </c:pt>
              </c:numCache>
            </c:numRef>
          </c:val>
        </c:ser>
        <c:overlap val="100"/>
        <c:axId val="122577280"/>
        <c:axId val="122578816"/>
      </c:barChart>
      <c:catAx>
        <c:axId val="122577280"/>
        <c:scaling>
          <c:orientation val="minMax"/>
        </c:scaling>
        <c:axPos val="b"/>
        <c:numFmt formatCode="General"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2578816"/>
        <c:crosses val="autoZero"/>
        <c:auto val="1"/>
        <c:lblAlgn val="ctr"/>
        <c:lblOffset val="100"/>
        <c:tickLblSkip val="1"/>
        <c:tickMarkSkip val="1"/>
      </c:catAx>
      <c:valAx>
        <c:axId val="122578816"/>
        <c:scaling>
          <c:orientation val="minMax"/>
        </c:scaling>
        <c:axPos val="l"/>
        <c:majorGridlines>
          <c:spPr>
            <a:ln w="3175">
              <a:solidFill>
                <a:srgbClr val="000000"/>
              </a:solidFill>
              <a:prstDash val="solid"/>
            </a:ln>
          </c:spPr>
        </c:majorGridlines>
        <c:title>
          <c:tx>
            <c:rich>
              <a:bodyPr/>
              <a:lstStyle/>
              <a:p>
                <a:pPr>
                  <a:defRPr sz="525" b="1" i="0" u="none" strike="noStrike" baseline="0">
                    <a:solidFill>
                      <a:srgbClr val="000000"/>
                    </a:solidFill>
                    <a:latin typeface="Arial"/>
                    <a:ea typeface="Arial"/>
                    <a:cs typeface="Arial"/>
                  </a:defRPr>
                </a:pPr>
                <a:r>
                  <a:t>Number of Inmates and Clients</a:t>
                </a:r>
              </a:p>
            </c:rich>
          </c:tx>
          <c:layout>
            <c:manualLayout>
              <c:xMode val="edge"/>
              <c:yMode val="edge"/>
              <c:x val="2.179836512261581E-2"/>
              <c:y val="0.20704845814977976"/>
            </c:manualLayout>
          </c:layout>
          <c:spPr>
            <a:noFill/>
            <a:ln w="25399">
              <a:noFill/>
            </a:ln>
          </c:spPr>
        </c:title>
        <c:numFmt formatCode="#,##0"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2577280"/>
        <c:crosses val="autoZero"/>
        <c:crossBetween val="between"/>
      </c:valAx>
      <c:spPr>
        <a:solidFill>
          <a:srgbClr val="FFFFFF"/>
        </a:solidFill>
        <a:ln w="12699">
          <a:solidFill>
            <a:srgbClr val="FFFFFF"/>
          </a:solidFill>
          <a:prstDash val="solid"/>
        </a:ln>
      </c:spPr>
    </c:plotArea>
    <c:legend>
      <c:legendPos val="b"/>
      <c:layout>
        <c:manualLayout>
          <c:xMode val="edge"/>
          <c:yMode val="edge"/>
          <c:x val="0.2561307901907357"/>
          <c:y val="0.87224669603524241"/>
          <c:w val="0.41961852861035426"/>
          <c:h val="7.0484581497797377E-2"/>
        </c:manualLayout>
      </c:layout>
      <c:spPr>
        <a:solidFill>
          <a:srgbClr val="FFFFFF"/>
        </a:solidFill>
        <a:ln w="3175">
          <a:solidFill>
            <a:srgbClr val="000000"/>
          </a:solidFill>
          <a:prstDash val="solid"/>
        </a:ln>
      </c:spPr>
      <c:txPr>
        <a:bodyPr/>
        <a:lstStyle/>
        <a:p>
          <a:pPr>
            <a:defRPr sz="46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8" b="1" i="0" u="none" strike="noStrike" baseline="0">
                <a:solidFill>
                  <a:srgbClr val="000000"/>
                </a:solidFill>
                <a:latin typeface="Times New Roman"/>
                <a:ea typeface="Times New Roman"/>
                <a:cs typeface="Times New Roman"/>
              </a:defRPr>
            </a:pPr>
            <a:r>
              <a:t>Total Inmates: Actual &amp; Forecast</a:t>
            </a:r>
          </a:p>
        </c:rich>
      </c:tx>
      <c:layout>
        <c:manualLayout>
          <c:xMode val="edge"/>
          <c:yMode val="edge"/>
          <c:x val="0.22397476340694006"/>
          <c:y val="2.2471910112359564E-2"/>
        </c:manualLayout>
      </c:layout>
      <c:spPr>
        <a:noFill/>
        <a:ln w="25340">
          <a:noFill/>
        </a:ln>
      </c:spPr>
    </c:title>
    <c:plotArea>
      <c:layout>
        <c:manualLayout>
          <c:layoutTarget val="inner"/>
          <c:xMode val="edge"/>
          <c:yMode val="edge"/>
          <c:x val="0.14195583596214517"/>
          <c:y val="0.2359550561797753"/>
          <c:w val="0.82649842271293361"/>
          <c:h val="0.53370786516853941"/>
        </c:manualLayout>
      </c:layout>
      <c:barChart>
        <c:barDir val="col"/>
        <c:grouping val="clustered"/>
        <c:ser>
          <c:idx val="3"/>
          <c:order val="2"/>
          <c:spPr>
            <a:solidFill>
              <a:srgbClr val="CCFFFF"/>
            </a:solidFill>
            <a:ln w="12670">
              <a:solidFill>
                <a:srgbClr val="000000"/>
              </a:solidFill>
              <a:prstDash val="solid"/>
            </a:ln>
          </c:spPr>
          <c:cat>
            <c:numRef>
              <c:f>PopGraphs!$B$6:$B$28</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PopGraphs!$E$6:$E$28</c:f>
              <c:numCache>
                <c:formatCode>#,##0</c:formatCode>
                <c:ptCount val="23"/>
                <c:pt idx="0">
                  <c:v>3003</c:v>
                </c:pt>
                <c:pt idx="1">
                  <c:v>3045</c:v>
                </c:pt>
                <c:pt idx="2">
                  <c:v>3165</c:v>
                </c:pt>
                <c:pt idx="3">
                  <c:v>3603</c:v>
                </c:pt>
                <c:pt idx="4">
                  <c:v>3603</c:v>
                </c:pt>
                <c:pt idx="5">
                  <c:v>3603</c:v>
                </c:pt>
                <c:pt idx="6">
                  <c:v>4201</c:v>
                </c:pt>
                <c:pt idx="7">
                  <c:v>4951</c:v>
                </c:pt>
                <c:pt idx="8">
                  <c:v>5701</c:v>
                </c:pt>
                <c:pt idx="9">
                  <c:v>5801</c:v>
                </c:pt>
                <c:pt idx="10">
                  <c:v>6772</c:v>
                </c:pt>
                <c:pt idx="11">
                  <c:v>6772</c:v>
                </c:pt>
                <c:pt idx="12">
                  <c:v>6772</c:v>
                </c:pt>
                <c:pt idx="13">
                  <c:v>6972</c:v>
                </c:pt>
                <c:pt idx="14">
                  <c:v>6972</c:v>
                </c:pt>
                <c:pt idx="15">
                  <c:v>6972</c:v>
                </c:pt>
                <c:pt idx="16">
                  <c:v>7142</c:v>
                </c:pt>
                <c:pt idx="17">
                  <c:v>7142</c:v>
                </c:pt>
                <c:pt idx="18">
                  <c:v>7142</c:v>
                </c:pt>
                <c:pt idx="19">
                  <c:v>7142</c:v>
                </c:pt>
                <c:pt idx="20">
                  <c:v>7142</c:v>
                </c:pt>
                <c:pt idx="21">
                  <c:v>7142</c:v>
                </c:pt>
                <c:pt idx="22">
                  <c:v>7142</c:v>
                </c:pt>
              </c:numCache>
            </c:numRef>
          </c:val>
        </c:ser>
        <c:axId val="111184128"/>
        <c:axId val="113808512"/>
      </c:barChart>
      <c:lineChart>
        <c:grouping val="standard"/>
        <c:ser>
          <c:idx val="1"/>
          <c:order val="0"/>
          <c:spPr>
            <a:ln w="38010">
              <a:solidFill>
                <a:srgbClr val="000000"/>
              </a:solidFill>
              <a:prstDash val="solid"/>
            </a:ln>
          </c:spPr>
          <c:marker>
            <c:symbol val="dot"/>
            <c:size val="4"/>
            <c:spPr>
              <a:solidFill>
                <a:srgbClr val="000000"/>
              </a:solidFill>
              <a:ln>
                <a:solidFill>
                  <a:srgbClr val="000000"/>
                </a:solidFill>
                <a:prstDash val="solid"/>
              </a:ln>
            </c:spPr>
          </c:marker>
          <c:cat>
            <c:numRef>
              <c:f>PopGraphs!$B$6:$B$28</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PopGraphs!$C$6:$C$19</c:f>
              <c:numCache>
                <c:formatCode>#,##0</c:formatCode>
                <c:ptCount val="14"/>
                <c:pt idx="0">
                  <c:v>3842</c:v>
                </c:pt>
                <c:pt idx="1">
                  <c:v>4077</c:v>
                </c:pt>
                <c:pt idx="2">
                  <c:v>4485</c:v>
                </c:pt>
                <c:pt idx="3">
                  <c:v>4695</c:v>
                </c:pt>
                <c:pt idx="4">
                  <c:v>5090</c:v>
                </c:pt>
                <c:pt idx="5">
                  <c:v>5692</c:v>
                </c:pt>
                <c:pt idx="6">
                  <c:v>6176</c:v>
                </c:pt>
                <c:pt idx="7">
                  <c:v>6636</c:v>
                </c:pt>
                <c:pt idx="8">
                  <c:v>7431</c:v>
                </c:pt>
                <c:pt idx="9">
                  <c:v>7230</c:v>
                </c:pt>
                <c:pt idx="10">
                  <c:v>7635</c:v>
                </c:pt>
                <c:pt idx="11">
                  <c:v>8083</c:v>
                </c:pt>
                <c:pt idx="12">
                  <c:v>8141</c:v>
                </c:pt>
                <c:pt idx="13">
                  <c:v>8592</c:v>
                </c:pt>
              </c:numCache>
            </c:numRef>
          </c:val>
        </c:ser>
        <c:ser>
          <c:idx val="2"/>
          <c:order val="1"/>
          <c:spPr>
            <a:ln w="12670">
              <a:solidFill>
                <a:srgbClr val="000000"/>
              </a:solidFill>
              <a:prstDash val="solid"/>
            </a:ln>
          </c:spPr>
          <c:marker>
            <c:symbol val="square"/>
            <c:size val="4"/>
            <c:spPr>
              <a:solidFill>
                <a:srgbClr val="000000"/>
              </a:solidFill>
              <a:ln>
                <a:solidFill>
                  <a:srgbClr val="000000"/>
                </a:solidFill>
                <a:prstDash val="solid"/>
              </a:ln>
            </c:spPr>
          </c:marker>
          <c:cat>
            <c:numRef>
              <c:f>PopGraphs!$B$6:$B$28</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PopGraphs!$D$6:$D$28</c:f>
              <c:numCache>
                <c:formatCode>General</c:formatCode>
                <c:ptCount val="23"/>
                <c:pt idx="13" formatCode="#,##0">
                  <c:v>8592</c:v>
                </c:pt>
                <c:pt idx="14" formatCode="#,##0">
                  <c:v>9025</c:v>
                </c:pt>
                <c:pt idx="15" formatCode="#,##0">
                  <c:v>9475</c:v>
                </c:pt>
                <c:pt idx="16" formatCode="#,##0">
                  <c:v>9945</c:v>
                </c:pt>
                <c:pt idx="17" formatCode="#,##0">
                  <c:v>10496</c:v>
                </c:pt>
                <c:pt idx="18" formatCode="#,##0">
                  <c:v>10885</c:v>
                </c:pt>
                <c:pt idx="19" formatCode="#,##0">
                  <c:v>11235</c:v>
                </c:pt>
                <c:pt idx="20" formatCode="#,##0">
                  <c:v>11530</c:v>
                </c:pt>
                <c:pt idx="21" formatCode="#,##0">
                  <c:v>11846</c:v>
                </c:pt>
                <c:pt idx="22" formatCode="#,##0">
                  <c:v>12127</c:v>
                </c:pt>
              </c:numCache>
            </c:numRef>
          </c:val>
        </c:ser>
        <c:marker val="1"/>
        <c:axId val="111184128"/>
        <c:axId val="113808512"/>
      </c:lineChart>
      <c:catAx>
        <c:axId val="111184128"/>
        <c:scaling>
          <c:orientation val="minMax"/>
        </c:scaling>
        <c:axPos val="b"/>
        <c:title>
          <c:tx>
            <c:rich>
              <a:bodyPr/>
              <a:lstStyle/>
              <a:p>
                <a:pPr>
                  <a:defRPr sz="374" b="1" i="0" u="none" strike="noStrike" baseline="0">
                    <a:solidFill>
                      <a:srgbClr val="000000"/>
                    </a:solidFill>
                    <a:latin typeface="Times New Roman"/>
                    <a:ea typeface="Times New Roman"/>
                    <a:cs typeface="Times New Roman"/>
                  </a:defRPr>
                </a:pPr>
                <a:r>
                  <a:t>Year</a:t>
                </a:r>
              </a:p>
            </c:rich>
          </c:tx>
          <c:layout>
            <c:manualLayout>
              <c:xMode val="edge"/>
              <c:yMode val="edge"/>
              <c:x val="0.52365930599369082"/>
              <c:y val="0.8651685393258427"/>
            </c:manualLayout>
          </c:layout>
          <c:spPr>
            <a:noFill/>
            <a:ln w="25340">
              <a:noFill/>
            </a:ln>
          </c:spPr>
        </c:title>
        <c:numFmt formatCode="General" sourceLinked="1"/>
        <c:majorTickMark val="in"/>
        <c:tickLblPos val="nextTo"/>
        <c:spPr>
          <a:ln w="3168">
            <a:solidFill>
              <a:srgbClr val="000000"/>
            </a:solidFill>
            <a:prstDash val="solid"/>
          </a:ln>
        </c:spPr>
        <c:txPr>
          <a:bodyPr rot="0" vert="horz"/>
          <a:lstStyle/>
          <a:p>
            <a:pPr>
              <a:defRPr sz="374" b="0" i="0" u="none" strike="noStrike" baseline="0">
                <a:solidFill>
                  <a:srgbClr val="000000"/>
                </a:solidFill>
                <a:latin typeface="Times New Roman"/>
                <a:ea typeface="Times New Roman"/>
                <a:cs typeface="Times New Roman"/>
              </a:defRPr>
            </a:pPr>
            <a:endParaRPr lang="en-US"/>
          </a:p>
        </c:txPr>
        <c:crossAx val="113808512"/>
        <c:crosses val="autoZero"/>
        <c:auto val="1"/>
        <c:lblAlgn val="ctr"/>
        <c:lblOffset val="100"/>
        <c:tickLblSkip val="2"/>
        <c:tickMarkSkip val="1"/>
      </c:catAx>
      <c:valAx>
        <c:axId val="113808512"/>
        <c:scaling>
          <c:orientation val="minMax"/>
        </c:scaling>
        <c:axPos val="l"/>
        <c:majorGridlines>
          <c:spPr>
            <a:ln w="3168">
              <a:solidFill>
                <a:srgbClr val="000000"/>
              </a:solidFill>
              <a:prstDash val="solid"/>
            </a:ln>
          </c:spPr>
        </c:majorGridlines>
        <c:title>
          <c:tx>
            <c:rich>
              <a:bodyPr/>
              <a:lstStyle/>
              <a:p>
                <a:pPr>
                  <a:defRPr sz="499" b="1" i="0" u="none" strike="noStrike" baseline="0">
                    <a:solidFill>
                      <a:srgbClr val="000000"/>
                    </a:solidFill>
                    <a:latin typeface="Times New Roman"/>
                    <a:ea typeface="Times New Roman"/>
                    <a:cs typeface="Times New Roman"/>
                  </a:defRPr>
                </a:pPr>
                <a:r>
                  <a:t># of Inmates on June 30</a:t>
                </a:r>
              </a:p>
            </c:rich>
          </c:tx>
          <c:layout>
            <c:manualLayout>
              <c:xMode val="edge"/>
              <c:yMode val="edge"/>
              <c:x val="2.2082018927444803E-2"/>
              <c:y val="0.20786516853932591"/>
            </c:manualLayout>
          </c:layout>
          <c:spPr>
            <a:noFill/>
            <a:ln w="25340">
              <a:noFill/>
            </a:ln>
          </c:spPr>
        </c:title>
        <c:numFmt formatCode="#,##0" sourceLinked="1"/>
        <c:tickLblPos val="nextTo"/>
        <c:spPr>
          <a:ln w="3168">
            <a:solidFill>
              <a:srgbClr val="000000"/>
            </a:solidFill>
            <a:prstDash val="solid"/>
          </a:ln>
        </c:spPr>
        <c:txPr>
          <a:bodyPr rot="0" vert="horz"/>
          <a:lstStyle/>
          <a:p>
            <a:pPr>
              <a:defRPr sz="374" b="0" i="0" u="none" strike="noStrike" baseline="0">
                <a:solidFill>
                  <a:srgbClr val="000000"/>
                </a:solidFill>
                <a:latin typeface="Times New Roman"/>
                <a:ea typeface="Times New Roman"/>
                <a:cs typeface="Times New Roman"/>
              </a:defRPr>
            </a:pPr>
            <a:endParaRPr lang="en-US"/>
          </a:p>
        </c:txPr>
        <c:crossAx val="111184128"/>
        <c:crosses val="autoZero"/>
        <c:crossBetween val="between"/>
      </c:valAx>
      <c:spPr>
        <a:solidFill>
          <a:srgbClr val="FFFFFF"/>
        </a:solidFill>
        <a:ln w="12670">
          <a:solidFill>
            <a:srgbClr val="808080"/>
          </a:solidFill>
          <a:prstDash val="solid"/>
        </a:ln>
      </c:spPr>
    </c:plotArea>
    <c:plotVisOnly val="1"/>
    <c:dispBlanksAs val="gap"/>
  </c:chart>
  <c:spPr>
    <a:noFill/>
    <a:ln w="3168">
      <a:solidFill>
        <a:srgbClr val="000000"/>
      </a:solidFill>
      <a:prstDash val="solid"/>
    </a:ln>
  </c:spPr>
  <c:txPr>
    <a:bodyPr/>
    <a:lstStyle/>
    <a:p>
      <a:pPr>
        <a:defRPr sz="848" b="0" i="0" u="none" strike="noStrike" baseline="0">
          <a:solidFill>
            <a:srgbClr val="000000"/>
          </a:solidFill>
          <a:latin typeface="Arial"/>
          <a:ea typeface="Arial"/>
          <a:cs typeface="Arial"/>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0.142</cdr:x>
      <cdr:y>0.513</cdr:y>
    </cdr:from>
    <cdr:to>
      <cdr:x>0.22075</cdr:x>
      <cdr:y>0.57475</cdr:y>
    </cdr:to>
    <cdr:sp macro="" textlink="">
      <cdr:nvSpPr>
        <cdr:cNvPr id="5121" name="Text Box 1"/>
        <cdr:cNvSpPr txBox="1">
          <a:spLocks xmlns:a="http://schemas.openxmlformats.org/drawingml/2006/main" noChangeArrowheads="1"/>
        </cdr:cNvSpPr>
      </cdr:nvSpPr>
      <cdr:spPr bwMode="auto">
        <a:xfrm xmlns:a="http://schemas.openxmlformats.org/drawingml/2006/main">
          <a:off x="428758" y="869766"/>
          <a:ext cx="237780" cy="104694"/>
        </a:xfrm>
        <a:prstGeom xmlns:a="http://schemas.openxmlformats.org/drawingml/2006/main" prst="rect">
          <a:avLst/>
        </a:prstGeom>
        <a:solidFill xmlns:a="http://schemas.openxmlformats.org/drawingml/2006/main">
          <a:srgbClr val="FFFFFF"/>
        </a:solidFill>
        <a:ln xmlns:a="http://schemas.openxmlformats.org/drawingml/2006/main" w="0">
          <a:noFill/>
          <a:miter lim="800000"/>
          <a:headEnd/>
          <a:tailEnd/>
        </a:ln>
        <a:effectLst xmlns:a="http://schemas.openxmlformats.org/drawingml/2006/main"/>
      </cdr:spPr>
      <cdr:txBody>
        <a:bodyPr xmlns:a="http://schemas.openxmlformats.org/drawingml/2006/main" wrap="none" lIns="9144" tIns="18288" rIns="9144" bIns="18288" anchor="ctr" upright="1">
          <a:spAutoFit/>
        </a:bodyPr>
        <a:lstStyle xmlns:a="http://schemas.openxmlformats.org/drawingml/2006/main"/>
        <a:p xmlns:a="http://schemas.openxmlformats.org/drawingml/2006/main">
          <a:pPr algn="ctr" rtl="0">
            <a:defRPr sz="1000"/>
          </a:pPr>
          <a:r>
            <a:rPr lang="en-US" sz="425" b="0" i="0" strike="noStrike">
              <a:solidFill>
                <a:srgbClr val="000000"/>
              </a:solidFill>
              <a:latin typeface="Times New Roman"/>
              <a:cs typeface="Times New Roman"/>
            </a:rPr>
            <a:t>Actual</a:t>
          </a:r>
        </a:p>
      </cdr:txBody>
    </cdr:sp>
  </cdr:relSizeAnchor>
  <cdr:relSizeAnchor xmlns:cdr="http://schemas.openxmlformats.org/drawingml/2006/chartDrawing">
    <cdr:from>
      <cdr:x>0.494</cdr:x>
      <cdr:y>0.34925</cdr:y>
    </cdr:from>
    <cdr:to>
      <cdr:x>0.598</cdr:x>
      <cdr:y>0.411</cdr:y>
    </cdr:to>
    <cdr:sp macro="" textlink="">
      <cdr:nvSpPr>
        <cdr:cNvPr id="5122" name="Text Box 2"/>
        <cdr:cNvSpPr txBox="1">
          <a:spLocks xmlns:a="http://schemas.openxmlformats.org/drawingml/2006/main" noChangeArrowheads="1"/>
        </cdr:cNvSpPr>
      </cdr:nvSpPr>
      <cdr:spPr bwMode="auto">
        <a:xfrm xmlns:a="http://schemas.openxmlformats.org/drawingml/2006/main">
          <a:off x="1491596" y="592136"/>
          <a:ext cx="314020" cy="104694"/>
        </a:xfrm>
        <a:prstGeom xmlns:a="http://schemas.openxmlformats.org/drawingml/2006/main" prst="rect">
          <a:avLst/>
        </a:prstGeom>
        <a:solidFill xmlns:a="http://schemas.openxmlformats.org/drawingml/2006/main">
          <a:srgbClr val="FFFFFF"/>
        </a:solidFill>
        <a:ln xmlns:a="http://schemas.openxmlformats.org/drawingml/2006/main" w="0">
          <a:noFill/>
          <a:miter lim="800000"/>
          <a:headEnd/>
          <a:tailEnd/>
        </a:ln>
        <a:effectLst xmlns:a="http://schemas.openxmlformats.org/drawingml/2006/main"/>
      </cdr:spPr>
      <cdr:txBody>
        <a:bodyPr xmlns:a="http://schemas.openxmlformats.org/drawingml/2006/main" wrap="none" lIns="9144" tIns="18288" rIns="9144" bIns="18288" anchor="ctr" upright="1">
          <a:spAutoFit/>
        </a:bodyPr>
        <a:lstStyle xmlns:a="http://schemas.openxmlformats.org/drawingml/2006/main"/>
        <a:p xmlns:a="http://schemas.openxmlformats.org/drawingml/2006/main">
          <a:pPr algn="ctr" rtl="0">
            <a:defRPr sz="1000"/>
          </a:pPr>
          <a:r>
            <a:rPr lang="en-US" sz="375" b="0" i="0" strike="noStrike">
              <a:solidFill>
                <a:srgbClr val="000000"/>
              </a:solidFill>
              <a:latin typeface="Times New Roman"/>
              <a:cs typeface="Times New Roman"/>
            </a:rPr>
            <a:t>Forecast</a:t>
          </a:r>
        </a:p>
      </cdr:txBody>
    </cdr:sp>
  </cdr:relSizeAnchor>
  <cdr:relSizeAnchor xmlns:cdr="http://schemas.openxmlformats.org/drawingml/2006/chartDrawing">
    <cdr:from>
      <cdr:x>0.81475</cdr:x>
      <cdr:y>0.4185</cdr:y>
    </cdr:from>
    <cdr:to>
      <cdr:x>0.91875</cdr:x>
      <cdr:y>0.48025</cdr:y>
    </cdr:to>
    <cdr:sp macro="" textlink="">
      <cdr:nvSpPr>
        <cdr:cNvPr id="5123" name="Text Box 3"/>
        <cdr:cNvSpPr txBox="1">
          <a:spLocks xmlns:a="http://schemas.openxmlformats.org/drawingml/2006/main" noChangeArrowheads="1"/>
        </cdr:cNvSpPr>
      </cdr:nvSpPr>
      <cdr:spPr bwMode="auto">
        <a:xfrm xmlns:a="http://schemas.openxmlformats.org/drawingml/2006/main">
          <a:off x="2460077" y="709546"/>
          <a:ext cx="314020" cy="104694"/>
        </a:xfrm>
        <a:prstGeom xmlns:a="http://schemas.openxmlformats.org/drawingml/2006/main" prst="rect">
          <a:avLst/>
        </a:prstGeom>
        <a:solidFill xmlns:a="http://schemas.openxmlformats.org/drawingml/2006/main">
          <a:srgbClr val="FFFFFF"/>
        </a:solidFill>
        <a:ln xmlns:a="http://schemas.openxmlformats.org/drawingml/2006/main" w="0">
          <a:noFill/>
          <a:miter lim="800000"/>
          <a:headEnd/>
          <a:tailEnd/>
        </a:ln>
        <a:effectLst xmlns:a="http://schemas.openxmlformats.org/drawingml/2006/main"/>
      </cdr:spPr>
      <cdr:txBody>
        <a:bodyPr xmlns:a="http://schemas.openxmlformats.org/drawingml/2006/main" wrap="none" lIns="9144" tIns="18288" rIns="9144" bIns="18288" anchor="ctr" upright="1">
          <a:spAutoFit/>
        </a:bodyPr>
        <a:lstStyle xmlns:a="http://schemas.openxmlformats.org/drawingml/2006/main"/>
        <a:p xmlns:a="http://schemas.openxmlformats.org/drawingml/2006/main">
          <a:pPr algn="ctr" rtl="0">
            <a:defRPr sz="1000"/>
          </a:pPr>
          <a:r>
            <a:rPr lang="en-US" sz="375" b="0" i="0" strike="noStrike">
              <a:solidFill>
                <a:srgbClr val="000000"/>
              </a:solidFill>
              <a:latin typeface="Times New Roman"/>
              <a:cs typeface="Times New Roman"/>
            </a:rPr>
            <a:t>Capacity</a:t>
          </a:r>
        </a:p>
      </cdr:txBody>
    </cdr:sp>
  </cdr:relSizeAnchor>
  <cdr:relSizeAnchor xmlns:cdr="http://schemas.openxmlformats.org/drawingml/2006/chartDrawing">
    <cdr:from>
      <cdr:x>0.00125</cdr:x>
      <cdr:y>0.885</cdr:y>
    </cdr:from>
    <cdr:to>
      <cdr:x>0.21875</cdr:x>
      <cdr:y>0.9715</cdr:y>
    </cdr:to>
    <cdr:sp macro="" textlink="">
      <cdr:nvSpPr>
        <cdr:cNvPr id="5124" name="Text Box 4"/>
        <cdr:cNvSpPr txBox="1">
          <a:spLocks xmlns:a="http://schemas.openxmlformats.org/drawingml/2006/main" noChangeArrowheads="1"/>
        </cdr:cNvSpPr>
      </cdr:nvSpPr>
      <cdr:spPr bwMode="auto">
        <a:xfrm xmlns:a="http://schemas.openxmlformats.org/drawingml/2006/main">
          <a:off x="3774" y="1500473"/>
          <a:ext cx="656725" cy="14665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00" b="0" i="0" strike="noStrike">
              <a:solidFill>
                <a:srgbClr val="000000"/>
              </a:solidFill>
              <a:latin typeface="Times New Roman"/>
              <a:cs typeface="Times New Roman"/>
            </a:rPr>
            <a:t>Source Data: Table 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7598</Words>
  <Characters>43315</Characters>
  <Application>Microsoft Office Word</Application>
  <DocSecurity>4</DocSecurity>
  <Lines>360</Lines>
  <Paragraphs>101</Paragraphs>
  <ScaleCrop>false</ScaleCrop>
  <HeadingPairs>
    <vt:vector size="2" baseType="variant">
      <vt:variant>
        <vt:lpstr>Title</vt:lpstr>
      </vt:variant>
      <vt:variant>
        <vt:i4>1</vt:i4>
      </vt:variant>
    </vt:vector>
  </HeadingPairs>
  <TitlesOfParts>
    <vt:vector size="1" baseType="lpstr">
      <vt:lpstr>IOWA DEPARTMENT OF CORRECTIONS</vt:lpstr>
    </vt:vector>
  </TitlesOfParts>
  <Company>Iowa Department of Corrections</Company>
  <LinksUpToDate>false</LinksUpToDate>
  <CharactersWithSpaces>50812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IOWA DEPARTMENT OF CORRECTIONS</dc:title>
  <dc:subject/>
  <dc:creator>Merrie Murray</dc:creator>
  <cp:keywords/>
  <dc:description/>
  <cp:lastModifiedBy>Margaret Noon</cp:lastModifiedBy>
  <cp:revision>2</cp:revision>
  <cp:lastPrinted>2003-06-11T16:10:00Z</cp:lastPrinted>
  <dcterms:created xsi:type="dcterms:W3CDTF">2009-02-17T21:16:00Z</dcterms:created>
  <dcterms:modified xsi:type="dcterms:W3CDTF">2009-02-17T21:16:00Z</dcterms:modified>
</cp:coreProperties>
</file>