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51D86">
      <w:pPr>
        <w:pStyle w:val="Title"/>
      </w:pPr>
      <w:r>
        <w:t>AGENCY PERFORMANCE PLAN</w:t>
      </w:r>
    </w:p>
    <w:p w:rsidR="00000000" w:rsidRDefault="00251D86">
      <w:pPr>
        <w:jc w:val="center"/>
        <w:rPr>
          <w:b/>
        </w:rPr>
      </w:pPr>
      <w:r>
        <w:rPr>
          <w:b/>
        </w:rPr>
        <w:t>FY 2004</w:t>
      </w:r>
    </w:p>
    <w:p w:rsidR="00000000" w:rsidRDefault="00251D8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3582"/>
        <w:gridCol w:w="3582"/>
        <w:gridCol w:w="3582"/>
      </w:tblGrid>
      <w:tr w:rsidR="00000000">
        <w:tblPrEx>
          <w:tblCellMar>
            <w:top w:w="0" w:type="dxa"/>
            <w:bottom w:w="0" w:type="dxa"/>
          </w:tblCellMar>
        </w:tblPrEx>
        <w:trPr>
          <w:cantSplit/>
        </w:trPr>
        <w:tc>
          <w:tcPr>
            <w:tcW w:w="14328" w:type="dxa"/>
            <w:gridSpan w:val="4"/>
          </w:tcPr>
          <w:p w:rsidR="00000000" w:rsidRDefault="00251D86">
            <w:pPr>
              <w:rPr>
                <w:sz w:val="20"/>
              </w:rPr>
            </w:pPr>
            <w:r>
              <w:rPr>
                <w:b/>
                <w:sz w:val="20"/>
              </w:rPr>
              <w:t xml:space="preserve">Name of Agency:  </w:t>
            </w:r>
            <w:r>
              <w:rPr>
                <w:sz w:val="20"/>
              </w:rPr>
              <w:t>Iowa Department of Revenue &amp; Finance</w:t>
            </w:r>
          </w:p>
        </w:tc>
      </w:tr>
      <w:tr w:rsidR="00000000">
        <w:tblPrEx>
          <w:tblCellMar>
            <w:top w:w="0" w:type="dxa"/>
            <w:bottom w:w="0" w:type="dxa"/>
          </w:tblCellMar>
        </w:tblPrEx>
        <w:trPr>
          <w:cantSplit/>
        </w:trPr>
        <w:tc>
          <w:tcPr>
            <w:tcW w:w="14328" w:type="dxa"/>
            <w:gridSpan w:val="4"/>
          </w:tcPr>
          <w:p w:rsidR="00000000" w:rsidRDefault="00251D86">
            <w:pPr>
              <w:rPr>
                <w:b/>
                <w:sz w:val="20"/>
              </w:rPr>
            </w:pPr>
          </w:p>
        </w:tc>
      </w:tr>
      <w:tr w:rsidR="00000000">
        <w:tblPrEx>
          <w:tblCellMar>
            <w:top w:w="0" w:type="dxa"/>
            <w:bottom w:w="0" w:type="dxa"/>
          </w:tblCellMar>
        </w:tblPrEx>
        <w:trPr>
          <w:cantSplit/>
        </w:trPr>
        <w:tc>
          <w:tcPr>
            <w:tcW w:w="14328" w:type="dxa"/>
            <w:gridSpan w:val="4"/>
          </w:tcPr>
          <w:p w:rsidR="00000000" w:rsidRDefault="00251D86">
            <w:pPr>
              <w:rPr>
                <w:sz w:val="20"/>
              </w:rPr>
            </w:pPr>
            <w:r>
              <w:rPr>
                <w:b/>
                <w:sz w:val="20"/>
              </w:rPr>
              <w:t xml:space="preserve">Agency Mission:  </w:t>
            </w:r>
            <w:r>
              <w:rPr>
                <w:sz w:val="20"/>
              </w:rPr>
              <w:t>Provide comprehensive and timely education and enforcement programs to collect all taxes due which any person may be required to pay,</w:t>
            </w:r>
          </w:p>
        </w:tc>
      </w:tr>
      <w:tr w:rsidR="00000000">
        <w:tblPrEx>
          <w:tblCellMar>
            <w:top w:w="0" w:type="dxa"/>
            <w:bottom w:w="0" w:type="dxa"/>
          </w:tblCellMar>
        </w:tblPrEx>
        <w:trPr>
          <w:cantSplit/>
        </w:trPr>
        <w:tc>
          <w:tcPr>
            <w:tcW w:w="14328" w:type="dxa"/>
            <w:gridSpan w:val="4"/>
            <w:tcBorders>
              <w:bottom w:val="single" w:sz="4" w:space="0" w:color="auto"/>
            </w:tcBorders>
          </w:tcPr>
          <w:p w:rsidR="00000000" w:rsidRDefault="00251D86">
            <w:pPr>
              <w:rPr>
                <w:sz w:val="20"/>
              </w:rPr>
            </w:pPr>
            <w:r>
              <w:rPr>
                <w:sz w:val="20"/>
              </w:rPr>
              <w:t>but no more.</w:t>
            </w:r>
          </w:p>
        </w:tc>
      </w:tr>
      <w:tr w:rsidR="00000000">
        <w:tblPrEx>
          <w:tblCellMar>
            <w:top w:w="0" w:type="dxa"/>
            <w:bottom w:w="0" w:type="dxa"/>
          </w:tblCellMar>
        </w:tblPrEx>
        <w:tc>
          <w:tcPr>
            <w:tcW w:w="3582" w:type="dxa"/>
            <w:shd w:val="pct20" w:color="auto" w:fill="auto"/>
          </w:tcPr>
          <w:p w:rsidR="00000000" w:rsidRDefault="00251D86">
            <w:pPr>
              <w:jc w:val="center"/>
              <w:rPr>
                <w:b/>
                <w:sz w:val="20"/>
              </w:rPr>
            </w:pPr>
            <w:r>
              <w:rPr>
                <w:b/>
                <w:sz w:val="20"/>
              </w:rPr>
              <w:t>Core Function</w:t>
            </w:r>
          </w:p>
        </w:tc>
        <w:tc>
          <w:tcPr>
            <w:tcW w:w="3582" w:type="dxa"/>
            <w:shd w:val="pct20" w:color="auto" w:fill="auto"/>
          </w:tcPr>
          <w:p w:rsidR="00000000" w:rsidRDefault="00251D86">
            <w:pPr>
              <w:jc w:val="center"/>
              <w:rPr>
                <w:b/>
                <w:sz w:val="20"/>
              </w:rPr>
            </w:pPr>
            <w:r>
              <w:rPr>
                <w:b/>
                <w:sz w:val="20"/>
              </w:rPr>
              <w:t>Outcome Measure(s)</w:t>
            </w:r>
          </w:p>
        </w:tc>
        <w:tc>
          <w:tcPr>
            <w:tcW w:w="3582" w:type="dxa"/>
            <w:shd w:val="pct20" w:color="auto" w:fill="auto"/>
          </w:tcPr>
          <w:p w:rsidR="00000000" w:rsidRDefault="00251D86">
            <w:pPr>
              <w:jc w:val="center"/>
              <w:rPr>
                <w:b/>
                <w:sz w:val="20"/>
              </w:rPr>
            </w:pPr>
            <w:r>
              <w:rPr>
                <w:b/>
                <w:sz w:val="20"/>
              </w:rPr>
              <w:t>Outcome Target(s)</w:t>
            </w:r>
          </w:p>
        </w:tc>
        <w:tc>
          <w:tcPr>
            <w:tcW w:w="3582" w:type="dxa"/>
            <w:shd w:val="pct20" w:color="auto" w:fill="auto"/>
          </w:tcPr>
          <w:p w:rsidR="00000000" w:rsidRDefault="00251D86">
            <w:pPr>
              <w:jc w:val="center"/>
              <w:rPr>
                <w:b/>
                <w:sz w:val="20"/>
              </w:rPr>
            </w:pPr>
            <w:r>
              <w:rPr>
                <w:b/>
                <w:sz w:val="20"/>
              </w:rPr>
              <w:t>Link to Strategic Plan Goal(s)</w:t>
            </w:r>
          </w:p>
        </w:tc>
      </w:tr>
      <w:tr w:rsidR="00000000">
        <w:tblPrEx>
          <w:tblCellMar>
            <w:top w:w="0" w:type="dxa"/>
            <w:bottom w:w="0" w:type="dxa"/>
          </w:tblCellMar>
        </w:tblPrEx>
        <w:tc>
          <w:tcPr>
            <w:tcW w:w="3582" w:type="dxa"/>
          </w:tcPr>
          <w:p w:rsidR="00000000" w:rsidRDefault="00251D86">
            <w:pPr>
              <w:rPr>
                <w:sz w:val="20"/>
              </w:rPr>
            </w:pPr>
            <w:r>
              <w:rPr>
                <w:b/>
                <w:sz w:val="20"/>
              </w:rPr>
              <w:t xml:space="preserve">CF:  </w:t>
            </w:r>
            <w:r>
              <w:rPr>
                <w:sz w:val="20"/>
              </w:rPr>
              <w:t xml:space="preserve">Revenue Collections &amp; Compliance  </w:t>
            </w: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rPr>
                <w:sz w:val="20"/>
              </w:rPr>
            </w:pPr>
            <w:r>
              <w:rPr>
                <w:sz w:val="20"/>
              </w:rPr>
              <w:t>Administer tax laws and collect &amp; distribute revenues in compliance with Iowa’s laws.  Key activities include; tax processing, co</w:t>
            </w:r>
            <w:r>
              <w:rPr>
                <w:sz w:val="20"/>
              </w:rPr>
              <w:t>llections, policy development, examination, audit, and resolution of disputed tax issues.</w:t>
            </w:r>
            <w:r>
              <w:rPr>
                <w:sz w:val="20"/>
              </w:rPr>
              <w:tab/>
            </w: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rPr>
                <w:b/>
                <w:sz w:val="20"/>
              </w:rPr>
            </w:pPr>
            <w:r>
              <w:rPr>
                <w:b/>
                <w:sz w:val="20"/>
              </w:rPr>
              <w:t xml:space="preserve">Desired Outcome(s):    </w:t>
            </w: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rPr>
                <w:sz w:val="20"/>
              </w:rPr>
            </w:pPr>
            <w:r>
              <w:rPr>
                <w:sz w:val="20"/>
              </w:rPr>
              <w:t>Serve the taxpayers of Iowa by processing tax information and payments in an accurate and timely manner so that questions, taxpayer m</w:t>
            </w:r>
            <w:r>
              <w:rPr>
                <w:sz w:val="20"/>
              </w:rPr>
              <w:t xml:space="preserve">istakes, or adjustments are dealt with expeditiously. </w:t>
            </w:r>
          </w:p>
        </w:tc>
        <w:tc>
          <w:tcPr>
            <w:tcW w:w="3582" w:type="dxa"/>
          </w:tcPr>
          <w:p w:rsidR="00000000" w:rsidRDefault="00251D86">
            <w:pPr>
              <w:rPr>
                <w:sz w:val="20"/>
              </w:rPr>
            </w:pPr>
            <w:r>
              <w:rPr>
                <w:sz w:val="20"/>
              </w:rPr>
              <w:t>Percent of general fund revenues received by electronic funds transfer.</w:t>
            </w:r>
          </w:p>
          <w:p w:rsidR="00000000" w:rsidRDefault="00251D86">
            <w:pPr>
              <w:rPr>
                <w:sz w:val="20"/>
              </w:rPr>
            </w:pPr>
          </w:p>
          <w:p w:rsidR="00000000" w:rsidRDefault="00251D86">
            <w:pPr>
              <w:rPr>
                <w:sz w:val="20"/>
              </w:rPr>
            </w:pPr>
          </w:p>
          <w:p w:rsidR="00000000" w:rsidRDefault="00251D86">
            <w:pPr>
              <w:rPr>
                <w:sz w:val="20"/>
              </w:rPr>
            </w:pPr>
          </w:p>
          <w:p w:rsidR="00000000" w:rsidRDefault="00251D86">
            <w:pPr>
              <w:rPr>
                <w:sz w:val="20"/>
              </w:rPr>
            </w:pPr>
          </w:p>
          <w:p w:rsidR="00000000" w:rsidRDefault="00251D86">
            <w:pPr>
              <w:rPr>
                <w:sz w:val="20"/>
              </w:rPr>
            </w:pPr>
          </w:p>
        </w:tc>
        <w:tc>
          <w:tcPr>
            <w:tcW w:w="3582" w:type="dxa"/>
          </w:tcPr>
          <w:p w:rsidR="00000000" w:rsidRDefault="00251D86">
            <w:pPr>
              <w:rPr>
                <w:sz w:val="20"/>
              </w:rPr>
            </w:pPr>
            <w:r>
              <w:rPr>
                <w:sz w:val="20"/>
              </w:rPr>
              <w:t>60% of General Fund tax revenues will be received by electronic funds transfer by 6-30-04.</w:t>
            </w:r>
          </w:p>
          <w:p w:rsidR="00000000" w:rsidRDefault="00251D86">
            <w:pPr>
              <w:rPr>
                <w:sz w:val="20"/>
              </w:rPr>
            </w:pPr>
          </w:p>
          <w:p w:rsidR="00000000" w:rsidRDefault="00251D86">
            <w:pPr>
              <w:rPr>
                <w:sz w:val="20"/>
              </w:rPr>
            </w:pPr>
          </w:p>
        </w:tc>
        <w:tc>
          <w:tcPr>
            <w:tcW w:w="3582" w:type="dxa"/>
          </w:tcPr>
          <w:p w:rsidR="00000000" w:rsidRDefault="00251D86">
            <w:pPr>
              <w:rPr>
                <w:sz w:val="20"/>
              </w:rPr>
            </w:pPr>
            <w:r>
              <w:rPr>
                <w:snapToGrid w:val="0"/>
                <w:sz w:val="20"/>
              </w:rPr>
              <w:t xml:space="preserve">We will systematically improve </w:t>
            </w:r>
            <w:r>
              <w:rPr>
                <w:snapToGrid w:val="0"/>
                <w:sz w:val="20"/>
              </w:rPr>
              <w:t>our methods of processing tax returns and payments and managing tax revenues so that these transactions will become more timely, accurate and cost-effective.</w:t>
            </w:r>
          </w:p>
        </w:tc>
      </w:tr>
      <w:tr w:rsidR="00000000">
        <w:tblPrEx>
          <w:tblCellMar>
            <w:top w:w="0" w:type="dxa"/>
            <w:bottom w:w="0" w:type="dxa"/>
          </w:tblCellMar>
        </w:tblPrEx>
        <w:tc>
          <w:tcPr>
            <w:tcW w:w="3582" w:type="dxa"/>
          </w:tcPr>
          <w:p w:rsidR="00000000" w:rsidRDefault="00251D86">
            <w:pPr>
              <w:rPr>
                <w:i/>
                <w:sz w:val="20"/>
              </w:rPr>
            </w:pPr>
            <w:r>
              <w:rPr>
                <w:sz w:val="20"/>
              </w:rPr>
              <w:t xml:space="preserve">Serve the taxpayers of Iowa by processing tax information and payments in an accurate and timely </w:t>
            </w:r>
            <w:r>
              <w:rPr>
                <w:sz w:val="20"/>
              </w:rPr>
              <w:t>manner so that any refunds, or other distribution of funds or information, meets statutory or management directed time requirements.</w:t>
            </w:r>
          </w:p>
        </w:tc>
        <w:tc>
          <w:tcPr>
            <w:tcW w:w="3582" w:type="dxa"/>
          </w:tcPr>
          <w:p w:rsidR="00000000" w:rsidRDefault="00251D86">
            <w:pPr>
              <w:rPr>
                <w:sz w:val="20"/>
              </w:rPr>
            </w:pPr>
            <w:r>
              <w:rPr>
                <w:sz w:val="20"/>
              </w:rPr>
              <w:t>Percent of paper filed individual income tax refunds issued within 60 days of receipt.</w:t>
            </w:r>
          </w:p>
          <w:p w:rsidR="00000000" w:rsidRDefault="00251D86">
            <w:pPr>
              <w:rPr>
                <w:sz w:val="20"/>
              </w:rPr>
            </w:pPr>
          </w:p>
          <w:p w:rsidR="00000000" w:rsidRDefault="00251D86">
            <w:pPr>
              <w:rPr>
                <w:sz w:val="20"/>
              </w:rPr>
            </w:pPr>
            <w:r>
              <w:rPr>
                <w:sz w:val="20"/>
              </w:rPr>
              <w:t>Percent of electronic filed individ</w:t>
            </w:r>
            <w:r>
              <w:rPr>
                <w:sz w:val="20"/>
              </w:rPr>
              <w:t>ual income tax refunds issued within 14 days of receipt.</w:t>
            </w:r>
          </w:p>
        </w:tc>
        <w:tc>
          <w:tcPr>
            <w:tcW w:w="3582" w:type="dxa"/>
          </w:tcPr>
          <w:p w:rsidR="00000000" w:rsidRDefault="00251D86">
            <w:pPr>
              <w:rPr>
                <w:sz w:val="20"/>
              </w:rPr>
            </w:pPr>
            <w:r>
              <w:rPr>
                <w:sz w:val="20"/>
              </w:rPr>
              <w:t>90% of paper filed individual income tax refunds will be issued within 60 days in processing year 2004.</w:t>
            </w:r>
          </w:p>
          <w:p w:rsidR="00000000" w:rsidRDefault="00251D86">
            <w:pPr>
              <w:rPr>
                <w:sz w:val="20"/>
              </w:rPr>
            </w:pPr>
          </w:p>
          <w:p w:rsidR="00000000" w:rsidRDefault="00251D86">
            <w:pPr>
              <w:rPr>
                <w:sz w:val="20"/>
              </w:rPr>
            </w:pPr>
            <w:r>
              <w:rPr>
                <w:sz w:val="20"/>
              </w:rPr>
              <w:t>90% of electronic filed individual income tax refunds will be issued within 14 days in process</w:t>
            </w:r>
            <w:r>
              <w:rPr>
                <w:sz w:val="20"/>
              </w:rPr>
              <w:t>ing year 2004.</w:t>
            </w:r>
          </w:p>
        </w:tc>
        <w:tc>
          <w:tcPr>
            <w:tcW w:w="3582" w:type="dxa"/>
          </w:tcPr>
          <w:p w:rsidR="00000000" w:rsidRDefault="00251D86">
            <w:pPr>
              <w:rPr>
                <w:b/>
                <w:sz w:val="20"/>
              </w:rPr>
            </w:pPr>
          </w:p>
        </w:tc>
      </w:tr>
      <w:tr w:rsidR="00000000">
        <w:tblPrEx>
          <w:tblCellMar>
            <w:top w:w="0" w:type="dxa"/>
            <w:bottom w:w="0" w:type="dxa"/>
          </w:tblCellMar>
        </w:tblPrEx>
        <w:tc>
          <w:tcPr>
            <w:tcW w:w="3582" w:type="dxa"/>
            <w:shd w:val="pct20" w:color="auto" w:fill="auto"/>
          </w:tcPr>
          <w:p w:rsidR="00000000" w:rsidRDefault="00251D86">
            <w:pPr>
              <w:jc w:val="center"/>
              <w:rPr>
                <w:b/>
                <w:sz w:val="20"/>
              </w:rPr>
            </w:pPr>
            <w:r>
              <w:rPr>
                <w:b/>
                <w:sz w:val="20"/>
              </w:rPr>
              <w:t>Activities, Services, Products</w:t>
            </w:r>
          </w:p>
        </w:tc>
        <w:tc>
          <w:tcPr>
            <w:tcW w:w="3582" w:type="dxa"/>
            <w:shd w:val="pct20" w:color="auto" w:fill="auto"/>
          </w:tcPr>
          <w:p w:rsidR="00000000" w:rsidRDefault="00251D86">
            <w:pPr>
              <w:jc w:val="center"/>
              <w:rPr>
                <w:b/>
                <w:sz w:val="20"/>
              </w:rPr>
            </w:pPr>
            <w:r>
              <w:rPr>
                <w:b/>
                <w:sz w:val="20"/>
              </w:rPr>
              <w:t>Performance Measures</w:t>
            </w:r>
          </w:p>
        </w:tc>
        <w:tc>
          <w:tcPr>
            <w:tcW w:w="3582" w:type="dxa"/>
            <w:shd w:val="pct20" w:color="auto" w:fill="auto"/>
          </w:tcPr>
          <w:p w:rsidR="00000000" w:rsidRDefault="00251D86">
            <w:pPr>
              <w:jc w:val="center"/>
              <w:rPr>
                <w:b/>
                <w:sz w:val="20"/>
              </w:rPr>
            </w:pPr>
            <w:r>
              <w:rPr>
                <w:b/>
                <w:sz w:val="20"/>
              </w:rPr>
              <w:t>Performance Target(s)</w:t>
            </w:r>
          </w:p>
        </w:tc>
        <w:tc>
          <w:tcPr>
            <w:tcW w:w="3582" w:type="dxa"/>
            <w:shd w:val="pct20" w:color="auto" w:fill="auto"/>
          </w:tcPr>
          <w:p w:rsidR="00000000" w:rsidRDefault="00251D86">
            <w:pPr>
              <w:jc w:val="center"/>
              <w:rPr>
                <w:b/>
                <w:sz w:val="20"/>
              </w:rPr>
            </w:pPr>
            <w:r>
              <w:rPr>
                <w:b/>
                <w:sz w:val="20"/>
              </w:rPr>
              <w:t>`Strategies/Recommended Actions</w:t>
            </w:r>
          </w:p>
        </w:tc>
      </w:tr>
      <w:tr w:rsidR="00000000">
        <w:tblPrEx>
          <w:tblCellMar>
            <w:top w:w="0" w:type="dxa"/>
            <w:bottom w:w="0" w:type="dxa"/>
          </w:tblCellMar>
        </w:tblPrEx>
        <w:tc>
          <w:tcPr>
            <w:tcW w:w="3582" w:type="dxa"/>
          </w:tcPr>
          <w:p w:rsidR="00000000" w:rsidRDefault="00251D86">
            <w:pPr>
              <w:numPr>
                <w:ilvl w:val="0"/>
                <w:numId w:val="1"/>
              </w:numPr>
              <w:tabs>
                <w:tab w:val="left" w:pos="240"/>
              </w:tabs>
              <w:rPr>
                <w:sz w:val="20"/>
              </w:rPr>
            </w:pPr>
            <w:r>
              <w:rPr>
                <w:b/>
                <w:sz w:val="20"/>
              </w:rPr>
              <w:t>Processing (PR01, CA01)</w:t>
            </w: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tabs>
                <w:tab w:val="left" w:pos="240"/>
              </w:tabs>
              <w:rPr>
                <w:sz w:val="20"/>
              </w:rPr>
            </w:pPr>
            <w:r>
              <w:rPr>
                <w:sz w:val="20"/>
              </w:rPr>
              <w:t xml:space="preserve">    A.  Deposit</w:t>
            </w:r>
          </w:p>
        </w:tc>
        <w:tc>
          <w:tcPr>
            <w:tcW w:w="3582" w:type="dxa"/>
          </w:tcPr>
          <w:p w:rsidR="00000000" w:rsidRDefault="00251D86">
            <w:pPr>
              <w:rPr>
                <w:sz w:val="20"/>
              </w:rPr>
            </w:pPr>
            <w:r>
              <w:rPr>
                <w:sz w:val="20"/>
              </w:rPr>
              <w:t>Percent of dollars deposited on the same day of receipt.</w:t>
            </w:r>
          </w:p>
          <w:p w:rsidR="00000000" w:rsidRDefault="00251D86">
            <w:pPr>
              <w:rPr>
                <w:sz w:val="20"/>
              </w:rPr>
            </w:pPr>
          </w:p>
          <w:p w:rsidR="00000000" w:rsidRDefault="00251D86">
            <w:pPr>
              <w:rPr>
                <w:sz w:val="20"/>
              </w:rPr>
            </w:pPr>
            <w:r>
              <w:rPr>
                <w:sz w:val="20"/>
              </w:rPr>
              <w:t>Percent of financial reports c</w:t>
            </w:r>
            <w:r>
              <w:rPr>
                <w:sz w:val="20"/>
              </w:rPr>
              <w:t>ompleted within one day of receipt.</w:t>
            </w:r>
          </w:p>
        </w:tc>
        <w:tc>
          <w:tcPr>
            <w:tcW w:w="3582" w:type="dxa"/>
          </w:tcPr>
          <w:p w:rsidR="00000000" w:rsidRDefault="00251D86">
            <w:pPr>
              <w:rPr>
                <w:sz w:val="20"/>
              </w:rPr>
            </w:pPr>
            <w:r>
              <w:rPr>
                <w:sz w:val="20"/>
              </w:rPr>
              <w:t>75% of tax receipts will be deposited within 1 day of receipt.</w:t>
            </w:r>
          </w:p>
          <w:p w:rsidR="00000000" w:rsidRDefault="00251D86">
            <w:pPr>
              <w:rPr>
                <w:sz w:val="20"/>
              </w:rPr>
            </w:pPr>
          </w:p>
          <w:p w:rsidR="00000000" w:rsidRDefault="00251D86">
            <w:pPr>
              <w:rPr>
                <w:sz w:val="20"/>
              </w:rPr>
            </w:pPr>
            <w:r>
              <w:rPr>
                <w:sz w:val="20"/>
              </w:rPr>
              <w:t>Financial Reporting will be completed within one day of deposit</w:t>
            </w:r>
          </w:p>
        </w:tc>
        <w:tc>
          <w:tcPr>
            <w:tcW w:w="3582" w:type="dxa"/>
          </w:tcPr>
          <w:p w:rsidR="00000000" w:rsidRDefault="00251D86">
            <w:pPr>
              <w:rPr>
                <w:b/>
                <w:sz w:val="20"/>
              </w:rPr>
            </w:pPr>
            <w:r>
              <w:rPr>
                <w:sz w:val="20"/>
              </w:rPr>
              <w:t>Increase the portion of general fund tax revenues received by electronic funds transfer</w:t>
            </w:r>
          </w:p>
        </w:tc>
      </w:tr>
      <w:tr w:rsidR="00000000">
        <w:tblPrEx>
          <w:tblCellMar>
            <w:top w:w="0" w:type="dxa"/>
            <w:bottom w:w="0" w:type="dxa"/>
          </w:tblCellMar>
        </w:tblPrEx>
        <w:tc>
          <w:tcPr>
            <w:tcW w:w="3582" w:type="dxa"/>
          </w:tcPr>
          <w:p w:rsidR="00000000" w:rsidRDefault="00251D86">
            <w:pPr>
              <w:tabs>
                <w:tab w:val="left" w:pos="240"/>
              </w:tabs>
              <w:rPr>
                <w:sz w:val="20"/>
              </w:rPr>
            </w:pP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tabs>
                <w:tab w:val="left" w:pos="240"/>
              </w:tabs>
              <w:rPr>
                <w:sz w:val="20"/>
              </w:rPr>
            </w:pPr>
            <w:r>
              <w:rPr>
                <w:sz w:val="20"/>
              </w:rPr>
              <w:lastRenderedPageBreak/>
              <w:t xml:space="preserve">    B.  Customer Accounts</w:t>
            </w:r>
          </w:p>
        </w:tc>
        <w:tc>
          <w:tcPr>
            <w:tcW w:w="3582" w:type="dxa"/>
          </w:tcPr>
          <w:p w:rsidR="00000000" w:rsidRDefault="00251D86">
            <w:pPr>
              <w:rPr>
                <w:sz w:val="20"/>
              </w:rPr>
            </w:pPr>
            <w:r>
              <w:rPr>
                <w:sz w:val="20"/>
              </w:rPr>
              <w:t>Percent of income tax returns requiring review worked within 60 days of going to review</w:t>
            </w:r>
          </w:p>
          <w:p w:rsidR="00000000" w:rsidRDefault="00251D86">
            <w:pPr>
              <w:rPr>
                <w:sz w:val="20"/>
              </w:rPr>
            </w:pPr>
          </w:p>
          <w:p w:rsidR="00000000" w:rsidRDefault="00251D86">
            <w:pPr>
              <w:rPr>
                <w:sz w:val="20"/>
              </w:rPr>
            </w:pPr>
            <w:r>
              <w:rPr>
                <w:sz w:val="20"/>
              </w:rPr>
              <w:t>Percent of local option sales tax and school local option sales tax timely distributed each year.</w:t>
            </w:r>
          </w:p>
          <w:p w:rsidR="00000000" w:rsidRDefault="00251D86">
            <w:pPr>
              <w:rPr>
                <w:sz w:val="20"/>
              </w:rPr>
            </w:pPr>
          </w:p>
          <w:p w:rsidR="00000000" w:rsidRDefault="00251D86">
            <w:pPr>
              <w:rPr>
                <w:sz w:val="20"/>
              </w:rPr>
            </w:pPr>
          </w:p>
          <w:p w:rsidR="00000000" w:rsidRDefault="00251D86">
            <w:pPr>
              <w:rPr>
                <w:sz w:val="20"/>
              </w:rPr>
            </w:pPr>
            <w:r>
              <w:rPr>
                <w:sz w:val="20"/>
              </w:rPr>
              <w:t>Percentage of returns sent to Return Re</w:t>
            </w:r>
            <w:r>
              <w:rPr>
                <w:sz w:val="20"/>
              </w:rPr>
              <w:t>solution (by tax type)</w:t>
            </w:r>
          </w:p>
        </w:tc>
        <w:tc>
          <w:tcPr>
            <w:tcW w:w="3582" w:type="dxa"/>
          </w:tcPr>
          <w:p w:rsidR="00000000" w:rsidRDefault="00251D86">
            <w:pPr>
              <w:rPr>
                <w:sz w:val="20"/>
              </w:rPr>
            </w:pPr>
            <w:r>
              <w:rPr>
                <w:sz w:val="20"/>
              </w:rPr>
              <w:t>80% of income tax returns going to review will be worked within 60 days of going to review.</w:t>
            </w:r>
          </w:p>
          <w:p w:rsidR="00000000" w:rsidRDefault="00251D86">
            <w:pPr>
              <w:rPr>
                <w:sz w:val="20"/>
              </w:rPr>
            </w:pPr>
          </w:p>
          <w:p w:rsidR="00000000" w:rsidRDefault="00251D86">
            <w:pPr>
              <w:rPr>
                <w:sz w:val="20"/>
              </w:rPr>
            </w:pPr>
            <w:r>
              <w:rPr>
                <w:sz w:val="20"/>
              </w:rPr>
              <w:t>95% of local option sales tax and school local option sales tax will be distributed on a monthly basis during the year.</w:t>
            </w:r>
          </w:p>
          <w:p w:rsidR="00000000" w:rsidRDefault="00251D86">
            <w:pPr>
              <w:rPr>
                <w:sz w:val="20"/>
              </w:rPr>
            </w:pPr>
          </w:p>
        </w:tc>
        <w:tc>
          <w:tcPr>
            <w:tcW w:w="3582" w:type="dxa"/>
          </w:tcPr>
          <w:p w:rsidR="00000000" w:rsidRDefault="00251D86">
            <w:pPr>
              <w:rPr>
                <w:sz w:val="20"/>
              </w:rPr>
            </w:pPr>
            <w:r>
              <w:rPr>
                <w:sz w:val="20"/>
              </w:rPr>
              <w:t>Maintain efforts an</w:t>
            </w:r>
            <w:r>
              <w:rPr>
                <w:sz w:val="20"/>
              </w:rPr>
              <w:t>d time frames to resolve returns sent to the return resolution process.</w:t>
            </w:r>
          </w:p>
          <w:p w:rsidR="00000000" w:rsidRDefault="00251D86">
            <w:pPr>
              <w:rPr>
                <w:sz w:val="20"/>
              </w:rPr>
            </w:pPr>
          </w:p>
          <w:p w:rsidR="00000000" w:rsidRDefault="00251D86">
            <w:pPr>
              <w:rPr>
                <w:sz w:val="20"/>
              </w:rPr>
            </w:pPr>
            <w:r>
              <w:rPr>
                <w:sz w:val="20"/>
              </w:rPr>
              <w:t xml:space="preserve">Maintain accuracy of distributions to local governments and schools which requires timely processing of sales tax returns and resolving exception transactions. </w:t>
            </w:r>
          </w:p>
        </w:tc>
      </w:tr>
      <w:tr w:rsidR="00000000">
        <w:tblPrEx>
          <w:tblCellMar>
            <w:top w:w="0" w:type="dxa"/>
            <w:bottom w:w="0" w:type="dxa"/>
          </w:tblCellMar>
        </w:tblPrEx>
        <w:tc>
          <w:tcPr>
            <w:tcW w:w="3582" w:type="dxa"/>
          </w:tcPr>
          <w:p w:rsidR="00000000" w:rsidRDefault="00251D86">
            <w:pPr>
              <w:tabs>
                <w:tab w:val="left" w:pos="240"/>
              </w:tabs>
              <w:rPr>
                <w:b/>
                <w:sz w:val="20"/>
              </w:rPr>
            </w:pP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tabs>
                <w:tab w:val="left" w:pos="240"/>
              </w:tabs>
              <w:rPr>
                <w:sz w:val="20"/>
              </w:rPr>
            </w:pPr>
            <w:r>
              <w:rPr>
                <w:sz w:val="20"/>
              </w:rPr>
              <w:t xml:space="preserve">    C.  Processi</w:t>
            </w:r>
            <w:r>
              <w:rPr>
                <w:sz w:val="20"/>
              </w:rPr>
              <w:t>ng</w:t>
            </w:r>
          </w:p>
        </w:tc>
        <w:tc>
          <w:tcPr>
            <w:tcW w:w="3582" w:type="dxa"/>
          </w:tcPr>
          <w:p w:rsidR="00000000" w:rsidRDefault="00251D86">
            <w:pPr>
              <w:rPr>
                <w:sz w:val="20"/>
              </w:rPr>
            </w:pPr>
            <w:r>
              <w:rPr>
                <w:sz w:val="20"/>
              </w:rPr>
              <w:t>Documents Processed</w:t>
            </w:r>
          </w:p>
        </w:tc>
        <w:tc>
          <w:tcPr>
            <w:tcW w:w="3582" w:type="dxa"/>
          </w:tcPr>
          <w:p w:rsidR="00000000" w:rsidRDefault="00251D86">
            <w:pPr>
              <w:rPr>
                <w:sz w:val="20"/>
              </w:rPr>
            </w:pPr>
            <w:r>
              <w:rPr>
                <w:sz w:val="20"/>
              </w:rPr>
              <w:t xml:space="preserve">Process tax return documents and information as efficiently as possible  </w:t>
            </w:r>
          </w:p>
        </w:tc>
        <w:tc>
          <w:tcPr>
            <w:tcW w:w="3582" w:type="dxa"/>
          </w:tcPr>
          <w:p w:rsidR="00000000" w:rsidRDefault="00251D86">
            <w:pPr>
              <w:rPr>
                <w:sz w:val="20"/>
              </w:rPr>
            </w:pPr>
            <w:r>
              <w:rPr>
                <w:sz w:val="20"/>
              </w:rPr>
              <w:t>Publish annual report on document processing activity to include information on costs, volumes and resources.</w:t>
            </w:r>
          </w:p>
        </w:tc>
      </w:tr>
    </w:tbl>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Pr>
        <w:pStyle w:val="Title"/>
      </w:pPr>
      <w:r>
        <w:lastRenderedPageBreak/>
        <w:t>AGENCY PERFORMANCE PLAN</w:t>
      </w:r>
    </w:p>
    <w:p w:rsidR="00000000" w:rsidRDefault="00251D86">
      <w:pPr>
        <w:jc w:val="center"/>
        <w:rPr>
          <w:b/>
        </w:rPr>
      </w:pPr>
      <w:r>
        <w:rPr>
          <w:b/>
        </w:rPr>
        <w:t>FY</w:t>
      </w:r>
      <w:r>
        <w:rPr>
          <w:b/>
        </w:rPr>
        <w:t xml:space="preserve"> 2004</w:t>
      </w:r>
    </w:p>
    <w:p w:rsidR="00000000" w:rsidRDefault="00251D8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3582"/>
        <w:gridCol w:w="3582"/>
        <w:gridCol w:w="3582"/>
      </w:tblGrid>
      <w:tr w:rsidR="00000000">
        <w:tblPrEx>
          <w:tblCellMar>
            <w:top w:w="0" w:type="dxa"/>
            <w:bottom w:w="0" w:type="dxa"/>
          </w:tblCellMar>
        </w:tblPrEx>
        <w:trPr>
          <w:cantSplit/>
        </w:trPr>
        <w:tc>
          <w:tcPr>
            <w:tcW w:w="14328" w:type="dxa"/>
            <w:gridSpan w:val="4"/>
          </w:tcPr>
          <w:p w:rsidR="00000000" w:rsidRDefault="00251D86">
            <w:pPr>
              <w:rPr>
                <w:sz w:val="20"/>
              </w:rPr>
            </w:pPr>
            <w:r>
              <w:rPr>
                <w:b/>
                <w:sz w:val="20"/>
              </w:rPr>
              <w:t xml:space="preserve">Name of Agency: </w:t>
            </w:r>
            <w:r>
              <w:rPr>
                <w:sz w:val="20"/>
              </w:rPr>
              <w:t>Iowa Department of Revenue &amp; Finance</w:t>
            </w:r>
            <w:r>
              <w:rPr>
                <w:b/>
                <w:sz w:val="20"/>
              </w:rPr>
              <w:t xml:space="preserve"> </w:t>
            </w:r>
          </w:p>
        </w:tc>
      </w:tr>
      <w:tr w:rsidR="00000000">
        <w:tblPrEx>
          <w:tblCellMar>
            <w:top w:w="0" w:type="dxa"/>
            <w:bottom w:w="0" w:type="dxa"/>
          </w:tblCellMar>
        </w:tblPrEx>
        <w:trPr>
          <w:cantSplit/>
        </w:trPr>
        <w:tc>
          <w:tcPr>
            <w:tcW w:w="14328" w:type="dxa"/>
            <w:gridSpan w:val="4"/>
          </w:tcPr>
          <w:p w:rsidR="00000000" w:rsidRDefault="00251D86">
            <w:pPr>
              <w:rPr>
                <w:b/>
                <w:sz w:val="20"/>
              </w:rPr>
            </w:pPr>
          </w:p>
        </w:tc>
      </w:tr>
      <w:tr w:rsidR="00000000">
        <w:tblPrEx>
          <w:tblCellMar>
            <w:top w:w="0" w:type="dxa"/>
            <w:bottom w:w="0" w:type="dxa"/>
          </w:tblCellMar>
        </w:tblPrEx>
        <w:trPr>
          <w:cantSplit/>
        </w:trPr>
        <w:tc>
          <w:tcPr>
            <w:tcW w:w="14328" w:type="dxa"/>
            <w:gridSpan w:val="4"/>
          </w:tcPr>
          <w:p w:rsidR="00000000" w:rsidRDefault="00251D86">
            <w:pPr>
              <w:rPr>
                <w:b/>
                <w:sz w:val="20"/>
              </w:rPr>
            </w:pPr>
            <w:r>
              <w:rPr>
                <w:b/>
                <w:sz w:val="20"/>
              </w:rPr>
              <w:t xml:space="preserve">Agency Mission: </w:t>
            </w:r>
            <w:r>
              <w:rPr>
                <w:sz w:val="20"/>
              </w:rPr>
              <w:t>Provide comprehensive and timely education and enforcement programs to collect all taxes due which any person may be required to pay,</w:t>
            </w:r>
          </w:p>
        </w:tc>
      </w:tr>
      <w:tr w:rsidR="00000000">
        <w:tblPrEx>
          <w:tblCellMar>
            <w:top w:w="0" w:type="dxa"/>
            <w:bottom w:w="0" w:type="dxa"/>
          </w:tblCellMar>
        </w:tblPrEx>
        <w:trPr>
          <w:cantSplit/>
        </w:trPr>
        <w:tc>
          <w:tcPr>
            <w:tcW w:w="14328" w:type="dxa"/>
            <w:gridSpan w:val="4"/>
            <w:tcBorders>
              <w:bottom w:val="single" w:sz="4" w:space="0" w:color="auto"/>
            </w:tcBorders>
          </w:tcPr>
          <w:p w:rsidR="00000000" w:rsidRDefault="00251D86">
            <w:pPr>
              <w:rPr>
                <w:sz w:val="20"/>
              </w:rPr>
            </w:pPr>
            <w:r>
              <w:rPr>
                <w:b/>
                <w:sz w:val="20"/>
              </w:rPr>
              <w:t xml:space="preserve">                              </w:t>
            </w:r>
            <w:r>
              <w:rPr>
                <w:sz w:val="20"/>
              </w:rPr>
              <w:t>but no more</w:t>
            </w:r>
            <w:r>
              <w:rPr>
                <w:sz w:val="20"/>
              </w:rPr>
              <w:t>.</w:t>
            </w:r>
          </w:p>
        </w:tc>
      </w:tr>
      <w:tr w:rsidR="00000000">
        <w:tblPrEx>
          <w:tblCellMar>
            <w:top w:w="0" w:type="dxa"/>
            <w:bottom w:w="0" w:type="dxa"/>
          </w:tblCellMar>
        </w:tblPrEx>
        <w:tc>
          <w:tcPr>
            <w:tcW w:w="3582" w:type="dxa"/>
            <w:shd w:val="pct20" w:color="auto" w:fill="auto"/>
          </w:tcPr>
          <w:p w:rsidR="00000000" w:rsidRDefault="00251D86">
            <w:pPr>
              <w:jc w:val="center"/>
              <w:rPr>
                <w:b/>
                <w:sz w:val="20"/>
              </w:rPr>
            </w:pPr>
            <w:r>
              <w:rPr>
                <w:b/>
                <w:sz w:val="20"/>
              </w:rPr>
              <w:t>Core Function</w:t>
            </w:r>
          </w:p>
        </w:tc>
        <w:tc>
          <w:tcPr>
            <w:tcW w:w="3582" w:type="dxa"/>
            <w:shd w:val="pct20" w:color="auto" w:fill="auto"/>
          </w:tcPr>
          <w:p w:rsidR="00000000" w:rsidRDefault="00251D86">
            <w:pPr>
              <w:jc w:val="center"/>
              <w:rPr>
                <w:b/>
                <w:sz w:val="20"/>
              </w:rPr>
            </w:pPr>
            <w:r>
              <w:rPr>
                <w:b/>
                <w:sz w:val="20"/>
              </w:rPr>
              <w:t>Outcome Measure(s)</w:t>
            </w:r>
          </w:p>
        </w:tc>
        <w:tc>
          <w:tcPr>
            <w:tcW w:w="3582" w:type="dxa"/>
            <w:shd w:val="pct20" w:color="auto" w:fill="auto"/>
          </w:tcPr>
          <w:p w:rsidR="00000000" w:rsidRDefault="00251D86">
            <w:pPr>
              <w:jc w:val="center"/>
              <w:rPr>
                <w:b/>
                <w:sz w:val="20"/>
              </w:rPr>
            </w:pPr>
            <w:r>
              <w:rPr>
                <w:b/>
                <w:sz w:val="20"/>
              </w:rPr>
              <w:t>Outcome Target(s)</w:t>
            </w:r>
          </w:p>
        </w:tc>
        <w:tc>
          <w:tcPr>
            <w:tcW w:w="3582" w:type="dxa"/>
            <w:shd w:val="pct20" w:color="auto" w:fill="auto"/>
          </w:tcPr>
          <w:p w:rsidR="00000000" w:rsidRDefault="00251D86">
            <w:pPr>
              <w:jc w:val="center"/>
              <w:rPr>
                <w:b/>
                <w:sz w:val="20"/>
              </w:rPr>
            </w:pPr>
            <w:r>
              <w:rPr>
                <w:b/>
                <w:sz w:val="20"/>
              </w:rPr>
              <w:t>Link to Strategic Plan Goal(s)</w:t>
            </w:r>
          </w:p>
        </w:tc>
      </w:tr>
      <w:tr w:rsidR="00000000">
        <w:tblPrEx>
          <w:tblCellMar>
            <w:top w:w="0" w:type="dxa"/>
            <w:bottom w:w="0" w:type="dxa"/>
          </w:tblCellMar>
        </w:tblPrEx>
        <w:tc>
          <w:tcPr>
            <w:tcW w:w="3582" w:type="dxa"/>
          </w:tcPr>
          <w:p w:rsidR="00000000" w:rsidRDefault="00251D86">
            <w:pPr>
              <w:rPr>
                <w:b/>
                <w:sz w:val="20"/>
              </w:rPr>
            </w:pPr>
            <w:r>
              <w:rPr>
                <w:b/>
                <w:sz w:val="20"/>
              </w:rPr>
              <w:t xml:space="preserve">CF: </w:t>
            </w:r>
            <w:r>
              <w:rPr>
                <w:sz w:val="20"/>
              </w:rPr>
              <w:t>Research, Analysis and Information Management.</w:t>
            </w:r>
            <w:r>
              <w:rPr>
                <w:b/>
                <w:sz w:val="20"/>
              </w:rPr>
              <w:t xml:space="preserve"> </w:t>
            </w: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rPr>
                <w:sz w:val="20"/>
              </w:rPr>
            </w:pPr>
            <w:r>
              <w:rPr>
                <w:sz w:val="20"/>
              </w:rPr>
              <w:t>Provides relevant information and technical services in a timely manner to customers, stakeholders and policy make</w:t>
            </w:r>
            <w:r>
              <w:rPr>
                <w:sz w:val="20"/>
              </w:rPr>
              <w:t>rs to help make informed decisions.  Activities may include collection, analysis, management, interpretation and dissemination of information.</w:t>
            </w: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rPr>
                <w:b/>
                <w:sz w:val="20"/>
              </w:rPr>
            </w:pPr>
            <w:r>
              <w:rPr>
                <w:b/>
                <w:sz w:val="20"/>
              </w:rPr>
              <w:t xml:space="preserve">Desired Outcome(s): </w:t>
            </w: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rPr>
                <w:sz w:val="20"/>
              </w:rPr>
            </w:pPr>
            <w:r>
              <w:rPr>
                <w:sz w:val="20"/>
              </w:rPr>
              <w:t>To provide analysis of proposed legislation, analysis of tax revenues and refunds, a</w:t>
            </w:r>
            <w:r>
              <w:rPr>
                <w:sz w:val="20"/>
              </w:rPr>
              <w:t xml:space="preserve">nalysis of tax policy issues, and statistical reports to the Governor, legislators, other State government departments, local governments, and the general public so that they may make more informed decisions when preparing budgets and proposing changes to </w:t>
            </w:r>
            <w:r>
              <w:rPr>
                <w:sz w:val="20"/>
              </w:rPr>
              <w:t>state law.</w:t>
            </w:r>
          </w:p>
        </w:tc>
        <w:tc>
          <w:tcPr>
            <w:tcW w:w="3582" w:type="dxa"/>
          </w:tcPr>
          <w:p w:rsidR="00000000" w:rsidRDefault="00251D86">
            <w:pPr>
              <w:rPr>
                <w:sz w:val="20"/>
              </w:rPr>
            </w:pPr>
            <w:r>
              <w:rPr>
                <w:sz w:val="20"/>
              </w:rPr>
              <w:t>Time Required for Analysis</w:t>
            </w:r>
          </w:p>
        </w:tc>
        <w:tc>
          <w:tcPr>
            <w:tcW w:w="3582" w:type="dxa"/>
          </w:tcPr>
          <w:p w:rsidR="00000000" w:rsidRDefault="00251D86">
            <w:pPr>
              <w:rPr>
                <w:sz w:val="20"/>
              </w:rPr>
            </w:pPr>
            <w:r>
              <w:rPr>
                <w:sz w:val="20"/>
              </w:rPr>
              <w:t>Varies by project and customer.</w:t>
            </w:r>
          </w:p>
        </w:tc>
        <w:tc>
          <w:tcPr>
            <w:tcW w:w="3582" w:type="dxa"/>
          </w:tcPr>
          <w:p w:rsidR="00000000" w:rsidRDefault="00251D86">
            <w:pPr>
              <w:rPr>
                <w:sz w:val="20"/>
              </w:rPr>
            </w:pPr>
            <w:r>
              <w:rPr>
                <w:sz w:val="20"/>
              </w:rPr>
              <w:t>Expand and enhance the scope and analytical capabilities of the tax research and program analysis functions</w:t>
            </w:r>
          </w:p>
        </w:tc>
      </w:tr>
      <w:tr w:rsidR="00000000">
        <w:tblPrEx>
          <w:tblCellMar>
            <w:top w:w="0" w:type="dxa"/>
            <w:bottom w:w="0" w:type="dxa"/>
          </w:tblCellMar>
        </w:tblPrEx>
        <w:tc>
          <w:tcPr>
            <w:tcW w:w="3582" w:type="dxa"/>
            <w:shd w:val="pct20" w:color="auto" w:fill="auto"/>
          </w:tcPr>
          <w:p w:rsidR="00000000" w:rsidRDefault="00251D86">
            <w:pPr>
              <w:jc w:val="center"/>
              <w:rPr>
                <w:b/>
                <w:sz w:val="20"/>
              </w:rPr>
            </w:pPr>
            <w:r>
              <w:rPr>
                <w:b/>
                <w:sz w:val="20"/>
              </w:rPr>
              <w:t>Activities, Services, Products</w:t>
            </w:r>
          </w:p>
        </w:tc>
        <w:tc>
          <w:tcPr>
            <w:tcW w:w="3582" w:type="dxa"/>
            <w:shd w:val="pct20" w:color="auto" w:fill="auto"/>
          </w:tcPr>
          <w:p w:rsidR="00000000" w:rsidRDefault="00251D86">
            <w:pPr>
              <w:jc w:val="center"/>
              <w:rPr>
                <w:b/>
                <w:sz w:val="20"/>
              </w:rPr>
            </w:pPr>
            <w:r>
              <w:rPr>
                <w:b/>
                <w:sz w:val="20"/>
              </w:rPr>
              <w:t>Performance Measures</w:t>
            </w:r>
          </w:p>
        </w:tc>
        <w:tc>
          <w:tcPr>
            <w:tcW w:w="3582" w:type="dxa"/>
            <w:shd w:val="pct20" w:color="auto" w:fill="auto"/>
          </w:tcPr>
          <w:p w:rsidR="00000000" w:rsidRDefault="00251D86">
            <w:pPr>
              <w:jc w:val="center"/>
              <w:rPr>
                <w:b/>
                <w:sz w:val="20"/>
              </w:rPr>
            </w:pPr>
            <w:r>
              <w:rPr>
                <w:b/>
                <w:sz w:val="20"/>
              </w:rPr>
              <w:t>Performance Target(s)</w:t>
            </w:r>
          </w:p>
        </w:tc>
        <w:tc>
          <w:tcPr>
            <w:tcW w:w="3582" w:type="dxa"/>
            <w:shd w:val="pct20" w:color="auto" w:fill="auto"/>
          </w:tcPr>
          <w:p w:rsidR="00000000" w:rsidRDefault="00251D86">
            <w:pPr>
              <w:jc w:val="center"/>
              <w:rPr>
                <w:b/>
                <w:sz w:val="20"/>
              </w:rPr>
            </w:pPr>
            <w:r>
              <w:rPr>
                <w:b/>
                <w:sz w:val="20"/>
              </w:rPr>
              <w:t>`St</w:t>
            </w:r>
            <w:r>
              <w:rPr>
                <w:b/>
                <w:sz w:val="20"/>
              </w:rPr>
              <w:t>rategies/Recommended Actions</w:t>
            </w:r>
          </w:p>
        </w:tc>
      </w:tr>
      <w:tr w:rsidR="00000000">
        <w:tblPrEx>
          <w:tblCellMar>
            <w:top w:w="0" w:type="dxa"/>
            <w:bottom w:w="0" w:type="dxa"/>
          </w:tblCellMar>
        </w:tblPrEx>
        <w:tc>
          <w:tcPr>
            <w:tcW w:w="3582" w:type="dxa"/>
          </w:tcPr>
          <w:p w:rsidR="00000000" w:rsidRDefault="00251D86">
            <w:pPr>
              <w:tabs>
                <w:tab w:val="left" w:pos="240"/>
              </w:tabs>
              <w:rPr>
                <w:b/>
                <w:sz w:val="20"/>
              </w:rPr>
            </w:pPr>
            <w:r>
              <w:rPr>
                <w:b/>
                <w:sz w:val="20"/>
              </w:rPr>
              <w:t xml:space="preserve">2. Tax Research &amp; Program Analysis (TR03) </w:t>
            </w:r>
          </w:p>
        </w:tc>
        <w:tc>
          <w:tcPr>
            <w:tcW w:w="3582" w:type="dxa"/>
          </w:tcPr>
          <w:p w:rsidR="00000000" w:rsidRDefault="00251D86">
            <w:pPr>
              <w:rPr>
                <w:sz w:val="20"/>
              </w:rPr>
            </w:pPr>
          </w:p>
        </w:tc>
        <w:tc>
          <w:tcPr>
            <w:tcW w:w="3582" w:type="dxa"/>
          </w:tcPr>
          <w:p w:rsidR="00000000" w:rsidRDefault="00251D86">
            <w:pPr>
              <w:rPr>
                <w:sz w:val="20"/>
              </w:rPr>
            </w:pPr>
          </w:p>
        </w:tc>
        <w:tc>
          <w:tcPr>
            <w:tcW w:w="3582" w:type="dxa"/>
          </w:tcPr>
          <w:p w:rsidR="00000000" w:rsidRDefault="00251D86">
            <w:pPr>
              <w:rPr>
                <w:sz w:val="20"/>
              </w:rPr>
            </w:pPr>
          </w:p>
        </w:tc>
      </w:tr>
      <w:tr w:rsidR="00000000">
        <w:tblPrEx>
          <w:tblCellMar>
            <w:top w:w="0" w:type="dxa"/>
            <w:bottom w:w="0" w:type="dxa"/>
          </w:tblCellMar>
        </w:tblPrEx>
        <w:tc>
          <w:tcPr>
            <w:tcW w:w="3582" w:type="dxa"/>
          </w:tcPr>
          <w:p w:rsidR="00000000" w:rsidRDefault="00251D86">
            <w:pPr>
              <w:tabs>
                <w:tab w:val="left" w:pos="240"/>
              </w:tabs>
              <w:rPr>
                <w:sz w:val="20"/>
              </w:rPr>
            </w:pPr>
            <w:r>
              <w:rPr>
                <w:sz w:val="20"/>
              </w:rPr>
              <w:tab/>
              <w:t>A. Statistical Reports</w:t>
            </w:r>
          </w:p>
        </w:tc>
        <w:tc>
          <w:tcPr>
            <w:tcW w:w="3582" w:type="dxa"/>
          </w:tcPr>
          <w:p w:rsidR="00000000" w:rsidRDefault="00251D86">
            <w:pPr>
              <w:rPr>
                <w:sz w:val="20"/>
              </w:rPr>
            </w:pPr>
            <w:r>
              <w:rPr>
                <w:sz w:val="20"/>
              </w:rPr>
              <w:t>Time required to complete reports.</w:t>
            </w:r>
          </w:p>
        </w:tc>
        <w:tc>
          <w:tcPr>
            <w:tcW w:w="3582" w:type="dxa"/>
          </w:tcPr>
          <w:p w:rsidR="00000000" w:rsidRDefault="00251D86">
            <w:pPr>
              <w:rPr>
                <w:sz w:val="20"/>
              </w:rPr>
            </w:pPr>
            <w:r>
              <w:rPr>
                <w:sz w:val="20"/>
              </w:rPr>
              <w:t>Complete within one month of the receipt of a final quarterly data file.</w:t>
            </w:r>
          </w:p>
        </w:tc>
        <w:tc>
          <w:tcPr>
            <w:tcW w:w="3582" w:type="dxa"/>
          </w:tcPr>
          <w:p w:rsidR="00000000" w:rsidRDefault="00251D86">
            <w:pPr>
              <w:rPr>
                <w:sz w:val="20"/>
              </w:rPr>
            </w:pPr>
            <w:r>
              <w:rPr>
                <w:sz w:val="20"/>
              </w:rPr>
              <w:t>Review and revise quarterly and annual statisti</w:t>
            </w:r>
            <w:r>
              <w:rPr>
                <w:sz w:val="20"/>
              </w:rPr>
              <w:t>cal reports and the programs used to generate these reports.  Identify and evaluate alternatives for generating and disseminating reports.</w:t>
            </w:r>
          </w:p>
        </w:tc>
      </w:tr>
      <w:tr w:rsidR="00000000">
        <w:tblPrEx>
          <w:tblCellMar>
            <w:top w:w="0" w:type="dxa"/>
            <w:bottom w:w="0" w:type="dxa"/>
          </w:tblCellMar>
        </w:tblPrEx>
        <w:tc>
          <w:tcPr>
            <w:tcW w:w="3582" w:type="dxa"/>
          </w:tcPr>
          <w:p w:rsidR="00000000" w:rsidRDefault="00251D86">
            <w:pPr>
              <w:tabs>
                <w:tab w:val="left" w:pos="240"/>
              </w:tabs>
              <w:rPr>
                <w:sz w:val="20"/>
              </w:rPr>
            </w:pPr>
            <w:r>
              <w:rPr>
                <w:sz w:val="20"/>
              </w:rPr>
              <w:tab/>
              <w:t>B. Receipts and Refunds Report</w:t>
            </w:r>
          </w:p>
        </w:tc>
        <w:tc>
          <w:tcPr>
            <w:tcW w:w="3582" w:type="dxa"/>
          </w:tcPr>
          <w:p w:rsidR="00000000" w:rsidRDefault="00251D86">
            <w:pPr>
              <w:rPr>
                <w:sz w:val="20"/>
              </w:rPr>
            </w:pPr>
            <w:r>
              <w:rPr>
                <w:sz w:val="20"/>
              </w:rPr>
              <w:t>Number of reports issued</w:t>
            </w:r>
          </w:p>
          <w:p w:rsidR="00000000" w:rsidRDefault="00251D86">
            <w:pPr>
              <w:rPr>
                <w:sz w:val="20"/>
              </w:rPr>
            </w:pPr>
          </w:p>
          <w:p w:rsidR="00000000" w:rsidRDefault="00251D86">
            <w:pPr>
              <w:rPr>
                <w:sz w:val="20"/>
              </w:rPr>
            </w:pPr>
            <w:r>
              <w:rPr>
                <w:sz w:val="20"/>
              </w:rPr>
              <w:t>Percent of reports issued on time</w:t>
            </w:r>
          </w:p>
        </w:tc>
        <w:tc>
          <w:tcPr>
            <w:tcW w:w="3582" w:type="dxa"/>
          </w:tcPr>
          <w:p w:rsidR="00000000" w:rsidRDefault="00251D86">
            <w:pPr>
              <w:rPr>
                <w:sz w:val="20"/>
              </w:rPr>
            </w:pPr>
            <w:r>
              <w:rPr>
                <w:sz w:val="20"/>
              </w:rPr>
              <w:t xml:space="preserve">Complete monthly report </w:t>
            </w:r>
            <w:r>
              <w:rPr>
                <w:sz w:val="20"/>
              </w:rPr>
              <w:t>by end of the first business day of the next month.</w:t>
            </w:r>
          </w:p>
        </w:tc>
        <w:tc>
          <w:tcPr>
            <w:tcW w:w="3582" w:type="dxa"/>
          </w:tcPr>
          <w:p w:rsidR="00000000" w:rsidRDefault="00251D86">
            <w:pPr>
              <w:rPr>
                <w:sz w:val="20"/>
              </w:rPr>
            </w:pPr>
            <w:r>
              <w:rPr>
                <w:sz w:val="20"/>
              </w:rPr>
              <w:t xml:space="preserve">Review and update Procedures for monitoring and reporting on tax receipts and refunds.  Work to </w:t>
            </w:r>
            <w:r>
              <w:rPr>
                <w:sz w:val="20"/>
              </w:rPr>
              <w:lastRenderedPageBreak/>
              <w:t>integrate the process with the state's new I3 accounting information system.</w:t>
            </w:r>
          </w:p>
        </w:tc>
      </w:tr>
      <w:tr w:rsidR="00000000">
        <w:tblPrEx>
          <w:tblCellMar>
            <w:top w:w="0" w:type="dxa"/>
            <w:bottom w:w="0" w:type="dxa"/>
          </w:tblCellMar>
        </w:tblPrEx>
        <w:tc>
          <w:tcPr>
            <w:tcW w:w="3582" w:type="dxa"/>
          </w:tcPr>
          <w:p w:rsidR="00000000" w:rsidRDefault="00251D86">
            <w:pPr>
              <w:tabs>
                <w:tab w:val="left" w:pos="240"/>
              </w:tabs>
              <w:rPr>
                <w:sz w:val="20"/>
              </w:rPr>
            </w:pPr>
            <w:r>
              <w:rPr>
                <w:sz w:val="20"/>
              </w:rPr>
              <w:lastRenderedPageBreak/>
              <w:tab/>
              <w:t>C. REC Briefing Papers</w:t>
            </w:r>
          </w:p>
        </w:tc>
        <w:tc>
          <w:tcPr>
            <w:tcW w:w="3582" w:type="dxa"/>
          </w:tcPr>
          <w:p w:rsidR="00000000" w:rsidRDefault="00251D86">
            <w:pPr>
              <w:rPr>
                <w:sz w:val="20"/>
              </w:rPr>
            </w:pPr>
            <w:r>
              <w:rPr>
                <w:sz w:val="20"/>
              </w:rPr>
              <w:t>Number</w:t>
            </w:r>
            <w:r>
              <w:rPr>
                <w:sz w:val="20"/>
              </w:rPr>
              <w:t xml:space="preserve"> of briefing papers</w:t>
            </w:r>
          </w:p>
        </w:tc>
        <w:tc>
          <w:tcPr>
            <w:tcW w:w="3582" w:type="dxa"/>
          </w:tcPr>
          <w:p w:rsidR="00000000" w:rsidRDefault="00251D86">
            <w:pPr>
              <w:rPr>
                <w:sz w:val="20"/>
              </w:rPr>
            </w:pPr>
            <w:r>
              <w:rPr>
                <w:sz w:val="20"/>
              </w:rPr>
              <w:t xml:space="preserve">Complete at least 2 days prior to scheduled briefing session. </w:t>
            </w:r>
          </w:p>
        </w:tc>
        <w:tc>
          <w:tcPr>
            <w:tcW w:w="3582" w:type="dxa"/>
          </w:tcPr>
          <w:p w:rsidR="00000000" w:rsidRDefault="00251D86">
            <w:pPr>
              <w:rPr>
                <w:sz w:val="20"/>
              </w:rPr>
            </w:pPr>
            <w:r>
              <w:rPr>
                <w:sz w:val="20"/>
              </w:rPr>
              <w:t xml:space="preserve">Research factors influencing state tax revenues and refunds to allow for improved tax revenue and refund estimates. </w:t>
            </w:r>
          </w:p>
        </w:tc>
      </w:tr>
      <w:tr w:rsidR="00000000">
        <w:tblPrEx>
          <w:tblCellMar>
            <w:top w:w="0" w:type="dxa"/>
            <w:bottom w:w="0" w:type="dxa"/>
          </w:tblCellMar>
        </w:tblPrEx>
        <w:tc>
          <w:tcPr>
            <w:tcW w:w="3582" w:type="dxa"/>
          </w:tcPr>
          <w:p w:rsidR="00000000" w:rsidRDefault="00251D86">
            <w:pPr>
              <w:tabs>
                <w:tab w:val="left" w:pos="240"/>
              </w:tabs>
              <w:rPr>
                <w:sz w:val="20"/>
              </w:rPr>
            </w:pPr>
            <w:r>
              <w:rPr>
                <w:sz w:val="20"/>
              </w:rPr>
              <w:tab/>
              <w:t>D. State Fiscal Impact Estimates</w:t>
            </w:r>
          </w:p>
        </w:tc>
        <w:tc>
          <w:tcPr>
            <w:tcW w:w="3582" w:type="dxa"/>
          </w:tcPr>
          <w:p w:rsidR="00000000" w:rsidRDefault="00251D86">
            <w:pPr>
              <w:rPr>
                <w:sz w:val="20"/>
              </w:rPr>
            </w:pPr>
            <w:r>
              <w:rPr>
                <w:sz w:val="20"/>
              </w:rPr>
              <w:t>Number of fiscal impa</w:t>
            </w:r>
            <w:r>
              <w:rPr>
                <w:sz w:val="20"/>
              </w:rPr>
              <w:t>ct estimates</w:t>
            </w:r>
          </w:p>
        </w:tc>
        <w:tc>
          <w:tcPr>
            <w:tcW w:w="3582" w:type="dxa"/>
          </w:tcPr>
          <w:p w:rsidR="00000000" w:rsidRDefault="00251D86">
            <w:pPr>
              <w:rPr>
                <w:sz w:val="20"/>
              </w:rPr>
            </w:pPr>
          </w:p>
        </w:tc>
        <w:tc>
          <w:tcPr>
            <w:tcW w:w="3582" w:type="dxa"/>
          </w:tcPr>
          <w:p w:rsidR="00000000" w:rsidRDefault="00251D86">
            <w:pPr>
              <w:rPr>
                <w:sz w:val="20"/>
              </w:rPr>
            </w:pPr>
            <w:r>
              <w:rPr>
                <w:sz w:val="20"/>
              </w:rPr>
              <w:t>Work with SAS institute to redesign data management and analysis capabilities.  Develop improved and more efficient models for analyzing State tax legislation.</w:t>
            </w:r>
          </w:p>
        </w:tc>
      </w:tr>
      <w:tr w:rsidR="00000000">
        <w:tblPrEx>
          <w:tblCellMar>
            <w:top w:w="0" w:type="dxa"/>
            <w:bottom w:w="0" w:type="dxa"/>
          </w:tblCellMar>
        </w:tblPrEx>
        <w:tc>
          <w:tcPr>
            <w:tcW w:w="3582" w:type="dxa"/>
          </w:tcPr>
          <w:p w:rsidR="00000000" w:rsidRDefault="00251D86">
            <w:pPr>
              <w:tabs>
                <w:tab w:val="left" w:pos="240"/>
              </w:tabs>
              <w:rPr>
                <w:sz w:val="20"/>
              </w:rPr>
            </w:pPr>
            <w:r>
              <w:rPr>
                <w:sz w:val="20"/>
              </w:rPr>
              <w:t xml:space="preserve">    E. Federal Legislation Analysis</w:t>
            </w:r>
          </w:p>
        </w:tc>
        <w:tc>
          <w:tcPr>
            <w:tcW w:w="3582" w:type="dxa"/>
          </w:tcPr>
          <w:p w:rsidR="00000000" w:rsidRDefault="00251D86">
            <w:pPr>
              <w:rPr>
                <w:sz w:val="20"/>
              </w:rPr>
            </w:pPr>
          </w:p>
        </w:tc>
        <w:tc>
          <w:tcPr>
            <w:tcW w:w="3582" w:type="dxa"/>
          </w:tcPr>
          <w:p w:rsidR="00000000" w:rsidRDefault="00251D86">
            <w:pPr>
              <w:rPr>
                <w:sz w:val="20"/>
              </w:rPr>
            </w:pPr>
            <w:r>
              <w:rPr>
                <w:sz w:val="20"/>
              </w:rPr>
              <w:t>Varies</w:t>
            </w:r>
          </w:p>
        </w:tc>
        <w:tc>
          <w:tcPr>
            <w:tcW w:w="3582" w:type="dxa"/>
          </w:tcPr>
          <w:p w:rsidR="00000000" w:rsidRDefault="00251D86">
            <w:pPr>
              <w:rPr>
                <w:sz w:val="20"/>
              </w:rPr>
            </w:pPr>
            <w:r>
              <w:rPr>
                <w:sz w:val="20"/>
              </w:rPr>
              <w:t>Improve staff training to enhance kno</w:t>
            </w:r>
            <w:r>
              <w:rPr>
                <w:sz w:val="20"/>
              </w:rPr>
              <w:t>wledge of federal tax law.</w:t>
            </w:r>
          </w:p>
        </w:tc>
      </w:tr>
      <w:tr w:rsidR="00000000">
        <w:tblPrEx>
          <w:tblCellMar>
            <w:top w:w="0" w:type="dxa"/>
            <w:bottom w:w="0" w:type="dxa"/>
          </w:tblCellMar>
        </w:tblPrEx>
        <w:tc>
          <w:tcPr>
            <w:tcW w:w="3582" w:type="dxa"/>
          </w:tcPr>
          <w:p w:rsidR="00000000" w:rsidRDefault="00251D86">
            <w:pPr>
              <w:tabs>
                <w:tab w:val="left" w:pos="240"/>
              </w:tabs>
              <w:rPr>
                <w:sz w:val="20"/>
              </w:rPr>
            </w:pPr>
            <w:r>
              <w:rPr>
                <w:sz w:val="20"/>
              </w:rPr>
              <w:t xml:space="preserve">    F. Local Option Sales Tax Estimates</w:t>
            </w:r>
          </w:p>
        </w:tc>
        <w:tc>
          <w:tcPr>
            <w:tcW w:w="3582" w:type="dxa"/>
          </w:tcPr>
          <w:p w:rsidR="00000000" w:rsidRDefault="00251D86">
            <w:pPr>
              <w:rPr>
                <w:sz w:val="20"/>
              </w:rPr>
            </w:pPr>
          </w:p>
        </w:tc>
        <w:tc>
          <w:tcPr>
            <w:tcW w:w="3582" w:type="dxa"/>
          </w:tcPr>
          <w:p w:rsidR="00000000" w:rsidRDefault="00251D86">
            <w:pPr>
              <w:rPr>
                <w:sz w:val="20"/>
              </w:rPr>
            </w:pPr>
            <w:r>
              <w:rPr>
                <w:sz w:val="20"/>
              </w:rPr>
              <w:t>Annual local option tax estimates will be completed by August 15</w:t>
            </w:r>
            <w:r>
              <w:rPr>
                <w:sz w:val="20"/>
                <w:vertAlign w:val="superscript"/>
              </w:rPr>
              <w:t>th</w:t>
            </w:r>
            <w:r>
              <w:rPr>
                <w:sz w:val="20"/>
              </w:rPr>
              <w:t xml:space="preserve"> each year</w:t>
            </w:r>
          </w:p>
        </w:tc>
        <w:tc>
          <w:tcPr>
            <w:tcW w:w="3582" w:type="dxa"/>
          </w:tcPr>
          <w:p w:rsidR="00000000" w:rsidRDefault="00251D86">
            <w:pPr>
              <w:rPr>
                <w:sz w:val="20"/>
              </w:rPr>
            </w:pPr>
            <w:r>
              <w:rPr>
                <w:sz w:val="20"/>
              </w:rPr>
              <w:t>Improve Local option sales tax and School local option sales tax estimation processes, databases, and programs</w:t>
            </w:r>
            <w:r>
              <w:rPr>
                <w:sz w:val="20"/>
              </w:rPr>
              <w:t>.</w:t>
            </w:r>
          </w:p>
        </w:tc>
      </w:tr>
      <w:tr w:rsidR="00000000">
        <w:tblPrEx>
          <w:tblCellMar>
            <w:top w:w="0" w:type="dxa"/>
            <w:bottom w:w="0" w:type="dxa"/>
          </w:tblCellMar>
        </w:tblPrEx>
        <w:tc>
          <w:tcPr>
            <w:tcW w:w="3582" w:type="dxa"/>
          </w:tcPr>
          <w:p w:rsidR="00000000" w:rsidRDefault="00251D86">
            <w:pPr>
              <w:tabs>
                <w:tab w:val="left" w:pos="240"/>
              </w:tabs>
              <w:rPr>
                <w:sz w:val="20"/>
              </w:rPr>
            </w:pPr>
            <w:r>
              <w:rPr>
                <w:sz w:val="20"/>
              </w:rPr>
              <w:t xml:space="preserve">    G. Special Tax and Policy Studies</w:t>
            </w:r>
          </w:p>
        </w:tc>
        <w:tc>
          <w:tcPr>
            <w:tcW w:w="3582" w:type="dxa"/>
          </w:tcPr>
          <w:p w:rsidR="00000000" w:rsidRDefault="00251D86">
            <w:pPr>
              <w:rPr>
                <w:sz w:val="20"/>
              </w:rPr>
            </w:pPr>
            <w:r>
              <w:rPr>
                <w:sz w:val="20"/>
              </w:rPr>
              <w:t>Number of studies completed</w:t>
            </w:r>
          </w:p>
        </w:tc>
        <w:tc>
          <w:tcPr>
            <w:tcW w:w="3582" w:type="dxa"/>
          </w:tcPr>
          <w:p w:rsidR="00000000" w:rsidRDefault="00251D86">
            <w:pPr>
              <w:rPr>
                <w:sz w:val="20"/>
              </w:rPr>
            </w:pPr>
            <w:r>
              <w:rPr>
                <w:sz w:val="20"/>
              </w:rPr>
              <w:t>Varies by project.</w:t>
            </w:r>
          </w:p>
        </w:tc>
        <w:tc>
          <w:tcPr>
            <w:tcW w:w="3582" w:type="dxa"/>
          </w:tcPr>
          <w:p w:rsidR="00000000" w:rsidRDefault="00251D86">
            <w:pPr>
              <w:rPr>
                <w:sz w:val="20"/>
              </w:rPr>
            </w:pPr>
            <w:r>
              <w:rPr>
                <w:sz w:val="20"/>
              </w:rPr>
              <w:t>Work to enhance staff knowledge in all areas of federal and state tax policy.</w:t>
            </w:r>
          </w:p>
        </w:tc>
      </w:tr>
    </w:tbl>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Pr>
        <w:pStyle w:val="Title"/>
        <w:rPr>
          <w:b w:val="0"/>
          <w:color w:val="000000"/>
        </w:rPr>
      </w:pPr>
    </w:p>
    <w:p w:rsidR="00000000" w:rsidRDefault="00251D86">
      <w:pPr>
        <w:pStyle w:val="Title"/>
      </w:pPr>
      <w:r>
        <w:lastRenderedPageBreak/>
        <w:t>AGENCY PERFORMANCE PLAN</w:t>
      </w:r>
    </w:p>
    <w:p w:rsidR="00000000" w:rsidRDefault="00251D86">
      <w:pPr>
        <w:jc w:val="center"/>
        <w:rPr>
          <w:b/>
        </w:rPr>
      </w:pPr>
      <w:r>
        <w:rPr>
          <w:b/>
        </w:rPr>
        <w:t>FY 2004</w:t>
      </w:r>
    </w:p>
    <w:p w:rsidR="00000000" w:rsidRDefault="00251D8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3582"/>
        <w:gridCol w:w="3582"/>
        <w:gridCol w:w="3582"/>
      </w:tblGrid>
      <w:tr w:rsidR="00000000">
        <w:tblPrEx>
          <w:tblCellMar>
            <w:top w:w="0" w:type="dxa"/>
            <w:bottom w:w="0" w:type="dxa"/>
          </w:tblCellMar>
        </w:tblPrEx>
        <w:trPr>
          <w:cantSplit/>
        </w:trPr>
        <w:tc>
          <w:tcPr>
            <w:tcW w:w="14328" w:type="dxa"/>
            <w:gridSpan w:val="4"/>
          </w:tcPr>
          <w:p w:rsidR="00000000" w:rsidRDefault="00251D86">
            <w:pPr>
              <w:rPr>
                <w:b/>
                <w:sz w:val="20"/>
              </w:rPr>
            </w:pPr>
            <w:r>
              <w:rPr>
                <w:b/>
                <w:sz w:val="20"/>
              </w:rPr>
              <w:t xml:space="preserve">Name of Agency: </w:t>
            </w:r>
            <w:r>
              <w:rPr>
                <w:sz w:val="20"/>
              </w:rPr>
              <w:t>Iowa Department of Rev</w:t>
            </w:r>
            <w:r>
              <w:rPr>
                <w:sz w:val="20"/>
              </w:rPr>
              <w:t>enue &amp; Finance</w:t>
            </w:r>
          </w:p>
        </w:tc>
      </w:tr>
      <w:tr w:rsidR="00000000">
        <w:tblPrEx>
          <w:tblCellMar>
            <w:top w:w="0" w:type="dxa"/>
            <w:bottom w:w="0" w:type="dxa"/>
          </w:tblCellMar>
        </w:tblPrEx>
        <w:trPr>
          <w:cantSplit/>
        </w:trPr>
        <w:tc>
          <w:tcPr>
            <w:tcW w:w="14328" w:type="dxa"/>
            <w:gridSpan w:val="4"/>
          </w:tcPr>
          <w:p w:rsidR="00000000" w:rsidRDefault="00251D86">
            <w:pPr>
              <w:rPr>
                <w:b/>
                <w:sz w:val="20"/>
              </w:rPr>
            </w:pPr>
          </w:p>
        </w:tc>
      </w:tr>
      <w:tr w:rsidR="00000000">
        <w:tblPrEx>
          <w:tblCellMar>
            <w:top w:w="0" w:type="dxa"/>
            <w:bottom w:w="0" w:type="dxa"/>
          </w:tblCellMar>
        </w:tblPrEx>
        <w:trPr>
          <w:cantSplit/>
        </w:trPr>
        <w:tc>
          <w:tcPr>
            <w:tcW w:w="14328" w:type="dxa"/>
            <w:gridSpan w:val="4"/>
          </w:tcPr>
          <w:p w:rsidR="00000000" w:rsidRDefault="00251D86">
            <w:pPr>
              <w:rPr>
                <w:b/>
                <w:sz w:val="20"/>
              </w:rPr>
            </w:pPr>
            <w:r>
              <w:rPr>
                <w:b/>
                <w:sz w:val="20"/>
              </w:rPr>
              <w:t xml:space="preserve">Agency Mission: </w:t>
            </w:r>
            <w:r>
              <w:rPr>
                <w:sz w:val="20"/>
              </w:rPr>
              <w:t>Provide comprehensive and timely education and enforcement programs to collect all taxes due which any person may be required to pay,</w:t>
            </w:r>
          </w:p>
        </w:tc>
      </w:tr>
      <w:tr w:rsidR="00000000">
        <w:tblPrEx>
          <w:tblCellMar>
            <w:top w:w="0" w:type="dxa"/>
            <w:bottom w:w="0" w:type="dxa"/>
          </w:tblCellMar>
        </w:tblPrEx>
        <w:trPr>
          <w:cantSplit/>
        </w:trPr>
        <w:tc>
          <w:tcPr>
            <w:tcW w:w="14328" w:type="dxa"/>
            <w:gridSpan w:val="4"/>
            <w:tcBorders>
              <w:bottom w:val="single" w:sz="4" w:space="0" w:color="auto"/>
            </w:tcBorders>
          </w:tcPr>
          <w:p w:rsidR="00000000" w:rsidRDefault="00251D86">
            <w:pPr>
              <w:rPr>
                <w:b/>
                <w:sz w:val="20"/>
              </w:rPr>
            </w:pPr>
            <w:r>
              <w:rPr>
                <w:b/>
                <w:sz w:val="20"/>
              </w:rPr>
              <w:t xml:space="preserve"> </w:t>
            </w:r>
            <w:r>
              <w:rPr>
                <w:sz w:val="20"/>
              </w:rPr>
              <w:t>but no more.</w:t>
            </w:r>
          </w:p>
        </w:tc>
      </w:tr>
      <w:tr w:rsidR="00000000">
        <w:tblPrEx>
          <w:tblCellMar>
            <w:top w:w="0" w:type="dxa"/>
            <w:bottom w:w="0" w:type="dxa"/>
          </w:tblCellMar>
        </w:tblPrEx>
        <w:tc>
          <w:tcPr>
            <w:tcW w:w="3582" w:type="dxa"/>
            <w:shd w:val="pct20" w:color="auto" w:fill="auto"/>
          </w:tcPr>
          <w:p w:rsidR="00000000" w:rsidRDefault="00251D86">
            <w:pPr>
              <w:jc w:val="center"/>
              <w:rPr>
                <w:b/>
                <w:sz w:val="20"/>
              </w:rPr>
            </w:pPr>
            <w:r>
              <w:rPr>
                <w:b/>
                <w:sz w:val="20"/>
              </w:rPr>
              <w:t>Core Function</w:t>
            </w:r>
          </w:p>
        </w:tc>
        <w:tc>
          <w:tcPr>
            <w:tcW w:w="3582" w:type="dxa"/>
            <w:shd w:val="pct20" w:color="auto" w:fill="auto"/>
          </w:tcPr>
          <w:p w:rsidR="00000000" w:rsidRDefault="00251D86">
            <w:pPr>
              <w:jc w:val="center"/>
              <w:rPr>
                <w:b/>
                <w:sz w:val="20"/>
              </w:rPr>
            </w:pPr>
            <w:r>
              <w:rPr>
                <w:b/>
                <w:sz w:val="20"/>
              </w:rPr>
              <w:t>Outcome Measure(s)</w:t>
            </w:r>
          </w:p>
        </w:tc>
        <w:tc>
          <w:tcPr>
            <w:tcW w:w="3582" w:type="dxa"/>
            <w:shd w:val="pct20" w:color="auto" w:fill="auto"/>
          </w:tcPr>
          <w:p w:rsidR="00000000" w:rsidRDefault="00251D86">
            <w:pPr>
              <w:jc w:val="center"/>
              <w:rPr>
                <w:b/>
                <w:sz w:val="20"/>
              </w:rPr>
            </w:pPr>
            <w:r>
              <w:rPr>
                <w:b/>
                <w:sz w:val="20"/>
              </w:rPr>
              <w:t>Outcome Target(s)</w:t>
            </w:r>
          </w:p>
        </w:tc>
        <w:tc>
          <w:tcPr>
            <w:tcW w:w="3582" w:type="dxa"/>
            <w:shd w:val="pct20" w:color="auto" w:fill="auto"/>
          </w:tcPr>
          <w:p w:rsidR="00000000" w:rsidRDefault="00251D86">
            <w:pPr>
              <w:jc w:val="center"/>
              <w:rPr>
                <w:b/>
                <w:sz w:val="20"/>
              </w:rPr>
            </w:pPr>
            <w:r>
              <w:rPr>
                <w:b/>
                <w:sz w:val="20"/>
              </w:rPr>
              <w:t>Link to Strategic Pla</w:t>
            </w:r>
            <w:r>
              <w:rPr>
                <w:b/>
                <w:sz w:val="20"/>
              </w:rPr>
              <w:t>n Goal(s)</w:t>
            </w:r>
          </w:p>
        </w:tc>
      </w:tr>
      <w:tr w:rsidR="00000000">
        <w:tblPrEx>
          <w:tblCellMar>
            <w:top w:w="0" w:type="dxa"/>
            <w:bottom w:w="0" w:type="dxa"/>
          </w:tblCellMar>
        </w:tblPrEx>
        <w:tc>
          <w:tcPr>
            <w:tcW w:w="3582" w:type="dxa"/>
          </w:tcPr>
          <w:p w:rsidR="00000000" w:rsidRDefault="00251D86">
            <w:pPr>
              <w:rPr>
                <w:b/>
                <w:sz w:val="20"/>
              </w:rPr>
            </w:pPr>
            <w:r>
              <w:rPr>
                <w:b/>
                <w:sz w:val="20"/>
              </w:rPr>
              <w:t xml:space="preserve">CF: </w:t>
            </w:r>
            <w:r>
              <w:rPr>
                <w:sz w:val="20"/>
              </w:rPr>
              <w:t>Local Government Assistance</w:t>
            </w: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rPr>
                <w:b/>
                <w:sz w:val="20"/>
              </w:rPr>
            </w:pPr>
            <w:r>
              <w:rPr>
                <w:sz w:val="20"/>
              </w:rPr>
              <w:t>Provide services or funding to local entities.  This would include property tax appraisal and equalization functions, property tax relief, as well as other types of financial assistance to local governments no</w:t>
            </w:r>
            <w:r>
              <w:rPr>
                <w:sz w:val="20"/>
              </w:rPr>
              <w:t>t tied to the provision of services.</w:t>
            </w: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rPr>
                <w:b/>
                <w:sz w:val="20"/>
              </w:rPr>
            </w:pPr>
            <w:r>
              <w:rPr>
                <w:b/>
                <w:sz w:val="20"/>
              </w:rPr>
              <w:t xml:space="preserve">Desired Outcome(s):  </w:t>
            </w: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rPr>
                <w:b/>
                <w:sz w:val="20"/>
              </w:rPr>
            </w:pPr>
            <w:r>
              <w:rPr>
                <w:sz w:val="20"/>
              </w:rPr>
              <w:t>Provide Comprehensive and timely education, service &amp; enforcement programs to property tax officials and property tax payers of Iowa, that will result in fair and equitable property assessm</w:t>
            </w:r>
            <w:r>
              <w:rPr>
                <w:sz w:val="20"/>
              </w:rPr>
              <w:t>ents.</w:t>
            </w:r>
          </w:p>
        </w:tc>
        <w:tc>
          <w:tcPr>
            <w:tcW w:w="3582" w:type="dxa"/>
          </w:tcPr>
          <w:p w:rsidR="00000000" w:rsidRDefault="00251D86">
            <w:pPr>
              <w:jc w:val="center"/>
              <w:rPr>
                <w:sz w:val="20"/>
              </w:rPr>
            </w:pPr>
            <w:r>
              <w:rPr>
                <w:sz w:val="20"/>
              </w:rPr>
              <w:t>Percent of appraisals completed on time</w:t>
            </w:r>
          </w:p>
        </w:tc>
        <w:tc>
          <w:tcPr>
            <w:tcW w:w="3582" w:type="dxa"/>
          </w:tcPr>
          <w:p w:rsidR="00000000" w:rsidRDefault="00251D86">
            <w:pPr>
              <w:jc w:val="center"/>
              <w:rPr>
                <w:sz w:val="20"/>
              </w:rPr>
            </w:pPr>
            <w:r>
              <w:rPr>
                <w:sz w:val="20"/>
              </w:rPr>
              <w:t>1284 commercial appraisals completed every two years (in odd years) by August 15.</w:t>
            </w:r>
          </w:p>
        </w:tc>
        <w:tc>
          <w:tcPr>
            <w:tcW w:w="3582" w:type="dxa"/>
          </w:tcPr>
          <w:p w:rsidR="00000000" w:rsidRDefault="00251D86">
            <w:pPr>
              <w:rPr>
                <w:sz w:val="20"/>
              </w:rPr>
            </w:pPr>
            <w:r>
              <w:rPr>
                <w:sz w:val="20"/>
              </w:rPr>
              <w:t>Improve assessment processes to provide timely &amp; accurate services to out customers in local government, and to provide a fair &amp;</w:t>
            </w:r>
            <w:r>
              <w:rPr>
                <w:sz w:val="20"/>
              </w:rPr>
              <w:t xml:space="preserve"> equitable property tax program.</w:t>
            </w:r>
          </w:p>
        </w:tc>
      </w:tr>
      <w:tr w:rsidR="00000000">
        <w:tblPrEx>
          <w:tblCellMar>
            <w:top w:w="0" w:type="dxa"/>
            <w:bottom w:w="0" w:type="dxa"/>
          </w:tblCellMar>
        </w:tblPrEx>
        <w:tc>
          <w:tcPr>
            <w:tcW w:w="3582" w:type="dxa"/>
          </w:tcPr>
          <w:p w:rsidR="00000000" w:rsidRDefault="00251D86">
            <w:pPr>
              <w:rPr>
                <w:b/>
                <w:sz w:val="20"/>
              </w:rPr>
            </w:pPr>
          </w:p>
        </w:tc>
        <w:tc>
          <w:tcPr>
            <w:tcW w:w="3582" w:type="dxa"/>
          </w:tcPr>
          <w:p w:rsidR="00000000" w:rsidRDefault="00251D86">
            <w:pPr>
              <w:jc w:val="center"/>
              <w:rPr>
                <w:b/>
                <w:sz w:val="20"/>
              </w:rPr>
            </w:pPr>
            <w:r>
              <w:rPr>
                <w:sz w:val="20"/>
              </w:rPr>
              <w:t>Equalization orders issued</w:t>
            </w:r>
          </w:p>
        </w:tc>
        <w:tc>
          <w:tcPr>
            <w:tcW w:w="3582" w:type="dxa"/>
          </w:tcPr>
          <w:p w:rsidR="00000000" w:rsidRDefault="00251D86">
            <w:pPr>
              <w:jc w:val="center"/>
              <w:rPr>
                <w:b/>
                <w:sz w:val="20"/>
              </w:rPr>
            </w:pPr>
            <w:r>
              <w:rPr>
                <w:sz w:val="20"/>
              </w:rPr>
              <w:t>Equalization Analysis completed by August 15, 2003.</w:t>
            </w:r>
          </w:p>
        </w:tc>
        <w:tc>
          <w:tcPr>
            <w:tcW w:w="3582" w:type="dxa"/>
          </w:tcPr>
          <w:p w:rsidR="00000000" w:rsidRDefault="00251D86">
            <w:pPr>
              <w:rPr>
                <w:b/>
                <w:sz w:val="20"/>
              </w:rPr>
            </w:pPr>
          </w:p>
        </w:tc>
      </w:tr>
      <w:tr w:rsidR="00000000">
        <w:tblPrEx>
          <w:tblCellMar>
            <w:top w:w="0" w:type="dxa"/>
            <w:bottom w:w="0" w:type="dxa"/>
          </w:tblCellMar>
        </w:tblPrEx>
        <w:tc>
          <w:tcPr>
            <w:tcW w:w="3582" w:type="dxa"/>
            <w:shd w:val="pct20" w:color="auto" w:fill="auto"/>
          </w:tcPr>
          <w:p w:rsidR="00000000" w:rsidRDefault="00251D86">
            <w:pPr>
              <w:jc w:val="center"/>
              <w:rPr>
                <w:b/>
                <w:sz w:val="20"/>
              </w:rPr>
            </w:pPr>
            <w:r>
              <w:rPr>
                <w:b/>
                <w:sz w:val="20"/>
              </w:rPr>
              <w:t>Activities, Services, Products</w:t>
            </w:r>
          </w:p>
        </w:tc>
        <w:tc>
          <w:tcPr>
            <w:tcW w:w="3582" w:type="dxa"/>
            <w:shd w:val="pct20" w:color="auto" w:fill="auto"/>
          </w:tcPr>
          <w:p w:rsidR="00000000" w:rsidRDefault="00251D86">
            <w:pPr>
              <w:jc w:val="center"/>
              <w:rPr>
                <w:b/>
                <w:sz w:val="20"/>
              </w:rPr>
            </w:pPr>
            <w:r>
              <w:rPr>
                <w:b/>
                <w:sz w:val="20"/>
              </w:rPr>
              <w:t>Performance Measures</w:t>
            </w:r>
          </w:p>
        </w:tc>
        <w:tc>
          <w:tcPr>
            <w:tcW w:w="3582" w:type="dxa"/>
            <w:shd w:val="pct20" w:color="auto" w:fill="auto"/>
          </w:tcPr>
          <w:p w:rsidR="00000000" w:rsidRDefault="00251D86">
            <w:pPr>
              <w:jc w:val="center"/>
              <w:rPr>
                <w:b/>
                <w:sz w:val="20"/>
              </w:rPr>
            </w:pPr>
            <w:r>
              <w:rPr>
                <w:b/>
                <w:sz w:val="20"/>
              </w:rPr>
              <w:t>Performance Target(s)</w:t>
            </w:r>
          </w:p>
        </w:tc>
        <w:tc>
          <w:tcPr>
            <w:tcW w:w="3582" w:type="dxa"/>
            <w:shd w:val="pct20" w:color="auto" w:fill="auto"/>
          </w:tcPr>
          <w:p w:rsidR="00000000" w:rsidRDefault="00251D86">
            <w:pPr>
              <w:jc w:val="center"/>
              <w:rPr>
                <w:b/>
                <w:sz w:val="20"/>
              </w:rPr>
            </w:pPr>
            <w:r>
              <w:rPr>
                <w:b/>
                <w:sz w:val="20"/>
              </w:rPr>
              <w:t>`Strategies/Recommended Actions</w:t>
            </w:r>
          </w:p>
        </w:tc>
      </w:tr>
      <w:tr w:rsidR="00000000">
        <w:tblPrEx>
          <w:tblCellMar>
            <w:top w:w="0" w:type="dxa"/>
            <w:bottom w:w="0" w:type="dxa"/>
          </w:tblCellMar>
        </w:tblPrEx>
        <w:tc>
          <w:tcPr>
            <w:tcW w:w="3582" w:type="dxa"/>
          </w:tcPr>
          <w:p w:rsidR="00000000" w:rsidRDefault="00251D86">
            <w:pPr>
              <w:tabs>
                <w:tab w:val="left" w:pos="240"/>
              </w:tabs>
              <w:jc w:val="both"/>
              <w:rPr>
                <w:b/>
                <w:sz w:val="20"/>
              </w:rPr>
            </w:pPr>
            <w:r>
              <w:rPr>
                <w:b/>
                <w:sz w:val="20"/>
              </w:rPr>
              <w:t>3. Local Government Services –</w:t>
            </w:r>
          </w:p>
          <w:p w:rsidR="00000000" w:rsidRDefault="00251D86">
            <w:pPr>
              <w:tabs>
                <w:tab w:val="left" w:pos="240"/>
              </w:tabs>
              <w:jc w:val="both"/>
              <w:rPr>
                <w:b/>
                <w:sz w:val="20"/>
              </w:rPr>
            </w:pPr>
            <w:r>
              <w:rPr>
                <w:b/>
                <w:sz w:val="20"/>
              </w:rPr>
              <w:t xml:space="preserve">  </w:t>
            </w:r>
            <w:r>
              <w:rPr>
                <w:b/>
                <w:sz w:val="20"/>
              </w:rPr>
              <w:t xml:space="preserve"> Property Tax Section (PT05)</w:t>
            </w:r>
          </w:p>
        </w:tc>
        <w:tc>
          <w:tcPr>
            <w:tcW w:w="3582" w:type="dxa"/>
          </w:tcPr>
          <w:p w:rsidR="00000000" w:rsidRDefault="00251D86">
            <w:pPr>
              <w:rPr>
                <w:sz w:val="20"/>
              </w:rPr>
            </w:pPr>
          </w:p>
        </w:tc>
        <w:tc>
          <w:tcPr>
            <w:tcW w:w="3582" w:type="dxa"/>
          </w:tcPr>
          <w:p w:rsidR="00000000" w:rsidRDefault="00251D86">
            <w:pPr>
              <w:jc w:val="center"/>
              <w:rPr>
                <w:sz w:val="20"/>
              </w:rPr>
            </w:pPr>
          </w:p>
        </w:tc>
        <w:tc>
          <w:tcPr>
            <w:tcW w:w="3582" w:type="dxa"/>
          </w:tcPr>
          <w:p w:rsidR="00000000" w:rsidRDefault="00251D86">
            <w:pPr>
              <w:jc w:val="center"/>
              <w:rPr>
                <w:sz w:val="20"/>
              </w:rPr>
            </w:pPr>
          </w:p>
        </w:tc>
      </w:tr>
      <w:tr w:rsidR="00000000">
        <w:tblPrEx>
          <w:tblCellMar>
            <w:top w:w="0" w:type="dxa"/>
            <w:bottom w:w="0" w:type="dxa"/>
          </w:tblCellMar>
        </w:tblPrEx>
        <w:tc>
          <w:tcPr>
            <w:tcW w:w="3582" w:type="dxa"/>
          </w:tcPr>
          <w:p w:rsidR="00000000" w:rsidRDefault="00251D86">
            <w:pPr>
              <w:tabs>
                <w:tab w:val="left" w:pos="240"/>
              </w:tabs>
              <w:jc w:val="both"/>
              <w:rPr>
                <w:sz w:val="20"/>
              </w:rPr>
            </w:pPr>
            <w:r>
              <w:rPr>
                <w:sz w:val="20"/>
              </w:rPr>
              <w:t>Equalization</w:t>
            </w:r>
          </w:p>
        </w:tc>
        <w:tc>
          <w:tcPr>
            <w:tcW w:w="3582" w:type="dxa"/>
          </w:tcPr>
          <w:p w:rsidR="00000000" w:rsidRDefault="00251D86">
            <w:pPr>
              <w:jc w:val="center"/>
              <w:rPr>
                <w:sz w:val="20"/>
              </w:rPr>
            </w:pPr>
            <w:r>
              <w:rPr>
                <w:sz w:val="20"/>
              </w:rPr>
              <w:t>Number of Declaration of Value documents processed</w:t>
            </w:r>
          </w:p>
          <w:p w:rsidR="00000000" w:rsidRDefault="00251D86">
            <w:pPr>
              <w:rPr>
                <w:sz w:val="20"/>
              </w:rPr>
            </w:pPr>
          </w:p>
        </w:tc>
        <w:tc>
          <w:tcPr>
            <w:tcW w:w="3582" w:type="dxa"/>
          </w:tcPr>
          <w:p w:rsidR="00000000" w:rsidRDefault="00251D86">
            <w:pPr>
              <w:jc w:val="center"/>
              <w:rPr>
                <w:sz w:val="20"/>
              </w:rPr>
            </w:pPr>
            <w:r>
              <w:rPr>
                <w:sz w:val="20"/>
              </w:rPr>
              <w:t>By January 10, 2004/</w:t>
            </w:r>
          </w:p>
          <w:p w:rsidR="00000000" w:rsidRDefault="00251D86">
            <w:pPr>
              <w:jc w:val="center"/>
              <w:rPr>
                <w:sz w:val="20"/>
              </w:rPr>
            </w:pPr>
          </w:p>
          <w:p w:rsidR="00000000" w:rsidRDefault="00251D86">
            <w:pPr>
              <w:jc w:val="center"/>
              <w:rPr>
                <w:sz w:val="20"/>
              </w:rPr>
            </w:pPr>
            <w:r>
              <w:rPr>
                <w:sz w:val="20"/>
              </w:rPr>
              <w:t>By May 10, 2004</w:t>
            </w:r>
          </w:p>
        </w:tc>
        <w:tc>
          <w:tcPr>
            <w:tcW w:w="3582" w:type="dxa"/>
          </w:tcPr>
          <w:p w:rsidR="00000000" w:rsidRDefault="00251D86">
            <w:pPr>
              <w:jc w:val="center"/>
              <w:rPr>
                <w:sz w:val="20"/>
              </w:rPr>
            </w:pPr>
            <w:r>
              <w:rPr>
                <w:sz w:val="20"/>
              </w:rPr>
              <w:t>Compile and send partial sales listing/</w:t>
            </w:r>
          </w:p>
          <w:p w:rsidR="00000000" w:rsidRDefault="00251D86">
            <w:pPr>
              <w:jc w:val="center"/>
              <w:rPr>
                <w:sz w:val="20"/>
              </w:rPr>
            </w:pPr>
          </w:p>
          <w:p w:rsidR="00000000" w:rsidRDefault="00251D86">
            <w:pPr>
              <w:rPr>
                <w:sz w:val="20"/>
              </w:rPr>
            </w:pPr>
            <w:r>
              <w:rPr>
                <w:sz w:val="20"/>
              </w:rPr>
              <w:t>Compile and send final sales listing</w:t>
            </w:r>
          </w:p>
        </w:tc>
      </w:tr>
      <w:tr w:rsidR="00000000">
        <w:tblPrEx>
          <w:tblCellMar>
            <w:top w:w="0" w:type="dxa"/>
            <w:bottom w:w="0" w:type="dxa"/>
          </w:tblCellMar>
        </w:tblPrEx>
        <w:tc>
          <w:tcPr>
            <w:tcW w:w="3582" w:type="dxa"/>
          </w:tcPr>
          <w:p w:rsidR="00000000" w:rsidRDefault="00251D86">
            <w:pPr>
              <w:tabs>
                <w:tab w:val="left" w:pos="240"/>
              </w:tabs>
              <w:jc w:val="both"/>
              <w:rPr>
                <w:sz w:val="20"/>
              </w:rPr>
            </w:pPr>
            <w:r>
              <w:rPr>
                <w:sz w:val="20"/>
              </w:rPr>
              <w:t>Central Assessments</w:t>
            </w:r>
          </w:p>
        </w:tc>
        <w:tc>
          <w:tcPr>
            <w:tcW w:w="3582" w:type="dxa"/>
          </w:tcPr>
          <w:p w:rsidR="00000000" w:rsidRDefault="00251D86">
            <w:pPr>
              <w:rPr>
                <w:sz w:val="20"/>
              </w:rPr>
            </w:pPr>
          </w:p>
        </w:tc>
        <w:tc>
          <w:tcPr>
            <w:tcW w:w="3582" w:type="dxa"/>
          </w:tcPr>
          <w:p w:rsidR="00000000" w:rsidRDefault="00251D86">
            <w:pPr>
              <w:rPr>
                <w:sz w:val="20"/>
              </w:rPr>
            </w:pPr>
          </w:p>
        </w:tc>
        <w:tc>
          <w:tcPr>
            <w:tcW w:w="3582" w:type="dxa"/>
          </w:tcPr>
          <w:p w:rsidR="00000000" w:rsidRDefault="00251D86">
            <w:pPr>
              <w:rPr>
                <w:sz w:val="20"/>
              </w:rPr>
            </w:pPr>
          </w:p>
        </w:tc>
      </w:tr>
      <w:tr w:rsidR="00000000">
        <w:tblPrEx>
          <w:tblCellMar>
            <w:top w:w="0" w:type="dxa"/>
            <w:bottom w:w="0" w:type="dxa"/>
          </w:tblCellMar>
        </w:tblPrEx>
        <w:tc>
          <w:tcPr>
            <w:tcW w:w="3582" w:type="dxa"/>
          </w:tcPr>
          <w:p w:rsidR="00000000" w:rsidRDefault="00251D86">
            <w:pPr>
              <w:numPr>
                <w:ilvl w:val="0"/>
                <w:numId w:val="3"/>
              </w:numPr>
              <w:tabs>
                <w:tab w:val="left" w:pos="240"/>
              </w:tabs>
              <w:rPr>
                <w:sz w:val="20"/>
              </w:rPr>
            </w:pPr>
            <w:r>
              <w:rPr>
                <w:sz w:val="20"/>
              </w:rPr>
              <w:t>Assess utility an</w:t>
            </w:r>
            <w:r>
              <w:rPr>
                <w:sz w:val="20"/>
              </w:rPr>
              <w:t>d railroad</w:t>
            </w:r>
          </w:p>
          <w:p w:rsidR="00000000" w:rsidRDefault="00251D86">
            <w:pPr>
              <w:tabs>
                <w:tab w:val="left" w:pos="240"/>
              </w:tabs>
              <w:ind w:left="240"/>
              <w:rPr>
                <w:sz w:val="20"/>
              </w:rPr>
            </w:pPr>
            <w:r>
              <w:rPr>
                <w:sz w:val="20"/>
              </w:rPr>
              <w:t xml:space="preserve">  companies for property tax</w:t>
            </w:r>
          </w:p>
          <w:p w:rsidR="00000000" w:rsidRDefault="00251D86">
            <w:pPr>
              <w:tabs>
                <w:tab w:val="left" w:pos="240"/>
              </w:tabs>
              <w:ind w:left="240"/>
              <w:rPr>
                <w:sz w:val="20"/>
              </w:rPr>
            </w:pPr>
            <w:r>
              <w:rPr>
                <w:sz w:val="20"/>
              </w:rPr>
              <w:t xml:space="preserve">  purposes</w:t>
            </w:r>
          </w:p>
        </w:tc>
        <w:tc>
          <w:tcPr>
            <w:tcW w:w="3582" w:type="dxa"/>
          </w:tcPr>
          <w:p w:rsidR="00000000" w:rsidRDefault="00251D86">
            <w:pPr>
              <w:jc w:val="center"/>
              <w:rPr>
                <w:sz w:val="20"/>
              </w:rPr>
            </w:pPr>
            <w:r>
              <w:rPr>
                <w:sz w:val="20"/>
              </w:rPr>
              <w:t>Number of assessments completed</w:t>
            </w:r>
          </w:p>
          <w:p w:rsidR="00000000" w:rsidRDefault="00251D86">
            <w:pPr>
              <w:jc w:val="center"/>
              <w:rPr>
                <w:sz w:val="20"/>
              </w:rPr>
            </w:pPr>
          </w:p>
          <w:p w:rsidR="00000000" w:rsidRDefault="00251D86">
            <w:pPr>
              <w:jc w:val="center"/>
              <w:rPr>
                <w:sz w:val="20"/>
              </w:rPr>
            </w:pPr>
          </w:p>
        </w:tc>
        <w:tc>
          <w:tcPr>
            <w:tcW w:w="3582" w:type="dxa"/>
          </w:tcPr>
          <w:p w:rsidR="00000000" w:rsidRDefault="00251D86">
            <w:pPr>
              <w:rPr>
                <w:sz w:val="20"/>
              </w:rPr>
            </w:pPr>
            <w:r>
              <w:rPr>
                <w:sz w:val="20"/>
              </w:rPr>
              <w:t xml:space="preserve">Assessments completed by October    </w:t>
            </w:r>
          </w:p>
          <w:p w:rsidR="00000000" w:rsidRDefault="00251D86">
            <w:pPr>
              <w:rPr>
                <w:sz w:val="20"/>
              </w:rPr>
            </w:pPr>
            <w:r>
              <w:rPr>
                <w:sz w:val="20"/>
              </w:rPr>
              <w:t xml:space="preserve">                     31, 2003</w:t>
            </w:r>
          </w:p>
        </w:tc>
        <w:tc>
          <w:tcPr>
            <w:tcW w:w="3582" w:type="dxa"/>
          </w:tcPr>
          <w:p w:rsidR="00000000" w:rsidRDefault="00251D86">
            <w:pPr>
              <w:rPr>
                <w:sz w:val="20"/>
              </w:rPr>
            </w:pPr>
            <w:r>
              <w:rPr>
                <w:sz w:val="20"/>
              </w:rPr>
              <w:t>Certification to County Auditors by December 15, 2003</w:t>
            </w:r>
          </w:p>
        </w:tc>
      </w:tr>
      <w:tr w:rsidR="00000000">
        <w:tblPrEx>
          <w:tblCellMar>
            <w:top w:w="0" w:type="dxa"/>
            <w:bottom w:w="0" w:type="dxa"/>
          </w:tblCellMar>
        </w:tblPrEx>
        <w:tc>
          <w:tcPr>
            <w:tcW w:w="3582" w:type="dxa"/>
          </w:tcPr>
          <w:p w:rsidR="00000000" w:rsidRDefault="00251D86">
            <w:pPr>
              <w:numPr>
                <w:ilvl w:val="0"/>
                <w:numId w:val="3"/>
              </w:numPr>
              <w:tabs>
                <w:tab w:val="left" w:pos="240"/>
              </w:tabs>
              <w:rPr>
                <w:sz w:val="20"/>
              </w:rPr>
            </w:pPr>
            <w:r>
              <w:rPr>
                <w:sz w:val="20"/>
              </w:rPr>
              <w:t>Administer replacement tax;</w:t>
            </w:r>
          </w:p>
          <w:p w:rsidR="00000000" w:rsidRDefault="00251D86">
            <w:pPr>
              <w:tabs>
                <w:tab w:val="left" w:pos="240"/>
              </w:tabs>
              <w:ind w:left="240"/>
              <w:rPr>
                <w:sz w:val="20"/>
              </w:rPr>
            </w:pPr>
            <w:r>
              <w:rPr>
                <w:sz w:val="20"/>
              </w:rPr>
              <w:t xml:space="preserve">  excise tax on gener</w:t>
            </w:r>
            <w:r>
              <w:rPr>
                <w:sz w:val="20"/>
              </w:rPr>
              <w:t>ating plants</w:t>
            </w:r>
          </w:p>
          <w:p w:rsidR="00000000" w:rsidRDefault="00251D86">
            <w:pPr>
              <w:tabs>
                <w:tab w:val="left" w:pos="240"/>
              </w:tabs>
              <w:ind w:left="240"/>
              <w:rPr>
                <w:sz w:val="20"/>
              </w:rPr>
            </w:pPr>
            <w:r>
              <w:rPr>
                <w:sz w:val="20"/>
              </w:rPr>
              <w:t xml:space="preserve">  for kWh generated and on electric  </w:t>
            </w:r>
          </w:p>
          <w:p w:rsidR="00000000" w:rsidRDefault="00251D86">
            <w:pPr>
              <w:tabs>
                <w:tab w:val="left" w:pos="240"/>
              </w:tabs>
              <w:ind w:left="240"/>
              <w:rPr>
                <w:sz w:val="20"/>
              </w:rPr>
            </w:pPr>
            <w:r>
              <w:rPr>
                <w:sz w:val="20"/>
              </w:rPr>
              <w:t xml:space="preserve">  and gas distribution companies</w:t>
            </w:r>
          </w:p>
          <w:p w:rsidR="00000000" w:rsidRDefault="00251D86">
            <w:pPr>
              <w:tabs>
                <w:tab w:val="left" w:pos="240"/>
              </w:tabs>
              <w:ind w:left="240"/>
              <w:rPr>
                <w:sz w:val="20"/>
              </w:rPr>
            </w:pPr>
            <w:r>
              <w:rPr>
                <w:sz w:val="20"/>
              </w:rPr>
              <w:t xml:space="preserve">  for electricity and natural gas</w:t>
            </w:r>
          </w:p>
          <w:p w:rsidR="00000000" w:rsidRDefault="00251D86">
            <w:pPr>
              <w:tabs>
                <w:tab w:val="left" w:pos="240"/>
              </w:tabs>
              <w:ind w:left="240"/>
              <w:rPr>
                <w:sz w:val="20"/>
              </w:rPr>
            </w:pPr>
            <w:r>
              <w:rPr>
                <w:sz w:val="20"/>
              </w:rPr>
              <w:t xml:space="preserve">  deliveries to consumers. </w:t>
            </w:r>
          </w:p>
        </w:tc>
        <w:tc>
          <w:tcPr>
            <w:tcW w:w="3582" w:type="dxa"/>
          </w:tcPr>
          <w:p w:rsidR="00000000" w:rsidRDefault="00251D86">
            <w:pPr>
              <w:jc w:val="center"/>
              <w:rPr>
                <w:sz w:val="20"/>
              </w:rPr>
            </w:pPr>
            <w:r>
              <w:rPr>
                <w:sz w:val="20"/>
              </w:rPr>
              <w:t>Number of assessments completed</w:t>
            </w:r>
          </w:p>
          <w:p w:rsidR="00000000" w:rsidRDefault="00251D86">
            <w:pPr>
              <w:jc w:val="center"/>
              <w:rPr>
                <w:sz w:val="20"/>
              </w:rPr>
            </w:pPr>
          </w:p>
          <w:p w:rsidR="00000000" w:rsidRDefault="00251D86">
            <w:pPr>
              <w:jc w:val="center"/>
              <w:rPr>
                <w:sz w:val="20"/>
              </w:rPr>
            </w:pPr>
          </w:p>
        </w:tc>
        <w:tc>
          <w:tcPr>
            <w:tcW w:w="3582" w:type="dxa"/>
          </w:tcPr>
          <w:p w:rsidR="00000000" w:rsidRDefault="00251D86">
            <w:pPr>
              <w:jc w:val="center"/>
              <w:rPr>
                <w:sz w:val="20"/>
              </w:rPr>
            </w:pPr>
            <w:r>
              <w:rPr>
                <w:sz w:val="20"/>
              </w:rPr>
              <w:t>Assessments due before August 31, 2003</w:t>
            </w:r>
          </w:p>
        </w:tc>
        <w:tc>
          <w:tcPr>
            <w:tcW w:w="3582" w:type="dxa"/>
          </w:tcPr>
          <w:p w:rsidR="00000000" w:rsidRDefault="00251D86">
            <w:pPr>
              <w:jc w:val="center"/>
              <w:rPr>
                <w:sz w:val="20"/>
              </w:rPr>
            </w:pPr>
            <w:r>
              <w:rPr>
                <w:sz w:val="20"/>
              </w:rPr>
              <w:t xml:space="preserve">Certification to County Auditors and </w:t>
            </w:r>
            <w:r>
              <w:rPr>
                <w:sz w:val="20"/>
              </w:rPr>
              <w:t>Department of Management by August 31, 2003</w:t>
            </w:r>
          </w:p>
          <w:p w:rsidR="00000000" w:rsidRDefault="00251D86">
            <w:pPr>
              <w:rPr>
                <w:sz w:val="20"/>
              </w:rPr>
            </w:pPr>
          </w:p>
        </w:tc>
      </w:tr>
    </w:tbl>
    <w:p w:rsidR="00000000" w:rsidRDefault="00251D86">
      <w:pPr>
        <w:pStyle w:val="Title"/>
      </w:pPr>
      <w:r>
        <w:lastRenderedPageBreak/>
        <w:t>AGENCY PERFORMANCE PLAN</w:t>
      </w:r>
    </w:p>
    <w:p w:rsidR="00000000" w:rsidRDefault="00251D86">
      <w:pPr>
        <w:jc w:val="center"/>
        <w:rPr>
          <w:b/>
        </w:rPr>
      </w:pPr>
      <w:r>
        <w:rPr>
          <w:b/>
        </w:rPr>
        <w:t>FY 2003</w:t>
      </w:r>
    </w:p>
    <w:p w:rsidR="00000000" w:rsidRDefault="00251D8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3582"/>
        <w:gridCol w:w="3582"/>
        <w:gridCol w:w="3582"/>
      </w:tblGrid>
      <w:tr w:rsidR="00000000">
        <w:tblPrEx>
          <w:tblCellMar>
            <w:top w:w="0" w:type="dxa"/>
            <w:bottom w:w="0" w:type="dxa"/>
          </w:tblCellMar>
        </w:tblPrEx>
        <w:trPr>
          <w:cantSplit/>
        </w:trPr>
        <w:tc>
          <w:tcPr>
            <w:tcW w:w="14328" w:type="dxa"/>
            <w:gridSpan w:val="4"/>
          </w:tcPr>
          <w:p w:rsidR="00000000" w:rsidRDefault="00251D86">
            <w:pPr>
              <w:rPr>
                <w:sz w:val="20"/>
              </w:rPr>
            </w:pPr>
            <w:r>
              <w:rPr>
                <w:b/>
                <w:sz w:val="20"/>
              </w:rPr>
              <w:t xml:space="preserve">Name of Agency: </w:t>
            </w:r>
            <w:r>
              <w:rPr>
                <w:sz w:val="20"/>
              </w:rPr>
              <w:t>Iowa Department of Revenue &amp; Finance</w:t>
            </w:r>
            <w:r>
              <w:rPr>
                <w:b/>
                <w:sz w:val="20"/>
              </w:rPr>
              <w:t xml:space="preserve"> </w:t>
            </w:r>
          </w:p>
        </w:tc>
      </w:tr>
      <w:tr w:rsidR="00000000">
        <w:tblPrEx>
          <w:tblCellMar>
            <w:top w:w="0" w:type="dxa"/>
            <w:bottom w:w="0" w:type="dxa"/>
          </w:tblCellMar>
        </w:tblPrEx>
        <w:trPr>
          <w:cantSplit/>
        </w:trPr>
        <w:tc>
          <w:tcPr>
            <w:tcW w:w="14328" w:type="dxa"/>
            <w:gridSpan w:val="4"/>
          </w:tcPr>
          <w:p w:rsidR="00000000" w:rsidRDefault="00251D86">
            <w:pPr>
              <w:rPr>
                <w:b/>
                <w:sz w:val="20"/>
              </w:rPr>
            </w:pPr>
          </w:p>
        </w:tc>
      </w:tr>
      <w:tr w:rsidR="00000000">
        <w:tblPrEx>
          <w:tblCellMar>
            <w:top w:w="0" w:type="dxa"/>
            <w:bottom w:w="0" w:type="dxa"/>
          </w:tblCellMar>
        </w:tblPrEx>
        <w:trPr>
          <w:cantSplit/>
        </w:trPr>
        <w:tc>
          <w:tcPr>
            <w:tcW w:w="14328" w:type="dxa"/>
            <w:gridSpan w:val="4"/>
          </w:tcPr>
          <w:p w:rsidR="00000000" w:rsidRDefault="00251D86">
            <w:pPr>
              <w:rPr>
                <w:b/>
                <w:sz w:val="20"/>
              </w:rPr>
            </w:pPr>
            <w:r>
              <w:rPr>
                <w:b/>
                <w:sz w:val="20"/>
              </w:rPr>
              <w:t xml:space="preserve">Agency Mission: </w:t>
            </w:r>
            <w:r>
              <w:rPr>
                <w:sz w:val="20"/>
              </w:rPr>
              <w:t>Provide comprehensive and timely education and enforcement programs to collect all taxes due which any p</w:t>
            </w:r>
            <w:r>
              <w:rPr>
                <w:sz w:val="20"/>
              </w:rPr>
              <w:t>erson may be required to pay,</w:t>
            </w:r>
          </w:p>
        </w:tc>
      </w:tr>
      <w:tr w:rsidR="00000000">
        <w:tblPrEx>
          <w:tblCellMar>
            <w:top w:w="0" w:type="dxa"/>
            <w:bottom w:w="0" w:type="dxa"/>
          </w:tblCellMar>
        </w:tblPrEx>
        <w:trPr>
          <w:cantSplit/>
        </w:trPr>
        <w:tc>
          <w:tcPr>
            <w:tcW w:w="14328" w:type="dxa"/>
            <w:gridSpan w:val="4"/>
            <w:tcBorders>
              <w:bottom w:val="single" w:sz="4" w:space="0" w:color="auto"/>
            </w:tcBorders>
          </w:tcPr>
          <w:p w:rsidR="00000000" w:rsidRDefault="00251D86">
            <w:pPr>
              <w:rPr>
                <w:sz w:val="20"/>
              </w:rPr>
            </w:pPr>
            <w:r>
              <w:rPr>
                <w:b/>
                <w:sz w:val="20"/>
              </w:rPr>
              <w:t xml:space="preserve">                              </w:t>
            </w:r>
            <w:r>
              <w:rPr>
                <w:sz w:val="20"/>
              </w:rPr>
              <w:t>but no more.</w:t>
            </w:r>
          </w:p>
        </w:tc>
      </w:tr>
      <w:tr w:rsidR="00000000">
        <w:tblPrEx>
          <w:tblCellMar>
            <w:top w:w="0" w:type="dxa"/>
            <w:bottom w:w="0" w:type="dxa"/>
          </w:tblCellMar>
        </w:tblPrEx>
        <w:tc>
          <w:tcPr>
            <w:tcW w:w="3582" w:type="dxa"/>
            <w:shd w:val="pct20" w:color="auto" w:fill="auto"/>
          </w:tcPr>
          <w:p w:rsidR="00000000" w:rsidRDefault="00251D86">
            <w:pPr>
              <w:jc w:val="center"/>
              <w:rPr>
                <w:b/>
                <w:sz w:val="20"/>
              </w:rPr>
            </w:pPr>
            <w:r>
              <w:rPr>
                <w:b/>
                <w:sz w:val="20"/>
              </w:rPr>
              <w:t>Core Function</w:t>
            </w:r>
          </w:p>
        </w:tc>
        <w:tc>
          <w:tcPr>
            <w:tcW w:w="3582" w:type="dxa"/>
            <w:shd w:val="pct20" w:color="auto" w:fill="auto"/>
          </w:tcPr>
          <w:p w:rsidR="00000000" w:rsidRDefault="00251D86">
            <w:pPr>
              <w:jc w:val="center"/>
              <w:rPr>
                <w:b/>
                <w:sz w:val="20"/>
              </w:rPr>
            </w:pPr>
            <w:r>
              <w:rPr>
                <w:b/>
                <w:sz w:val="20"/>
              </w:rPr>
              <w:t>Outcome Measure(s)</w:t>
            </w:r>
          </w:p>
        </w:tc>
        <w:tc>
          <w:tcPr>
            <w:tcW w:w="3582" w:type="dxa"/>
            <w:shd w:val="pct20" w:color="auto" w:fill="auto"/>
          </w:tcPr>
          <w:p w:rsidR="00000000" w:rsidRDefault="00251D86">
            <w:pPr>
              <w:jc w:val="center"/>
              <w:rPr>
                <w:b/>
                <w:sz w:val="20"/>
              </w:rPr>
            </w:pPr>
            <w:r>
              <w:rPr>
                <w:b/>
                <w:sz w:val="20"/>
              </w:rPr>
              <w:t>Outcome Target(s)</w:t>
            </w:r>
          </w:p>
        </w:tc>
        <w:tc>
          <w:tcPr>
            <w:tcW w:w="3582" w:type="dxa"/>
            <w:shd w:val="pct20" w:color="auto" w:fill="auto"/>
          </w:tcPr>
          <w:p w:rsidR="00000000" w:rsidRDefault="00251D86">
            <w:pPr>
              <w:jc w:val="center"/>
              <w:rPr>
                <w:b/>
                <w:sz w:val="20"/>
              </w:rPr>
            </w:pPr>
            <w:r>
              <w:rPr>
                <w:b/>
                <w:sz w:val="20"/>
              </w:rPr>
              <w:t>Link to Strategic Plan Goal(s)</w:t>
            </w:r>
          </w:p>
        </w:tc>
      </w:tr>
      <w:tr w:rsidR="00000000">
        <w:tblPrEx>
          <w:tblCellMar>
            <w:top w:w="0" w:type="dxa"/>
            <w:bottom w:w="0" w:type="dxa"/>
          </w:tblCellMar>
        </w:tblPrEx>
        <w:tc>
          <w:tcPr>
            <w:tcW w:w="3582" w:type="dxa"/>
          </w:tcPr>
          <w:p w:rsidR="00000000" w:rsidRDefault="00251D86">
            <w:pPr>
              <w:rPr>
                <w:b/>
                <w:sz w:val="20"/>
              </w:rPr>
            </w:pPr>
            <w:r>
              <w:rPr>
                <w:b/>
                <w:sz w:val="20"/>
              </w:rPr>
              <w:t xml:space="preserve">CF: </w:t>
            </w:r>
            <w:r>
              <w:rPr>
                <w:sz w:val="20"/>
              </w:rPr>
              <w:t>Revenue Collections &amp; Compliance</w:t>
            </w:r>
            <w:r>
              <w:rPr>
                <w:b/>
                <w:sz w:val="20"/>
              </w:rPr>
              <w:t xml:space="preserve"> </w:t>
            </w: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rPr>
                <w:b/>
                <w:sz w:val="20"/>
              </w:rPr>
            </w:pPr>
            <w:r>
              <w:rPr>
                <w:sz w:val="20"/>
              </w:rPr>
              <w:t>Administer tax laws and collect &amp; distribute revenues in</w:t>
            </w:r>
            <w:r>
              <w:rPr>
                <w:sz w:val="20"/>
              </w:rPr>
              <w:t xml:space="preserve"> compliance with Iowa’s laws.  Key activities include; tax processing, collections, policy development, examination, audit, and resolution of disputed tax issues.</w:t>
            </w: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rPr>
                <w:b/>
                <w:sz w:val="20"/>
              </w:rPr>
            </w:pPr>
            <w:r>
              <w:rPr>
                <w:b/>
                <w:sz w:val="20"/>
              </w:rPr>
              <w:t xml:space="preserve">Desired Outcome(s):  </w:t>
            </w: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rPr>
                <w:sz w:val="20"/>
              </w:rPr>
            </w:pPr>
            <w:r>
              <w:rPr>
                <w:sz w:val="20"/>
              </w:rPr>
              <w:t xml:space="preserve">Resolve the outstanding debt owed to the Department of Revenue </w:t>
            </w:r>
            <w:r>
              <w:rPr>
                <w:sz w:val="20"/>
              </w:rPr>
              <w:t>to assure timely resolution and collection of tax billings.</w:t>
            </w:r>
          </w:p>
        </w:tc>
        <w:tc>
          <w:tcPr>
            <w:tcW w:w="3582" w:type="dxa"/>
          </w:tcPr>
          <w:p w:rsidR="00000000" w:rsidRDefault="00251D86">
            <w:pPr>
              <w:rPr>
                <w:sz w:val="20"/>
              </w:rPr>
            </w:pPr>
            <w:r>
              <w:rPr>
                <w:sz w:val="20"/>
              </w:rPr>
              <w:t>Percent of billed accounts resolved within 180 days.</w:t>
            </w:r>
          </w:p>
        </w:tc>
        <w:tc>
          <w:tcPr>
            <w:tcW w:w="3582" w:type="dxa"/>
          </w:tcPr>
          <w:p w:rsidR="00000000" w:rsidRDefault="00251D86">
            <w:pPr>
              <w:rPr>
                <w:sz w:val="20"/>
              </w:rPr>
            </w:pPr>
            <w:r>
              <w:rPr>
                <w:sz w:val="20"/>
              </w:rPr>
              <w:t>Resolve 75% of billed accounts within 180 days of entry into the system.</w:t>
            </w:r>
          </w:p>
        </w:tc>
        <w:tc>
          <w:tcPr>
            <w:tcW w:w="3582" w:type="dxa"/>
          </w:tcPr>
          <w:p w:rsidR="00000000" w:rsidRDefault="00251D86">
            <w:pPr>
              <w:rPr>
                <w:b/>
                <w:sz w:val="20"/>
              </w:rPr>
            </w:pPr>
            <w:r>
              <w:rPr>
                <w:snapToGrid w:val="0"/>
                <w:sz w:val="20"/>
              </w:rPr>
              <w:t xml:space="preserve">We will enhance our statewide collection services as an integral part </w:t>
            </w:r>
            <w:r>
              <w:rPr>
                <w:snapToGrid w:val="0"/>
                <w:sz w:val="20"/>
              </w:rPr>
              <w:t>of the department's overall compliance efforts.</w:t>
            </w:r>
          </w:p>
        </w:tc>
      </w:tr>
      <w:tr w:rsidR="00000000">
        <w:tblPrEx>
          <w:tblCellMar>
            <w:top w:w="0" w:type="dxa"/>
            <w:bottom w:w="0" w:type="dxa"/>
          </w:tblCellMar>
        </w:tblPrEx>
        <w:tc>
          <w:tcPr>
            <w:tcW w:w="3582" w:type="dxa"/>
          </w:tcPr>
          <w:p w:rsidR="00000000" w:rsidRDefault="00251D86">
            <w:pPr>
              <w:rPr>
                <w:b/>
                <w:sz w:val="20"/>
              </w:rPr>
            </w:pPr>
          </w:p>
        </w:tc>
        <w:tc>
          <w:tcPr>
            <w:tcW w:w="3582" w:type="dxa"/>
          </w:tcPr>
          <w:p w:rsidR="00000000" w:rsidRDefault="00251D86">
            <w:pPr>
              <w:rPr>
                <w:sz w:val="20"/>
              </w:rPr>
            </w:pPr>
            <w:r>
              <w:rPr>
                <w:sz w:val="20"/>
              </w:rPr>
              <w:t>Percent of net debt collected within 365 days.</w:t>
            </w:r>
          </w:p>
        </w:tc>
        <w:tc>
          <w:tcPr>
            <w:tcW w:w="3582" w:type="dxa"/>
          </w:tcPr>
          <w:p w:rsidR="00000000" w:rsidRDefault="00251D86">
            <w:pPr>
              <w:rPr>
                <w:sz w:val="20"/>
              </w:rPr>
            </w:pPr>
            <w:r>
              <w:rPr>
                <w:sz w:val="20"/>
              </w:rPr>
              <w:t>Collect 71% of net debt within 365 days of entry into the system.</w:t>
            </w: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rPr>
                <w:sz w:val="20"/>
              </w:rPr>
            </w:pPr>
            <w:r>
              <w:rPr>
                <w:sz w:val="20"/>
              </w:rPr>
              <w:t>Oversee the operation of the Collections Partnership to assure timely resolution and collec</w:t>
            </w:r>
            <w:r>
              <w:rPr>
                <w:sz w:val="20"/>
              </w:rPr>
              <w:t>tion of debt owed to the Department of Revenue and other contracting agencies.</w:t>
            </w:r>
          </w:p>
        </w:tc>
        <w:tc>
          <w:tcPr>
            <w:tcW w:w="3582" w:type="dxa"/>
          </w:tcPr>
          <w:p w:rsidR="00000000" w:rsidRDefault="00251D86">
            <w:pPr>
              <w:rPr>
                <w:sz w:val="20"/>
              </w:rPr>
            </w:pPr>
            <w:r>
              <w:rPr>
                <w:sz w:val="20"/>
              </w:rPr>
              <w:t>Ratio of costs to collections</w:t>
            </w:r>
          </w:p>
        </w:tc>
        <w:tc>
          <w:tcPr>
            <w:tcW w:w="3582" w:type="dxa"/>
          </w:tcPr>
          <w:p w:rsidR="00000000" w:rsidRDefault="00251D86">
            <w:pPr>
              <w:rPr>
                <w:sz w:val="20"/>
              </w:rPr>
            </w:pPr>
            <w:r>
              <w:rPr>
                <w:sz w:val="20"/>
              </w:rPr>
              <w:t>Maintain the level of costs to collections at or below $10 per $100 collected</w:t>
            </w:r>
          </w:p>
        </w:tc>
        <w:tc>
          <w:tcPr>
            <w:tcW w:w="3582" w:type="dxa"/>
          </w:tcPr>
          <w:p w:rsidR="00000000" w:rsidRDefault="00251D86">
            <w:pPr>
              <w:rPr>
                <w:b/>
                <w:sz w:val="20"/>
              </w:rPr>
            </w:pPr>
          </w:p>
        </w:tc>
      </w:tr>
      <w:tr w:rsidR="00000000">
        <w:tblPrEx>
          <w:tblCellMar>
            <w:top w:w="0" w:type="dxa"/>
            <w:bottom w:w="0" w:type="dxa"/>
          </w:tblCellMar>
        </w:tblPrEx>
        <w:tc>
          <w:tcPr>
            <w:tcW w:w="3582" w:type="dxa"/>
            <w:shd w:val="pct20" w:color="auto" w:fill="auto"/>
          </w:tcPr>
          <w:p w:rsidR="00000000" w:rsidRDefault="00251D86">
            <w:pPr>
              <w:jc w:val="center"/>
              <w:rPr>
                <w:b/>
                <w:sz w:val="20"/>
              </w:rPr>
            </w:pPr>
            <w:r>
              <w:rPr>
                <w:b/>
                <w:sz w:val="20"/>
              </w:rPr>
              <w:t>Activities, Services, Products</w:t>
            </w:r>
          </w:p>
        </w:tc>
        <w:tc>
          <w:tcPr>
            <w:tcW w:w="3582" w:type="dxa"/>
            <w:shd w:val="pct20" w:color="auto" w:fill="auto"/>
          </w:tcPr>
          <w:p w:rsidR="00000000" w:rsidRDefault="00251D86">
            <w:pPr>
              <w:jc w:val="center"/>
              <w:rPr>
                <w:b/>
                <w:sz w:val="20"/>
              </w:rPr>
            </w:pPr>
            <w:r>
              <w:rPr>
                <w:b/>
                <w:sz w:val="20"/>
              </w:rPr>
              <w:t>Performance Measures</w:t>
            </w:r>
          </w:p>
        </w:tc>
        <w:tc>
          <w:tcPr>
            <w:tcW w:w="3582" w:type="dxa"/>
            <w:shd w:val="pct20" w:color="auto" w:fill="auto"/>
          </w:tcPr>
          <w:p w:rsidR="00000000" w:rsidRDefault="00251D86">
            <w:pPr>
              <w:jc w:val="center"/>
              <w:rPr>
                <w:b/>
                <w:sz w:val="20"/>
              </w:rPr>
            </w:pPr>
            <w:r>
              <w:rPr>
                <w:b/>
                <w:sz w:val="20"/>
              </w:rPr>
              <w:t>Performance Tar</w:t>
            </w:r>
            <w:r>
              <w:rPr>
                <w:b/>
                <w:sz w:val="20"/>
              </w:rPr>
              <w:t>get(s)</w:t>
            </w:r>
          </w:p>
        </w:tc>
        <w:tc>
          <w:tcPr>
            <w:tcW w:w="3582" w:type="dxa"/>
            <w:shd w:val="pct20" w:color="auto" w:fill="auto"/>
          </w:tcPr>
          <w:p w:rsidR="00000000" w:rsidRDefault="00251D86">
            <w:pPr>
              <w:jc w:val="center"/>
              <w:rPr>
                <w:b/>
                <w:sz w:val="20"/>
              </w:rPr>
            </w:pPr>
            <w:r>
              <w:rPr>
                <w:b/>
                <w:sz w:val="20"/>
              </w:rPr>
              <w:t>`Strategies/Recommended Actions</w:t>
            </w:r>
          </w:p>
        </w:tc>
      </w:tr>
      <w:tr w:rsidR="00000000">
        <w:tblPrEx>
          <w:tblCellMar>
            <w:top w:w="0" w:type="dxa"/>
            <w:bottom w:w="0" w:type="dxa"/>
          </w:tblCellMar>
        </w:tblPrEx>
        <w:tc>
          <w:tcPr>
            <w:tcW w:w="3582" w:type="dxa"/>
          </w:tcPr>
          <w:p w:rsidR="00000000" w:rsidRDefault="00251D86">
            <w:pPr>
              <w:tabs>
                <w:tab w:val="left" w:pos="240"/>
              </w:tabs>
              <w:rPr>
                <w:b/>
                <w:sz w:val="20"/>
              </w:rPr>
            </w:pPr>
            <w:r>
              <w:rPr>
                <w:b/>
                <w:sz w:val="20"/>
              </w:rPr>
              <w:t>4. Collections (AR06, CC06, AC06)</w:t>
            </w:r>
          </w:p>
        </w:tc>
        <w:tc>
          <w:tcPr>
            <w:tcW w:w="3582" w:type="dxa"/>
          </w:tcPr>
          <w:p w:rsidR="00000000" w:rsidRDefault="00251D86">
            <w:pPr>
              <w:rPr>
                <w:sz w:val="20"/>
              </w:rPr>
            </w:pPr>
            <w:r>
              <w:rPr>
                <w:sz w:val="20"/>
              </w:rPr>
              <w:t>Percent of net debt collected within targeted time frames</w:t>
            </w:r>
          </w:p>
          <w:p w:rsidR="00000000" w:rsidRDefault="00251D86">
            <w:pPr>
              <w:rPr>
                <w:sz w:val="20"/>
              </w:rPr>
            </w:pPr>
          </w:p>
          <w:p w:rsidR="00000000" w:rsidRDefault="00251D86">
            <w:pPr>
              <w:rPr>
                <w:sz w:val="20"/>
              </w:rPr>
            </w:pPr>
            <w:r>
              <w:rPr>
                <w:sz w:val="20"/>
              </w:rPr>
              <w:t>Dollars of debt collected within targeted time frames</w:t>
            </w:r>
          </w:p>
          <w:p w:rsidR="00000000" w:rsidRDefault="00251D86">
            <w:pPr>
              <w:rPr>
                <w:sz w:val="20"/>
              </w:rPr>
            </w:pPr>
          </w:p>
          <w:p w:rsidR="00000000" w:rsidRDefault="00251D86">
            <w:pPr>
              <w:rPr>
                <w:sz w:val="20"/>
              </w:rPr>
            </w:pPr>
          </w:p>
          <w:p w:rsidR="00000000" w:rsidRDefault="00251D86">
            <w:pPr>
              <w:rPr>
                <w:sz w:val="20"/>
              </w:rPr>
            </w:pPr>
            <w:r>
              <w:rPr>
                <w:sz w:val="20"/>
              </w:rPr>
              <w:t>Annual recovery rates for clients</w:t>
            </w:r>
          </w:p>
          <w:p w:rsidR="00000000" w:rsidRDefault="00251D86">
            <w:pPr>
              <w:rPr>
                <w:sz w:val="20"/>
              </w:rPr>
            </w:pPr>
          </w:p>
          <w:p w:rsidR="00000000" w:rsidRDefault="00251D86">
            <w:pPr>
              <w:rPr>
                <w:sz w:val="20"/>
              </w:rPr>
            </w:pPr>
            <w:r>
              <w:rPr>
                <w:sz w:val="20"/>
              </w:rPr>
              <w:t>Dollars recovered by client</w:t>
            </w:r>
          </w:p>
        </w:tc>
        <w:tc>
          <w:tcPr>
            <w:tcW w:w="3582" w:type="dxa"/>
          </w:tcPr>
          <w:p w:rsidR="00000000" w:rsidRDefault="00251D86">
            <w:pPr>
              <w:pStyle w:val="BodyText"/>
            </w:pPr>
            <w:r>
              <w:t>Coll</w:t>
            </w:r>
            <w:r>
              <w:t>ect the net debt placed with the collection facility within the following time parameters:</w:t>
            </w:r>
          </w:p>
          <w:p w:rsidR="00000000" w:rsidRDefault="00251D86">
            <w:pPr>
              <w:numPr>
                <w:ilvl w:val="0"/>
                <w:numId w:val="4"/>
              </w:numPr>
              <w:rPr>
                <w:sz w:val="20"/>
              </w:rPr>
            </w:pPr>
            <w:r>
              <w:rPr>
                <w:sz w:val="20"/>
              </w:rPr>
              <w:t>36% within 60 days</w:t>
            </w:r>
          </w:p>
          <w:p w:rsidR="00000000" w:rsidRDefault="00251D86">
            <w:pPr>
              <w:numPr>
                <w:ilvl w:val="0"/>
                <w:numId w:val="4"/>
              </w:numPr>
              <w:rPr>
                <w:sz w:val="20"/>
              </w:rPr>
            </w:pPr>
            <w:r>
              <w:rPr>
                <w:sz w:val="20"/>
              </w:rPr>
              <w:t>45% within 180 days</w:t>
            </w:r>
          </w:p>
          <w:p w:rsidR="00000000" w:rsidRDefault="00251D86">
            <w:pPr>
              <w:numPr>
                <w:ilvl w:val="0"/>
                <w:numId w:val="4"/>
              </w:numPr>
              <w:rPr>
                <w:sz w:val="20"/>
              </w:rPr>
            </w:pPr>
            <w:r>
              <w:rPr>
                <w:sz w:val="20"/>
              </w:rPr>
              <w:t>71% within 365 days</w:t>
            </w:r>
          </w:p>
          <w:p w:rsidR="00000000" w:rsidRDefault="00251D86">
            <w:pPr>
              <w:rPr>
                <w:sz w:val="20"/>
              </w:rPr>
            </w:pPr>
          </w:p>
          <w:p w:rsidR="00000000" w:rsidRDefault="00251D86">
            <w:pPr>
              <w:rPr>
                <w:sz w:val="20"/>
              </w:rPr>
            </w:pPr>
            <w:r>
              <w:rPr>
                <w:sz w:val="20"/>
              </w:rPr>
              <w:t>DRF = 15%</w:t>
            </w:r>
          </w:p>
          <w:p w:rsidR="00000000" w:rsidRDefault="00251D86">
            <w:pPr>
              <w:rPr>
                <w:sz w:val="20"/>
              </w:rPr>
            </w:pPr>
            <w:r>
              <w:rPr>
                <w:sz w:val="20"/>
              </w:rPr>
              <w:t>Courts = 11%</w:t>
            </w:r>
          </w:p>
          <w:p w:rsidR="00000000" w:rsidRDefault="00251D86">
            <w:pPr>
              <w:rPr>
                <w:sz w:val="20"/>
              </w:rPr>
            </w:pPr>
            <w:r>
              <w:rPr>
                <w:sz w:val="20"/>
              </w:rPr>
              <w:t>Child Support = 0.3%</w:t>
            </w:r>
          </w:p>
        </w:tc>
        <w:tc>
          <w:tcPr>
            <w:tcW w:w="3582" w:type="dxa"/>
          </w:tcPr>
          <w:p w:rsidR="00000000" w:rsidRDefault="00251D86">
            <w:pPr>
              <w:rPr>
                <w:sz w:val="20"/>
              </w:rPr>
            </w:pPr>
            <w:r>
              <w:rPr>
                <w:sz w:val="20"/>
              </w:rPr>
              <w:t>Maintain existing tax collection resources and capacity.</w:t>
            </w:r>
          </w:p>
          <w:p w:rsidR="00000000" w:rsidRDefault="00251D86">
            <w:pPr>
              <w:rPr>
                <w:sz w:val="20"/>
              </w:rPr>
            </w:pPr>
          </w:p>
          <w:p w:rsidR="00000000" w:rsidRDefault="00251D86">
            <w:pPr>
              <w:rPr>
                <w:sz w:val="20"/>
              </w:rPr>
            </w:pPr>
          </w:p>
          <w:p w:rsidR="00000000" w:rsidRDefault="00251D86">
            <w:pPr>
              <w:rPr>
                <w:sz w:val="20"/>
              </w:rPr>
            </w:pPr>
          </w:p>
          <w:p w:rsidR="00000000" w:rsidRDefault="00251D86">
            <w:pPr>
              <w:rPr>
                <w:sz w:val="20"/>
              </w:rPr>
            </w:pPr>
          </w:p>
          <w:p w:rsidR="00000000" w:rsidRDefault="00251D86">
            <w:pPr>
              <w:rPr>
                <w:sz w:val="20"/>
              </w:rPr>
            </w:pPr>
          </w:p>
          <w:p w:rsidR="00000000" w:rsidRDefault="00251D86">
            <w:pPr>
              <w:rPr>
                <w:color w:val="0000FF"/>
                <w:sz w:val="20"/>
              </w:rPr>
            </w:pPr>
            <w:r>
              <w:rPr>
                <w:sz w:val="20"/>
              </w:rPr>
              <w:t>Acquire new customers and related debt for the collection service.</w:t>
            </w:r>
          </w:p>
          <w:p w:rsidR="00000000" w:rsidRDefault="00251D86">
            <w:pPr>
              <w:rPr>
                <w:color w:val="0000FF"/>
                <w:sz w:val="20"/>
              </w:rPr>
            </w:pPr>
          </w:p>
        </w:tc>
      </w:tr>
    </w:tbl>
    <w:p w:rsidR="00000000" w:rsidRDefault="00251D86">
      <w:pPr>
        <w:pStyle w:val="Title"/>
      </w:pPr>
      <w:r>
        <w:lastRenderedPageBreak/>
        <w:t>AGENCY PERFORMANCE PLAN</w:t>
      </w:r>
    </w:p>
    <w:p w:rsidR="00000000" w:rsidRDefault="00251D86">
      <w:pPr>
        <w:jc w:val="center"/>
        <w:rPr>
          <w:b/>
        </w:rPr>
      </w:pPr>
      <w:r>
        <w:rPr>
          <w:b/>
        </w:rPr>
        <w:t>FY 2004</w:t>
      </w:r>
    </w:p>
    <w:p w:rsidR="00000000" w:rsidRDefault="00251D8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3582"/>
        <w:gridCol w:w="3582"/>
        <w:gridCol w:w="3582"/>
      </w:tblGrid>
      <w:tr w:rsidR="00000000">
        <w:tblPrEx>
          <w:tblCellMar>
            <w:top w:w="0" w:type="dxa"/>
            <w:bottom w:w="0" w:type="dxa"/>
          </w:tblCellMar>
        </w:tblPrEx>
        <w:trPr>
          <w:cantSplit/>
        </w:trPr>
        <w:tc>
          <w:tcPr>
            <w:tcW w:w="14328" w:type="dxa"/>
            <w:gridSpan w:val="4"/>
          </w:tcPr>
          <w:p w:rsidR="00000000" w:rsidRDefault="00251D86">
            <w:pPr>
              <w:rPr>
                <w:sz w:val="20"/>
              </w:rPr>
            </w:pPr>
            <w:r>
              <w:rPr>
                <w:b/>
                <w:sz w:val="20"/>
              </w:rPr>
              <w:t xml:space="preserve">Name of Agency: </w:t>
            </w:r>
            <w:r>
              <w:rPr>
                <w:sz w:val="20"/>
              </w:rPr>
              <w:t>Iowa Department of Revenue &amp; Finance</w:t>
            </w:r>
            <w:r>
              <w:rPr>
                <w:b/>
                <w:sz w:val="20"/>
              </w:rPr>
              <w:t xml:space="preserve"> </w:t>
            </w:r>
          </w:p>
        </w:tc>
      </w:tr>
      <w:tr w:rsidR="00000000">
        <w:tblPrEx>
          <w:tblCellMar>
            <w:top w:w="0" w:type="dxa"/>
            <w:bottom w:w="0" w:type="dxa"/>
          </w:tblCellMar>
        </w:tblPrEx>
        <w:trPr>
          <w:cantSplit/>
        </w:trPr>
        <w:tc>
          <w:tcPr>
            <w:tcW w:w="14328" w:type="dxa"/>
            <w:gridSpan w:val="4"/>
          </w:tcPr>
          <w:p w:rsidR="00000000" w:rsidRDefault="00251D86">
            <w:pPr>
              <w:rPr>
                <w:b/>
                <w:sz w:val="20"/>
              </w:rPr>
            </w:pPr>
          </w:p>
        </w:tc>
      </w:tr>
      <w:tr w:rsidR="00000000">
        <w:tblPrEx>
          <w:tblCellMar>
            <w:top w:w="0" w:type="dxa"/>
            <w:bottom w:w="0" w:type="dxa"/>
          </w:tblCellMar>
        </w:tblPrEx>
        <w:trPr>
          <w:cantSplit/>
        </w:trPr>
        <w:tc>
          <w:tcPr>
            <w:tcW w:w="14328" w:type="dxa"/>
            <w:gridSpan w:val="4"/>
          </w:tcPr>
          <w:p w:rsidR="00000000" w:rsidRDefault="00251D86">
            <w:pPr>
              <w:rPr>
                <w:b/>
                <w:sz w:val="20"/>
              </w:rPr>
            </w:pPr>
            <w:r>
              <w:rPr>
                <w:b/>
                <w:sz w:val="20"/>
              </w:rPr>
              <w:t xml:space="preserve">Agency Mission: </w:t>
            </w:r>
            <w:r>
              <w:rPr>
                <w:sz w:val="20"/>
              </w:rPr>
              <w:t>Provide comprehensive and timely education and enforcement programs to collect a</w:t>
            </w:r>
            <w:r>
              <w:rPr>
                <w:sz w:val="20"/>
              </w:rPr>
              <w:t>ll taxes due which any person may be required to pay,</w:t>
            </w:r>
          </w:p>
        </w:tc>
      </w:tr>
      <w:tr w:rsidR="00000000">
        <w:tblPrEx>
          <w:tblCellMar>
            <w:top w:w="0" w:type="dxa"/>
            <w:bottom w:w="0" w:type="dxa"/>
          </w:tblCellMar>
        </w:tblPrEx>
        <w:trPr>
          <w:cantSplit/>
        </w:trPr>
        <w:tc>
          <w:tcPr>
            <w:tcW w:w="14328" w:type="dxa"/>
            <w:gridSpan w:val="4"/>
            <w:tcBorders>
              <w:bottom w:val="single" w:sz="4" w:space="0" w:color="auto"/>
            </w:tcBorders>
          </w:tcPr>
          <w:p w:rsidR="00000000" w:rsidRDefault="00251D86">
            <w:pPr>
              <w:rPr>
                <w:sz w:val="20"/>
              </w:rPr>
            </w:pPr>
            <w:r>
              <w:rPr>
                <w:b/>
                <w:sz w:val="20"/>
              </w:rPr>
              <w:t xml:space="preserve">                              </w:t>
            </w:r>
            <w:r>
              <w:rPr>
                <w:sz w:val="20"/>
              </w:rPr>
              <w:t>but no more.</w:t>
            </w:r>
          </w:p>
        </w:tc>
      </w:tr>
      <w:tr w:rsidR="00000000">
        <w:tblPrEx>
          <w:tblCellMar>
            <w:top w:w="0" w:type="dxa"/>
            <w:bottom w:w="0" w:type="dxa"/>
          </w:tblCellMar>
        </w:tblPrEx>
        <w:tc>
          <w:tcPr>
            <w:tcW w:w="3582" w:type="dxa"/>
            <w:shd w:val="pct20" w:color="auto" w:fill="auto"/>
          </w:tcPr>
          <w:p w:rsidR="00000000" w:rsidRDefault="00251D86">
            <w:pPr>
              <w:jc w:val="center"/>
              <w:rPr>
                <w:b/>
                <w:sz w:val="20"/>
              </w:rPr>
            </w:pPr>
            <w:r>
              <w:rPr>
                <w:b/>
                <w:sz w:val="20"/>
              </w:rPr>
              <w:t>Core Function</w:t>
            </w:r>
          </w:p>
        </w:tc>
        <w:tc>
          <w:tcPr>
            <w:tcW w:w="3582" w:type="dxa"/>
            <w:shd w:val="pct20" w:color="auto" w:fill="auto"/>
          </w:tcPr>
          <w:p w:rsidR="00000000" w:rsidRDefault="00251D86">
            <w:pPr>
              <w:jc w:val="center"/>
              <w:rPr>
                <w:b/>
                <w:sz w:val="20"/>
              </w:rPr>
            </w:pPr>
            <w:r>
              <w:rPr>
                <w:b/>
                <w:sz w:val="20"/>
              </w:rPr>
              <w:t>Outcome Measure(s)</w:t>
            </w:r>
          </w:p>
        </w:tc>
        <w:tc>
          <w:tcPr>
            <w:tcW w:w="3582" w:type="dxa"/>
            <w:shd w:val="pct20" w:color="auto" w:fill="auto"/>
          </w:tcPr>
          <w:p w:rsidR="00000000" w:rsidRDefault="00251D86">
            <w:pPr>
              <w:jc w:val="center"/>
              <w:rPr>
                <w:b/>
                <w:sz w:val="20"/>
              </w:rPr>
            </w:pPr>
            <w:r>
              <w:rPr>
                <w:b/>
                <w:sz w:val="20"/>
              </w:rPr>
              <w:t>Outcome Target(s)</w:t>
            </w:r>
          </w:p>
        </w:tc>
        <w:tc>
          <w:tcPr>
            <w:tcW w:w="3582" w:type="dxa"/>
            <w:shd w:val="pct20" w:color="auto" w:fill="auto"/>
          </w:tcPr>
          <w:p w:rsidR="00000000" w:rsidRDefault="00251D86">
            <w:pPr>
              <w:jc w:val="center"/>
              <w:rPr>
                <w:b/>
                <w:sz w:val="20"/>
              </w:rPr>
            </w:pPr>
            <w:r>
              <w:rPr>
                <w:b/>
                <w:sz w:val="20"/>
              </w:rPr>
              <w:t>Link to Strategic Plan Goal(s)</w:t>
            </w:r>
          </w:p>
        </w:tc>
      </w:tr>
      <w:tr w:rsidR="00000000">
        <w:tblPrEx>
          <w:tblCellMar>
            <w:top w:w="0" w:type="dxa"/>
            <w:bottom w:w="0" w:type="dxa"/>
          </w:tblCellMar>
        </w:tblPrEx>
        <w:tc>
          <w:tcPr>
            <w:tcW w:w="3582" w:type="dxa"/>
          </w:tcPr>
          <w:p w:rsidR="00000000" w:rsidRDefault="00251D86">
            <w:pPr>
              <w:rPr>
                <w:b/>
                <w:sz w:val="20"/>
              </w:rPr>
            </w:pPr>
            <w:r>
              <w:rPr>
                <w:b/>
                <w:sz w:val="20"/>
              </w:rPr>
              <w:t xml:space="preserve">CF: </w:t>
            </w:r>
            <w:r>
              <w:rPr>
                <w:sz w:val="20"/>
              </w:rPr>
              <w:t>Revenue Collections &amp; Compliance</w:t>
            </w:r>
            <w:r>
              <w:rPr>
                <w:b/>
                <w:sz w:val="20"/>
              </w:rPr>
              <w:t xml:space="preserve"> </w:t>
            </w: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rPr>
                <w:b/>
                <w:sz w:val="20"/>
              </w:rPr>
            </w:pPr>
            <w:r>
              <w:rPr>
                <w:sz w:val="20"/>
              </w:rPr>
              <w:t xml:space="preserve">Administer tax laws and collect </w:t>
            </w:r>
            <w:r>
              <w:rPr>
                <w:sz w:val="20"/>
              </w:rPr>
              <w:t>&amp; distribute revenues in compliance with Iowa’s laws.  Key activities include; tax processing, collections, policy development, examination, audit, and resolution of disputed tax issues.</w:t>
            </w: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rPr>
                <w:b/>
                <w:sz w:val="20"/>
              </w:rPr>
            </w:pPr>
            <w:r>
              <w:rPr>
                <w:b/>
                <w:sz w:val="20"/>
              </w:rPr>
              <w:t xml:space="preserve">Desired Outcome(s):  </w:t>
            </w: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rPr>
                <w:i/>
                <w:sz w:val="20"/>
              </w:rPr>
            </w:pPr>
            <w:r>
              <w:rPr>
                <w:sz w:val="20"/>
              </w:rPr>
              <w:t>Assure voluntary compliance with Iowa's</w:t>
            </w:r>
            <w:r>
              <w:rPr>
                <w:sz w:val="20"/>
              </w:rPr>
              <w:t xml:space="preserve"> tax laws so the correct amount of taxes are paid, but no more, through policy development, taxpayer education and assistance, examination, audit, and the timely resolution of disputed tax issues.</w:t>
            </w:r>
          </w:p>
        </w:tc>
        <w:tc>
          <w:tcPr>
            <w:tcW w:w="3582" w:type="dxa"/>
          </w:tcPr>
          <w:p w:rsidR="00000000" w:rsidRDefault="00251D86">
            <w:pPr>
              <w:rPr>
                <w:b/>
                <w:sz w:val="20"/>
              </w:rPr>
            </w:pPr>
            <w:r>
              <w:rPr>
                <w:sz w:val="20"/>
              </w:rPr>
              <w:t>Dollars collected per enforcement dollar expended.</w:t>
            </w:r>
          </w:p>
        </w:tc>
        <w:tc>
          <w:tcPr>
            <w:tcW w:w="3582" w:type="dxa"/>
          </w:tcPr>
          <w:p w:rsidR="00000000" w:rsidRDefault="00251D86">
            <w:pPr>
              <w:rPr>
                <w:b/>
                <w:sz w:val="20"/>
              </w:rPr>
            </w:pPr>
            <w:r>
              <w:rPr>
                <w:sz w:val="20"/>
              </w:rPr>
              <w:t xml:space="preserve">Collect </w:t>
            </w:r>
            <w:r>
              <w:rPr>
                <w:sz w:val="20"/>
              </w:rPr>
              <w:t>$6.25 for each enforcement dollar expended.</w:t>
            </w:r>
          </w:p>
        </w:tc>
        <w:tc>
          <w:tcPr>
            <w:tcW w:w="3582" w:type="dxa"/>
          </w:tcPr>
          <w:p w:rsidR="00000000" w:rsidRDefault="00251D86">
            <w:pPr>
              <w:rPr>
                <w:sz w:val="20"/>
              </w:rPr>
            </w:pPr>
            <w:r>
              <w:rPr>
                <w:snapToGrid w:val="0"/>
                <w:sz w:val="20"/>
              </w:rPr>
              <w:t>We will seek to improve the voluntary compliance with Iowa's tax system.</w:t>
            </w:r>
          </w:p>
        </w:tc>
      </w:tr>
      <w:tr w:rsidR="00000000">
        <w:tblPrEx>
          <w:tblCellMar>
            <w:top w:w="0" w:type="dxa"/>
            <w:bottom w:w="0" w:type="dxa"/>
          </w:tblCellMar>
        </w:tblPrEx>
        <w:tc>
          <w:tcPr>
            <w:tcW w:w="3582" w:type="dxa"/>
            <w:shd w:val="pct20" w:color="auto" w:fill="auto"/>
          </w:tcPr>
          <w:p w:rsidR="00000000" w:rsidRDefault="00251D86">
            <w:pPr>
              <w:jc w:val="center"/>
              <w:rPr>
                <w:b/>
                <w:sz w:val="20"/>
              </w:rPr>
            </w:pPr>
            <w:r>
              <w:rPr>
                <w:b/>
                <w:sz w:val="20"/>
              </w:rPr>
              <w:t>Activities, Services, Products</w:t>
            </w:r>
          </w:p>
        </w:tc>
        <w:tc>
          <w:tcPr>
            <w:tcW w:w="3582" w:type="dxa"/>
            <w:shd w:val="pct20" w:color="auto" w:fill="auto"/>
          </w:tcPr>
          <w:p w:rsidR="00000000" w:rsidRDefault="00251D86">
            <w:pPr>
              <w:jc w:val="center"/>
              <w:rPr>
                <w:b/>
                <w:sz w:val="20"/>
              </w:rPr>
            </w:pPr>
            <w:r>
              <w:rPr>
                <w:b/>
                <w:sz w:val="20"/>
              </w:rPr>
              <w:t>Performance Measures</w:t>
            </w:r>
          </w:p>
        </w:tc>
        <w:tc>
          <w:tcPr>
            <w:tcW w:w="3582" w:type="dxa"/>
            <w:shd w:val="pct20" w:color="auto" w:fill="auto"/>
          </w:tcPr>
          <w:p w:rsidR="00000000" w:rsidRDefault="00251D86">
            <w:pPr>
              <w:jc w:val="center"/>
              <w:rPr>
                <w:b/>
                <w:sz w:val="20"/>
              </w:rPr>
            </w:pPr>
            <w:r>
              <w:rPr>
                <w:b/>
                <w:sz w:val="20"/>
              </w:rPr>
              <w:t>Performance Target(s)</w:t>
            </w:r>
          </w:p>
        </w:tc>
        <w:tc>
          <w:tcPr>
            <w:tcW w:w="3582" w:type="dxa"/>
            <w:shd w:val="pct20" w:color="auto" w:fill="auto"/>
          </w:tcPr>
          <w:p w:rsidR="00000000" w:rsidRDefault="00251D86">
            <w:pPr>
              <w:jc w:val="center"/>
              <w:rPr>
                <w:b/>
                <w:sz w:val="20"/>
              </w:rPr>
            </w:pPr>
            <w:r>
              <w:rPr>
                <w:b/>
                <w:sz w:val="20"/>
              </w:rPr>
              <w:t>`Strategies/Recommended Actions</w:t>
            </w:r>
          </w:p>
        </w:tc>
      </w:tr>
      <w:tr w:rsidR="00000000">
        <w:tblPrEx>
          <w:tblCellMar>
            <w:top w:w="0" w:type="dxa"/>
            <w:bottom w:w="0" w:type="dxa"/>
          </w:tblCellMar>
        </w:tblPrEx>
        <w:tc>
          <w:tcPr>
            <w:tcW w:w="3582" w:type="dxa"/>
          </w:tcPr>
          <w:p w:rsidR="00000000" w:rsidRDefault="00251D86">
            <w:pPr>
              <w:numPr>
                <w:ilvl w:val="0"/>
                <w:numId w:val="5"/>
              </w:numPr>
              <w:tabs>
                <w:tab w:val="left" w:pos="240"/>
              </w:tabs>
              <w:rPr>
                <w:b/>
                <w:sz w:val="20"/>
              </w:rPr>
            </w:pPr>
            <w:r>
              <w:rPr>
                <w:b/>
                <w:sz w:val="20"/>
              </w:rPr>
              <w:t xml:space="preserve"> Compliance (EX04, FO04, IV04,</w:t>
            </w:r>
          </w:p>
          <w:p w:rsidR="00000000" w:rsidRDefault="00251D86">
            <w:pPr>
              <w:tabs>
                <w:tab w:val="left" w:pos="240"/>
              </w:tabs>
              <w:rPr>
                <w:b/>
                <w:sz w:val="20"/>
              </w:rPr>
            </w:pPr>
            <w:r>
              <w:rPr>
                <w:b/>
                <w:sz w:val="20"/>
              </w:rPr>
              <w:t xml:space="preserve">     OS04, PO04,TS04) </w:t>
            </w:r>
          </w:p>
        </w:tc>
        <w:tc>
          <w:tcPr>
            <w:tcW w:w="3582" w:type="dxa"/>
          </w:tcPr>
          <w:p w:rsidR="00000000" w:rsidRDefault="00251D86">
            <w:pPr>
              <w:rPr>
                <w:sz w:val="20"/>
              </w:rPr>
            </w:pPr>
            <w:r>
              <w:rPr>
                <w:sz w:val="20"/>
              </w:rPr>
              <w:t xml:space="preserve">Revenue collected </w:t>
            </w:r>
          </w:p>
          <w:p w:rsidR="00000000" w:rsidRDefault="00251D86">
            <w:pPr>
              <w:rPr>
                <w:sz w:val="20"/>
              </w:rPr>
            </w:pPr>
          </w:p>
          <w:p w:rsidR="00000000" w:rsidRDefault="00251D86">
            <w:pPr>
              <w:rPr>
                <w:sz w:val="20"/>
              </w:rPr>
            </w:pPr>
            <w:r>
              <w:rPr>
                <w:sz w:val="20"/>
              </w:rPr>
              <w:t>Hours spent conducting audits/exams</w:t>
            </w:r>
          </w:p>
          <w:p w:rsidR="00000000" w:rsidRDefault="00251D86">
            <w:pPr>
              <w:rPr>
                <w:sz w:val="20"/>
              </w:rPr>
            </w:pPr>
          </w:p>
          <w:p w:rsidR="00000000" w:rsidRDefault="00251D86">
            <w:pPr>
              <w:rPr>
                <w:sz w:val="20"/>
              </w:rPr>
            </w:pPr>
            <w:r>
              <w:rPr>
                <w:sz w:val="20"/>
              </w:rPr>
              <w:t>Revenue established</w:t>
            </w:r>
          </w:p>
          <w:p w:rsidR="00000000" w:rsidRDefault="00251D86">
            <w:pPr>
              <w:rPr>
                <w:sz w:val="20"/>
              </w:rPr>
            </w:pPr>
          </w:p>
          <w:p w:rsidR="00000000" w:rsidRDefault="00251D86">
            <w:pPr>
              <w:rPr>
                <w:b/>
                <w:sz w:val="20"/>
              </w:rPr>
            </w:pPr>
            <w:r>
              <w:rPr>
                <w:sz w:val="20"/>
              </w:rPr>
              <w:t>Percent of protests resolved within 12 months.</w:t>
            </w:r>
          </w:p>
        </w:tc>
        <w:tc>
          <w:tcPr>
            <w:tcW w:w="3582" w:type="dxa"/>
          </w:tcPr>
          <w:p w:rsidR="00000000" w:rsidRDefault="00251D86">
            <w:pPr>
              <w:rPr>
                <w:sz w:val="20"/>
              </w:rPr>
            </w:pPr>
            <w:r>
              <w:rPr>
                <w:sz w:val="20"/>
              </w:rPr>
              <w:t>Using 91,000 Examination and Audit hours, establish $72 million in revenue and collect $50 million.</w:t>
            </w:r>
          </w:p>
          <w:p w:rsidR="00000000" w:rsidRDefault="00251D86">
            <w:pPr>
              <w:rPr>
                <w:sz w:val="20"/>
              </w:rPr>
            </w:pPr>
          </w:p>
          <w:p w:rsidR="00000000" w:rsidRDefault="00251D86">
            <w:pPr>
              <w:rPr>
                <w:sz w:val="20"/>
              </w:rPr>
            </w:pPr>
          </w:p>
          <w:p w:rsidR="00000000" w:rsidRDefault="00251D86">
            <w:pPr>
              <w:rPr>
                <w:sz w:val="20"/>
              </w:rPr>
            </w:pPr>
          </w:p>
          <w:p w:rsidR="00000000" w:rsidRDefault="00251D86">
            <w:pPr>
              <w:rPr>
                <w:sz w:val="20"/>
              </w:rPr>
            </w:pPr>
            <w:r>
              <w:rPr>
                <w:sz w:val="20"/>
              </w:rPr>
              <w:t>Resol</w:t>
            </w:r>
            <w:r>
              <w:rPr>
                <w:sz w:val="20"/>
              </w:rPr>
              <w:t>ve 80% of protests within 12 months of filing date.</w:t>
            </w:r>
          </w:p>
          <w:p w:rsidR="00000000" w:rsidRDefault="00251D86">
            <w:pPr>
              <w:rPr>
                <w:b/>
                <w:sz w:val="20"/>
              </w:rPr>
            </w:pPr>
          </w:p>
        </w:tc>
        <w:tc>
          <w:tcPr>
            <w:tcW w:w="3582" w:type="dxa"/>
          </w:tcPr>
          <w:p w:rsidR="00000000" w:rsidRDefault="00251D86">
            <w:pPr>
              <w:rPr>
                <w:sz w:val="20"/>
              </w:rPr>
            </w:pPr>
            <w:r>
              <w:rPr>
                <w:sz w:val="20"/>
              </w:rPr>
              <w:t>Develop an automated audit reporting system that will evaluate the performance of auditors and assist in selecting audit candidates in a more efficient manner.</w:t>
            </w:r>
          </w:p>
          <w:p w:rsidR="00000000" w:rsidRDefault="00251D86">
            <w:pPr>
              <w:rPr>
                <w:sz w:val="20"/>
              </w:rPr>
            </w:pPr>
          </w:p>
          <w:p w:rsidR="00000000" w:rsidRDefault="00251D86">
            <w:pPr>
              <w:rPr>
                <w:b/>
                <w:sz w:val="20"/>
              </w:rPr>
            </w:pPr>
            <w:r>
              <w:rPr>
                <w:sz w:val="20"/>
              </w:rPr>
              <w:t>Expand the use of data mining and statisti</w:t>
            </w:r>
            <w:r>
              <w:rPr>
                <w:sz w:val="20"/>
              </w:rPr>
              <w:t>cal analysis tools to identify under reporting of tax by taxpayers.</w:t>
            </w:r>
          </w:p>
        </w:tc>
      </w:tr>
      <w:tr w:rsidR="00000000">
        <w:tblPrEx>
          <w:tblCellMar>
            <w:top w:w="0" w:type="dxa"/>
            <w:bottom w:w="0" w:type="dxa"/>
          </w:tblCellMar>
        </w:tblPrEx>
        <w:tc>
          <w:tcPr>
            <w:tcW w:w="3582" w:type="dxa"/>
          </w:tcPr>
          <w:p w:rsidR="00000000" w:rsidRDefault="00251D86">
            <w:pPr>
              <w:tabs>
                <w:tab w:val="left" w:pos="240"/>
              </w:tabs>
              <w:rPr>
                <w:sz w:val="20"/>
              </w:rPr>
            </w:pPr>
            <w:r>
              <w:rPr>
                <w:b/>
                <w:sz w:val="20"/>
              </w:rPr>
              <w:t xml:space="preserve">  </w:t>
            </w:r>
          </w:p>
        </w:tc>
        <w:tc>
          <w:tcPr>
            <w:tcW w:w="3582" w:type="dxa"/>
          </w:tcPr>
          <w:p w:rsidR="00000000" w:rsidRDefault="00251D86">
            <w:pPr>
              <w:rPr>
                <w:sz w:val="20"/>
              </w:rPr>
            </w:pPr>
            <w:r>
              <w:rPr>
                <w:sz w:val="20"/>
              </w:rPr>
              <w:t>Busy signal rate</w:t>
            </w:r>
          </w:p>
          <w:p w:rsidR="00000000" w:rsidRDefault="00251D86">
            <w:pPr>
              <w:rPr>
                <w:sz w:val="20"/>
              </w:rPr>
            </w:pPr>
          </w:p>
          <w:p w:rsidR="00000000" w:rsidRDefault="00251D86">
            <w:pPr>
              <w:rPr>
                <w:sz w:val="20"/>
              </w:rPr>
            </w:pPr>
          </w:p>
          <w:p w:rsidR="00000000" w:rsidRDefault="00251D86">
            <w:pPr>
              <w:rPr>
                <w:sz w:val="20"/>
              </w:rPr>
            </w:pPr>
            <w:r>
              <w:rPr>
                <w:sz w:val="20"/>
              </w:rPr>
              <w:t>Percent of technical calls to tax specialists</w:t>
            </w:r>
          </w:p>
          <w:p w:rsidR="00000000" w:rsidRDefault="00251D86">
            <w:pPr>
              <w:rPr>
                <w:sz w:val="20"/>
              </w:rPr>
            </w:pPr>
          </w:p>
        </w:tc>
        <w:tc>
          <w:tcPr>
            <w:tcW w:w="3582" w:type="dxa"/>
          </w:tcPr>
          <w:p w:rsidR="00000000" w:rsidRDefault="00251D86">
            <w:pPr>
              <w:rPr>
                <w:sz w:val="20"/>
              </w:rPr>
            </w:pPr>
            <w:r>
              <w:rPr>
                <w:sz w:val="20"/>
              </w:rPr>
              <w:t>Busy signals will not exceed 15% for the fiscal year.</w:t>
            </w:r>
          </w:p>
          <w:p w:rsidR="00000000" w:rsidRDefault="00251D86">
            <w:pPr>
              <w:rPr>
                <w:sz w:val="20"/>
              </w:rPr>
            </w:pPr>
          </w:p>
          <w:p w:rsidR="00000000" w:rsidRDefault="00251D86">
            <w:pPr>
              <w:rPr>
                <w:sz w:val="20"/>
              </w:rPr>
            </w:pPr>
            <w:r>
              <w:rPr>
                <w:sz w:val="20"/>
              </w:rPr>
              <w:t xml:space="preserve">Percent of technical calls will be at least 75% of total calls </w:t>
            </w:r>
            <w:r>
              <w:rPr>
                <w:sz w:val="20"/>
              </w:rPr>
              <w:t>answered.</w:t>
            </w:r>
          </w:p>
          <w:p w:rsidR="00000000" w:rsidRDefault="00251D86">
            <w:pPr>
              <w:rPr>
                <w:sz w:val="20"/>
              </w:rPr>
            </w:pPr>
          </w:p>
        </w:tc>
        <w:tc>
          <w:tcPr>
            <w:tcW w:w="3582" w:type="dxa"/>
          </w:tcPr>
          <w:p w:rsidR="00000000" w:rsidRDefault="00251D86">
            <w:pPr>
              <w:rPr>
                <w:sz w:val="20"/>
              </w:rPr>
            </w:pPr>
            <w:r>
              <w:rPr>
                <w:sz w:val="20"/>
              </w:rPr>
              <w:t xml:space="preserve">Implement additional self-help options to help taxpayers comply with tax laws. </w:t>
            </w:r>
          </w:p>
        </w:tc>
      </w:tr>
    </w:tbl>
    <w:p w:rsidR="00000000" w:rsidRDefault="00251D86">
      <w:pPr>
        <w:pStyle w:val="Title"/>
      </w:pPr>
      <w:r>
        <w:lastRenderedPageBreak/>
        <w:t>AGENCY PERFORMANCE PLAN</w:t>
      </w:r>
    </w:p>
    <w:p w:rsidR="00000000" w:rsidRDefault="00251D86">
      <w:pPr>
        <w:jc w:val="center"/>
        <w:rPr>
          <w:b/>
        </w:rPr>
      </w:pPr>
      <w:r>
        <w:rPr>
          <w:b/>
        </w:rPr>
        <w:t>FY 2004</w:t>
      </w:r>
    </w:p>
    <w:p w:rsidR="00000000" w:rsidRDefault="00251D8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3582"/>
        <w:gridCol w:w="3582"/>
        <w:gridCol w:w="3582"/>
      </w:tblGrid>
      <w:tr w:rsidR="00000000">
        <w:tblPrEx>
          <w:tblCellMar>
            <w:top w:w="0" w:type="dxa"/>
            <w:bottom w:w="0" w:type="dxa"/>
          </w:tblCellMar>
        </w:tblPrEx>
        <w:trPr>
          <w:cantSplit/>
        </w:trPr>
        <w:tc>
          <w:tcPr>
            <w:tcW w:w="14328" w:type="dxa"/>
            <w:gridSpan w:val="4"/>
          </w:tcPr>
          <w:p w:rsidR="00000000" w:rsidRDefault="00251D86">
            <w:pPr>
              <w:rPr>
                <w:sz w:val="20"/>
              </w:rPr>
            </w:pPr>
            <w:r>
              <w:rPr>
                <w:b/>
                <w:sz w:val="20"/>
              </w:rPr>
              <w:t xml:space="preserve">Name of Agency: </w:t>
            </w:r>
            <w:r>
              <w:rPr>
                <w:sz w:val="20"/>
              </w:rPr>
              <w:t>Iowa Department of Revenue &amp; Finance</w:t>
            </w:r>
            <w:r>
              <w:rPr>
                <w:b/>
                <w:sz w:val="20"/>
              </w:rPr>
              <w:t xml:space="preserve"> </w:t>
            </w:r>
          </w:p>
        </w:tc>
      </w:tr>
      <w:tr w:rsidR="00000000">
        <w:tblPrEx>
          <w:tblCellMar>
            <w:top w:w="0" w:type="dxa"/>
            <w:bottom w:w="0" w:type="dxa"/>
          </w:tblCellMar>
        </w:tblPrEx>
        <w:trPr>
          <w:cantSplit/>
        </w:trPr>
        <w:tc>
          <w:tcPr>
            <w:tcW w:w="14328" w:type="dxa"/>
            <w:gridSpan w:val="4"/>
          </w:tcPr>
          <w:p w:rsidR="00000000" w:rsidRDefault="00251D86">
            <w:pPr>
              <w:rPr>
                <w:b/>
                <w:sz w:val="20"/>
              </w:rPr>
            </w:pPr>
          </w:p>
        </w:tc>
      </w:tr>
      <w:tr w:rsidR="00000000">
        <w:tblPrEx>
          <w:tblCellMar>
            <w:top w:w="0" w:type="dxa"/>
            <w:bottom w:w="0" w:type="dxa"/>
          </w:tblCellMar>
        </w:tblPrEx>
        <w:trPr>
          <w:cantSplit/>
        </w:trPr>
        <w:tc>
          <w:tcPr>
            <w:tcW w:w="14328" w:type="dxa"/>
            <w:gridSpan w:val="4"/>
          </w:tcPr>
          <w:p w:rsidR="00000000" w:rsidRDefault="00251D86">
            <w:pPr>
              <w:rPr>
                <w:b/>
                <w:sz w:val="20"/>
              </w:rPr>
            </w:pPr>
            <w:r>
              <w:rPr>
                <w:b/>
                <w:sz w:val="20"/>
              </w:rPr>
              <w:t xml:space="preserve">Agency Mission: </w:t>
            </w:r>
            <w:r>
              <w:rPr>
                <w:sz w:val="20"/>
              </w:rPr>
              <w:t>Provide comprehensive and timely education and enforcement</w:t>
            </w:r>
            <w:r>
              <w:rPr>
                <w:sz w:val="20"/>
              </w:rPr>
              <w:t xml:space="preserve"> programs to collect all taxes due which any person may be required to pay,</w:t>
            </w:r>
          </w:p>
        </w:tc>
      </w:tr>
      <w:tr w:rsidR="00000000">
        <w:tblPrEx>
          <w:tblCellMar>
            <w:top w:w="0" w:type="dxa"/>
            <w:bottom w:w="0" w:type="dxa"/>
          </w:tblCellMar>
        </w:tblPrEx>
        <w:trPr>
          <w:cantSplit/>
        </w:trPr>
        <w:tc>
          <w:tcPr>
            <w:tcW w:w="14328" w:type="dxa"/>
            <w:gridSpan w:val="4"/>
            <w:tcBorders>
              <w:bottom w:val="single" w:sz="4" w:space="0" w:color="auto"/>
            </w:tcBorders>
          </w:tcPr>
          <w:p w:rsidR="00000000" w:rsidRDefault="00251D86">
            <w:pPr>
              <w:rPr>
                <w:sz w:val="20"/>
              </w:rPr>
            </w:pPr>
            <w:r>
              <w:rPr>
                <w:b/>
                <w:sz w:val="20"/>
              </w:rPr>
              <w:t xml:space="preserve">                              </w:t>
            </w:r>
            <w:r>
              <w:rPr>
                <w:sz w:val="20"/>
              </w:rPr>
              <w:t>but no more.</w:t>
            </w:r>
          </w:p>
        </w:tc>
      </w:tr>
      <w:tr w:rsidR="00000000">
        <w:tblPrEx>
          <w:tblCellMar>
            <w:top w:w="0" w:type="dxa"/>
            <w:bottom w:w="0" w:type="dxa"/>
          </w:tblCellMar>
        </w:tblPrEx>
        <w:tc>
          <w:tcPr>
            <w:tcW w:w="3582" w:type="dxa"/>
            <w:shd w:val="pct20" w:color="auto" w:fill="auto"/>
          </w:tcPr>
          <w:p w:rsidR="00000000" w:rsidRDefault="00251D86">
            <w:pPr>
              <w:jc w:val="center"/>
              <w:rPr>
                <w:b/>
                <w:sz w:val="20"/>
              </w:rPr>
            </w:pPr>
            <w:r>
              <w:rPr>
                <w:b/>
                <w:sz w:val="20"/>
              </w:rPr>
              <w:t>Core Function</w:t>
            </w:r>
          </w:p>
        </w:tc>
        <w:tc>
          <w:tcPr>
            <w:tcW w:w="3582" w:type="dxa"/>
            <w:shd w:val="pct20" w:color="auto" w:fill="auto"/>
          </w:tcPr>
          <w:p w:rsidR="00000000" w:rsidRDefault="00251D86">
            <w:pPr>
              <w:jc w:val="center"/>
              <w:rPr>
                <w:b/>
                <w:sz w:val="20"/>
              </w:rPr>
            </w:pPr>
            <w:r>
              <w:rPr>
                <w:b/>
                <w:sz w:val="20"/>
              </w:rPr>
              <w:t>Outcome Measure(s)</w:t>
            </w:r>
          </w:p>
        </w:tc>
        <w:tc>
          <w:tcPr>
            <w:tcW w:w="3582" w:type="dxa"/>
            <w:shd w:val="pct20" w:color="auto" w:fill="auto"/>
          </w:tcPr>
          <w:p w:rsidR="00000000" w:rsidRDefault="00251D86">
            <w:pPr>
              <w:jc w:val="center"/>
              <w:rPr>
                <w:b/>
                <w:sz w:val="20"/>
              </w:rPr>
            </w:pPr>
            <w:r>
              <w:rPr>
                <w:b/>
                <w:sz w:val="20"/>
              </w:rPr>
              <w:t>Outcome Target(s)</w:t>
            </w:r>
          </w:p>
        </w:tc>
        <w:tc>
          <w:tcPr>
            <w:tcW w:w="3582" w:type="dxa"/>
            <w:shd w:val="pct20" w:color="auto" w:fill="auto"/>
          </w:tcPr>
          <w:p w:rsidR="00000000" w:rsidRDefault="00251D86">
            <w:pPr>
              <w:jc w:val="center"/>
              <w:rPr>
                <w:b/>
                <w:sz w:val="20"/>
              </w:rPr>
            </w:pPr>
            <w:r>
              <w:rPr>
                <w:b/>
                <w:sz w:val="20"/>
              </w:rPr>
              <w:t>Link to Strategic Plan Goal(s)</w:t>
            </w:r>
          </w:p>
        </w:tc>
      </w:tr>
      <w:tr w:rsidR="00000000">
        <w:tblPrEx>
          <w:tblCellMar>
            <w:top w:w="0" w:type="dxa"/>
            <w:bottom w:w="0" w:type="dxa"/>
          </w:tblCellMar>
        </w:tblPrEx>
        <w:tc>
          <w:tcPr>
            <w:tcW w:w="3582" w:type="dxa"/>
          </w:tcPr>
          <w:p w:rsidR="00000000" w:rsidRDefault="00251D86">
            <w:pPr>
              <w:rPr>
                <w:b/>
                <w:sz w:val="20"/>
              </w:rPr>
            </w:pPr>
            <w:r>
              <w:rPr>
                <w:b/>
                <w:sz w:val="20"/>
              </w:rPr>
              <w:t xml:space="preserve">CF: </w:t>
            </w:r>
            <w:r>
              <w:rPr>
                <w:sz w:val="20"/>
              </w:rPr>
              <w:t>Resource Management</w:t>
            </w:r>
            <w:r>
              <w:rPr>
                <w:b/>
                <w:sz w:val="20"/>
              </w:rPr>
              <w:t xml:space="preserve"> </w:t>
            </w: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rPr>
                <w:b/>
                <w:sz w:val="20"/>
              </w:rPr>
            </w:pPr>
            <w:r>
              <w:rPr>
                <w:sz w:val="20"/>
              </w:rPr>
              <w:t>Provides vital infrastr</w:t>
            </w:r>
            <w:r>
              <w:rPr>
                <w:sz w:val="20"/>
              </w:rPr>
              <w:t>ucture needs necessary to administer and support agency operations.  Key activities may include financial and personnel services such as payroll, accounting and budget; purchasing of goods and services; media management; information technology enhancement,</w:t>
            </w:r>
            <w:r>
              <w:rPr>
                <w:sz w:val="20"/>
              </w:rPr>
              <w:t xml:space="preserve"> management and support; staff development; leadership; planning; policy development; and maintenance of physical infrastructure.</w:t>
            </w: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rPr>
                <w:b/>
                <w:sz w:val="20"/>
              </w:rPr>
            </w:pPr>
            <w:r>
              <w:rPr>
                <w:b/>
                <w:sz w:val="20"/>
              </w:rPr>
              <w:t xml:space="preserve">Desired Outcome(s):  </w:t>
            </w:r>
          </w:p>
        </w:tc>
        <w:tc>
          <w:tcPr>
            <w:tcW w:w="3582" w:type="dxa"/>
          </w:tcPr>
          <w:p w:rsidR="00000000" w:rsidRDefault="00251D86">
            <w:pPr>
              <w:rPr>
                <w:b/>
                <w:sz w:val="20"/>
              </w:rPr>
            </w:pPr>
          </w:p>
        </w:tc>
        <w:tc>
          <w:tcPr>
            <w:tcW w:w="3582" w:type="dxa"/>
          </w:tcPr>
          <w:p w:rsidR="00000000" w:rsidRDefault="00251D86">
            <w:pPr>
              <w:rPr>
                <w:b/>
                <w:sz w:val="20"/>
              </w:rPr>
            </w:pP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rPr>
                <w:sz w:val="20"/>
              </w:rPr>
            </w:pPr>
            <w:r>
              <w:rPr>
                <w:sz w:val="20"/>
              </w:rPr>
              <w:t>The purpose of Technical Information Management is to provide information technology resources t</w:t>
            </w:r>
            <w:r>
              <w:rPr>
                <w:sz w:val="20"/>
              </w:rPr>
              <w:t>hat will provide reliable access to secure department information resources, enable increased utilization of e-services by taxpayers, and enable the agency to meet service goals.</w:t>
            </w:r>
          </w:p>
        </w:tc>
        <w:tc>
          <w:tcPr>
            <w:tcW w:w="3582" w:type="dxa"/>
          </w:tcPr>
          <w:p w:rsidR="00000000" w:rsidRDefault="00251D86">
            <w:pPr>
              <w:rPr>
                <w:sz w:val="20"/>
              </w:rPr>
            </w:pPr>
            <w:r>
              <w:rPr>
                <w:color w:val="auto"/>
                <w:sz w:val="20"/>
              </w:rPr>
              <w:t>Percent of</w:t>
            </w:r>
            <w:r>
              <w:rPr>
                <w:sz w:val="20"/>
              </w:rPr>
              <w:t xml:space="preserve"> Utilization of Electronic Filing Program</w:t>
            </w:r>
          </w:p>
        </w:tc>
        <w:tc>
          <w:tcPr>
            <w:tcW w:w="3582" w:type="dxa"/>
          </w:tcPr>
          <w:p w:rsidR="00000000" w:rsidRDefault="00251D86">
            <w:pPr>
              <w:rPr>
                <w:sz w:val="20"/>
              </w:rPr>
            </w:pPr>
            <w:r>
              <w:rPr>
                <w:sz w:val="20"/>
              </w:rPr>
              <w:t>Achieve 10 percent increa</w:t>
            </w:r>
            <w:r>
              <w:rPr>
                <w:sz w:val="20"/>
              </w:rPr>
              <w:t>se in usage of income tax electronic filing</w:t>
            </w:r>
          </w:p>
          <w:p w:rsidR="00000000" w:rsidRDefault="00251D86">
            <w:pPr>
              <w:rPr>
                <w:sz w:val="20"/>
              </w:rPr>
            </w:pPr>
          </w:p>
          <w:p w:rsidR="00000000" w:rsidRDefault="00251D86">
            <w:pPr>
              <w:rPr>
                <w:sz w:val="20"/>
              </w:rPr>
            </w:pPr>
          </w:p>
          <w:p w:rsidR="00000000" w:rsidRDefault="00251D86">
            <w:pPr>
              <w:rPr>
                <w:sz w:val="20"/>
              </w:rPr>
            </w:pPr>
          </w:p>
          <w:p w:rsidR="00000000" w:rsidRDefault="00251D86">
            <w:pPr>
              <w:rPr>
                <w:sz w:val="20"/>
              </w:rPr>
            </w:pPr>
          </w:p>
          <w:p w:rsidR="00000000" w:rsidRDefault="00251D86">
            <w:pPr>
              <w:rPr>
                <w:sz w:val="20"/>
              </w:rPr>
            </w:pPr>
          </w:p>
          <w:p w:rsidR="00000000" w:rsidRDefault="00251D86">
            <w:pPr>
              <w:rPr>
                <w:sz w:val="20"/>
              </w:rPr>
            </w:pPr>
          </w:p>
        </w:tc>
        <w:tc>
          <w:tcPr>
            <w:tcW w:w="3582" w:type="dxa"/>
          </w:tcPr>
          <w:p w:rsidR="00000000" w:rsidRDefault="00251D86">
            <w:pPr>
              <w:rPr>
                <w:sz w:val="20"/>
              </w:rPr>
            </w:pPr>
            <w:r>
              <w:rPr>
                <w:sz w:val="20"/>
              </w:rPr>
              <w:t>We will systematically improve our methods of processing tax returns and payments and managing tax revenues so that these transactions will become more timely, accurate and cost-effective</w:t>
            </w:r>
          </w:p>
        </w:tc>
      </w:tr>
      <w:tr w:rsidR="00000000">
        <w:tblPrEx>
          <w:tblCellMar>
            <w:top w:w="0" w:type="dxa"/>
            <w:bottom w:w="0" w:type="dxa"/>
          </w:tblCellMar>
        </w:tblPrEx>
        <w:tc>
          <w:tcPr>
            <w:tcW w:w="3582" w:type="dxa"/>
          </w:tcPr>
          <w:p w:rsidR="00000000" w:rsidRDefault="00251D86">
            <w:pPr>
              <w:rPr>
                <w:sz w:val="20"/>
              </w:rPr>
            </w:pPr>
          </w:p>
        </w:tc>
        <w:tc>
          <w:tcPr>
            <w:tcW w:w="3582" w:type="dxa"/>
          </w:tcPr>
          <w:p w:rsidR="00000000" w:rsidRDefault="00251D86">
            <w:pPr>
              <w:rPr>
                <w:color w:val="auto"/>
                <w:sz w:val="20"/>
              </w:rPr>
            </w:pPr>
            <w:r>
              <w:rPr>
                <w:color w:val="auto"/>
                <w:sz w:val="20"/>
              </w:rPr>
              <w:t>Percent of utili</w:t>
            </w:r>
            <w:r>
              <w:rPr>
                <w:color w:val="auto"/>
                <w:sz w:val="20"/>
              </w:rPr>
              <w:t>zation of non-income e-file applications</w:t>
            </w:r>
          </w:p>
        </w:tc>
        <w:tc>
          <w:tcPr>
            <w:tcW w:w="3582" w:type="dxa"/>
          </w:tcPr>
          <w:p w:rsidR="00000000" w:rsidRDefault="00251D86">
            <w:pPr>
              <w:rPr>
                <w:sz w:val="20"/>
              </w:rPr>
            </w:pPr>
            <w:r>
              <w:rPr>
                <w:sz w:val="20"/>
              </w:rPr>
              <w:t xml:space="preserve">Increase by 20 percent utilization of existing non-income-efile applications  </w:t>
            </w:r>
          </w:p>
        </w:tc>
        <w:tc>
          <w:tcPr>
            <w:tcW w:w="3582" w:type="dxa"/>
          </w:tcPr>
          <w:p w:rsidR="00000000" w:rsidRDefault="00251D86">
            <w:pPr>
              <w:rPr>
                <w:sz w:val="20"/>
              </w:rPr>
            </w:pPr>
          </w:p>
        </w:tc>
      </w:tr>
      <w:tr w:rsidR="00000000">
        <w:tblPrEx>
          <w:tblCellMar>
            <w:top w:w="0" w:type="dxa"/>
            <w:bottom w:w="0" w:type="dxa"/>
          </w:tblCellMar>
        </w:tblPrEx>
        <w:tc>
          <w:tcPr>
            <w:tcW w:w="3582" w:type="dxa"/>
          </w:tcPr>
          <w:p w:rsidR="00000000" w:rsidRDefault="00251D86">
            <w:pPr>
              <w:rPr>
                <w:sz w:val="20"/>
              </w:rPr>
            </w:pPr>
          </w:p>
        </w:tc>
        <w:tc>
          <w:tcPr>
            <w:tcW w:w="3582" w:type="dxa"/>
          </w:tcPr>
          <w:p w:rsidR="00000000" w:rsidRDefault="00251D86">
            <w:pPr>
              <w:rPr>
                <w:sz w:val="20"/>
              </w:rPr>
            </w:pPr>
            <w:r>
              <w:rPr>
                <w:sz w:val="20"/>
              </w:rPr>
              <w:t>Percent of Work Time Availability</w:t>
            </w:r>
          </w:p>
        </w:tc>
        <w:tc>
          <w:tcPr>
            <w:tcW w:w="3582" w:type="dxa"/>
          </w:tcPr>
          <w:p w:rsidR="00000000" w:rsidRDefault="00251D86">
            <w:pPr>
              <w:rPr>
                <w:sz w:val="20"/>
              </w:rPr>
            </w:pPr>
            <w:r>
              <w:rPr>
                <w:sz w:val="20"/>
              </w:rPr>
              <w:t>Access to major online systems 99 percent of normal work hours</w:t>
            </w:r>
          </w:p>
        </w:tc>
        <w:tc>
          <w:tcPr>
            <w:tcW w:w="3582" w:type="dxa"/>
          </w:tcPr>
          <w:p w:rsidR="00000000" w:rsidRDefault="00251D86">
            <w:pPr>
              <w:rPr>
                <w:sz w:val="20"/>
              </w:rPr>
            </w:pPr>
            <w:r>
              <w:rPr>
                <w:sz w:val="20"/>
              </w:rPr>
              <w:t>We will provide an environment suppo</w:t>
            </w:r>
            <w:r>
              <w:rPr>
                <w:sz w:val="20"/>
              </w:rPr>
              <w:t>rting department operations through continuing employee development programs and coordination of technology initiatives while aligning these goals with budgetary planning</w:t>
            </w:r>
          </w:p>
        </w:tc>
      </w:tr>
      <w:tr w:rsidR="00000000">
        <w:tblPrEx>
          <w:tblCellMar>
            <w:top w:w="0" w:type="dxa"/>
            <w:bottom w:w="0" w:type="dxa"/>
          </w:tblCellMar>
        </w:tblPrEx>
        <w:tc>
          <w:tcPr>
            <w:tcW w:w="3582" w:type="dxa"/>
          </w:tcPr>
          <w:p w:rsidR="00000000" w:rsidRDefault="00251D86">
            <w:pPr>
              <w:rPr>
                <w:sz w:val="20"/>
              </w:rPr>
            </w:pPr>
          </w:p>
        </w:tc>
        <w:tc>
          <w:tcPr>
            <w:tcW w:w="3582" w:type="dxa"/>
          </w:tcPr>
          <w:p w:rsidR="00000000" w:rsidRDefault="00251D86">
            <w:pPr>
              <w:rPr>
                <w:color w:val="auto"/>
                <w:sz w:val="20"/>
              </w:rPr>
            </w:pPr>
            <w:r>
              <w:rPr>
                <w:color w:val="auto"/>
                <w:sz w:val="20"/>
              </w:rPr>
              <w:t>Percent of time the network is available</w:t>
            </w:r>
          </w:p>
        </w:tc>
        <w:tc>
          <w:tcPr>
            <w:tcW w:w="3582" w:type="dxa"/>
          </w:tcPr>
          <w:p w:rsidR="00000000" w:rsidRDefault="00251D86">
            <w:pPr>
              <w:rPr>
                <w:sz w:val="20"/>
              </w:rPr>
            </w:pPr>
            <w:r>
              <w:rPr>
                <w:sz w:val="20"/>
              </w:rPr>
              <w:t>Network resources are available 99 percent</w:t>
            </w:r>
            <w:r>
              <w:rPr>
                <w:sz w:val="20"/>
              </w:rPr>
              <w:t xml:space="preserve"> of normal work hours </w:t>
            </w:r>
          </w:p>
        </w:tc>
        <w:tc>
          <w:tcPr>
            <w:tcW w:w="3582" w:type="dxa"/>
          </w:tcPr>
          <w:p w:rsidR="00000000" w:rsidRDefault="00251D86">
            <w:pPr>
              <w:rPr>
                <w:sz w:val="20"/>
              </w:rPr>
            </w:pPr>
          </w:p>
        </w:tc>
      </w:tr>
      <w:tr w:rsidR="00000000">
        <w:tblPrEx>
          <w:tblCellMar>
            <w:top w:w="0" w:type="dxa"/>
            <w:bottom w:w="0" w:type="dxa"/>
          </w:tblCellMar>
        </w:tblPrEx>
        <w:tc>
          <w:tcPr>
            <w:tcW w:w="3582" w:type="dxa"/>
          </w:tcPr>
          <w:p w:rsidR="00000000" w:rsidRDefault="00251D86">
            <w:pPr>
              <w:rPr>
                <w:b/>
                <w:sz w:val="20"/>
              </w:rPr>
            </w:pPr>
          </w:p>
        </w:tc>
        <w:tc>
          <w:tcPr>
            <w:tcW w:w="3582" w:type="dxa"/>
          </w:tcPr>
          <w:p w:rsidR="00000000" w:rsidRDefault="00251D86">
            <w:pPr>
              <w:rPr>
                <w:sz w:val="20"/>
              </w:rPr>
            </w:pPr>
            <w:r>
              <w:rPr>
                <w:color w:val="auto"/>
                <w:sz w:val="20"/>
              </w:rPr>
              <w:t>Number of</w:t>
            </w:r>
            <w:r>
              <w:rPr>
                <w:sz w:val="20"/>
              </w:rPr>
              <w:t xml:space="preserve"> Security Violations</w:t>
            </w:r>
          </w:p>
        </w:tc>
        <w:tc>
          <w:tcPr>
            <w:tcW w:w="3582" w:type="dxa"/>
          </w:tcPr>
          <w:p w:rsidR="00000000" w:rsidRDefault="00251D86">
            <w:pPr>
              <w:rPr>
                <w:sz w:val="20"/>
              </w:rPr>
            </w:pPr>
            <w:r>
              <w:rPr>
                <w:sz w:val="20"/>
              </w:rPr>
              <w:t>No instances of unauthorized access to department information systems</w:t>
            </w:r>
          </w:p>
        </w:tc>
        <w:tc>
          <w:tcPr>
            <w:tcW w:w="3582" w:type="dxa"/>
          </w:tcPr>
          <w:p w:rsidR="00000000" w:rsidRDefault="00251D86">
            <w:pPr>
              <w:rPr>
                <w:b/>
                <w:sz w:val="20"/>
              </w:rPr>
            </w:pPr>
          </w:p>
        </w:tc>
      </w:tr>
      <w:tr w:rsidR="00000000">
        <w:tblPrEx>
          <w:tblCellMar>
            <w:top w:w="0" w:type="dxa"/>
            <w:bottom w:w="0" w:type="dxa"/>
          </w:tblCellMar>
        </w:tblPrEx>
        <w:tc>
          <w:tcPr>
            <w:tcW w:w="3582" w:type="dxa"/>
          </w:tcPr>
          <w:p w:rsidR="00000000" w:rsidRDefault="00251D86">
            <w:pPr>
              <w:rPr>
                <w:sz w:val="20"/>
              </w:rPr>
            </w:pPr>
            <w:r>
              <w:rPr>
                <w:sz w:val="20"/>
              </w:rPr>
              <w:t>Provide effective management of fiscal and human resources, facilities and internal services.</w:t>
            </w:r>
          </w:p>
          <w:p w:rsidR="00000000" w:rsidRDefault="00251D86">
            <w:pPr>
              <w:rPr>
                <w:color w:val="008000"/>
                <w:sz w:val="20"/>
              </w:rPr>
            </w:pPr>
          </w:p>
        </w:tc>
        <w:tc>
          <w:tcPr>
            <w:tcW w:w="3582" w:type="dxa"/>
          </w:tcPr>
          <w:p w:rsidR="00000000" w:rsidRDefault="00251D86">
            <w:pPr>
              <w:rPr>
                <w:color w:val="auto"/>
                <w:sz w:val="20"/>
              </w:rPr>
            </w:pPr>
            <w:r>
              <w:rPr>
                <w:color w:val="auto"/>
                <w:sz w:val="20"/>
              </w:rPr>
              <w:t>Percent of budget to expenditures</w:t>
            </w:r>
          </w:p>
          <w:p w:rsidR="00000000" w:rsidRDefault="00251D86">
            <w:pPr>
              <w:rPr>
                <w:color w:val="auto"/>
                <w:sz w:val="20"/>
              </w:rPr>
            </w:pPr>
          </w:p>
          <w:p w:rsidR="00000000" w:rsidRDefault="00251D86">
            <w:pPr>
              <w:rPr>
                <w:color w:val="auto"/>
                <w:sz w:val="20"/>
              </w:rPr>
            </w:pPr>
          </w:p>
          <w:p w:rsidR="00000000" w:rsidRDefault="00251D86">
            <w:pPr>
              <w:rPr>
                <w:color w:val="auto"/>
                <w:sz w:val="20"/>
              </w:rPr>
            </w:pPr>
            <w:r>
              <w:rPr>
                <w:color w:val="auto"/>
                <w:sz w:val="20"/>
              </w:rPr>
              <w:t>Percent of turnover to state average</w:t>
            </w:r>
          </w:p>
        </w:tc>
        <w:tc>
          <w:tcPr>
            <w:tcW w:w="3582" w:type="dxa"/>
          </w:tcPr>
          <w:p w:rsidR="00000000" w:rsidRDefault="00251D86">
            <w:pPr>
              <w:rPr>
                <w:color w:val="auto"/>
                <w:sz w:val="20"/>
              </w:rPr>
            </w:pPr>
            <w:r>
              <w:rPr>
                <w:color w:val="auto"/>
                <w:sz w:val="20"/>
              </w:rPr>
              <w:t>Percent of expenditures does not exceed 100% of authorized budget.</w:t>
            </w:r>
          </w:p>
          <w:p w:rsidR="00000000" w:rsidRDefault="00251D86">
            <w:pPr>
              <w:rPr>
                <w:color w:val="auto"/>
                <w:sz w:val="20"/>
              </w:rPr>
            </w:pPr>
          </w:p>
          <w:p w:rsidR="00000000" w:rsidRDefault="00251D86">
            <w:pPr>
              <w:rPr>
                <w:color w:val="auto"/>
                <w:sz w:val="20"/>
              </w:rPr>
            </w:pPr>
            <w:r>
              <w:rPr>
                <w:color w:val="auto"/>
                <w:sz w:val="20"/>
              </w:rPr>
              <w:t xml:space="preserve">Deviation of no more than 5% above the state average. </w:t>
            </w:r>
          </w:p>
        </w:tc>
        <w:tc>
          <w:tcPr>
            <w:tcW w:w="3582" w:type="dxa"/>
          </w:tcPr>
          <w:p w:rsidR="00000000" w:rsidRDefault="00251D86">
            <w:pPr>
              <w:rPr>
                <w:sz w:val="20"/>
              </w:rPr>
            </w:pPr>
            <w:r>
              <w:rPr>
                <w:color w:val="0000FF"/>
                <w:sz w:val="20"/>
              </w:rPr>
              <w:t>Align financial and human resources with department priorities (T-5)</w:t>
            </w:r>
          </w:p>
        </w:tc>
      </w:tr>
      <w:tr w:rsidR="00000000">
        <w:tblPrEx>
          <w:tblCellMar>
            <w:top w:w="0" w:type="dxa"/>
            <w:bottom w:w="0" w:type="dxa"/>
          </w:tblCellMar>
        </w:tblPrEx>
        <w:tc>
          <w:tcPr>
            <w:tcW w:w="3582" w:type="dxa"/>
            <w:shd w:val="pct20" w:color="auto" w:fill="auto"/>
          </w:tcPr>
          <w:p w:rsidR="00000000" w:rsidRDefault="00251D86">
            <w:pPr>
              <w:jc w:val="center"/>
              <w:rPr>
                <w:b/>
                <w:sz w:val="20"/>
              </w:rPr>
            </w:pPr>
            <w:r>
              <w:rPr>
                <w:b/>
                <w:sz w:val="20"/>
              </w:rPr>
              <w:t>Activities, Services, P</w:t>
            </w:r>
            <w:r>
              <w:rPr>
                <w:b/>
                <w:sz w:val="20"/>
              </w:rPr>
              <w:t>roducts</w:t>
            </w:r>
          </w:p>
        </w:tc>
        <w:tc>
          <w:tcPr>
            <w:tcW w:w="3582" w:type="dxa"/>
            <w:shd w:val="pct20" w:color="auto" w:fill="auto"/>
          </w:tcPr>
          <w:p w:rsidR="00000000" w:rsidRDefault="00251D86">
            <w:pPr>
              <w:jc w:val="center"/>
              <w:rPr>
                <w:b/>
                <w:sz w:val="20"/>
              </w:rPr>
            </w:pPr>
            <w:r>
              <w:rPr>
                <w:b/>
                <w:sz w:val="20"/>
              </w:rPr>
              <w:t>Performance Measures</w:t>
            </w:r>
          </w:p>
        </w:tc>
        <w:tc>
          <w:tcPr>
            <w:tcW w:w="3582" w:type="dxa"/>
            <w:shd w:val="pct20" w:color="auto" w:fill="auto"/>
          </w:tcPr>
          <w:p w:rsidR="00000000" w:rsidRDefault="00251D86">
            <w:pPr>
              <w:jc w:val="center"/>
              <w:rPr>
                <w:b/>
                <w:sz w:val="20"/>
              </w:rPr>
            </w:pPr>
            <w:r>
              <w:rPr>
                <w:b/>
                <w:sz w:val="20"/>
              </w:rPr>
              <w:t>Performance Target(s)</w:t>
            </w:r>
          </w:p>
        </w:tc>
        <w:tc>
          <w:tcPr>
            <w:tcW w:w="3582" w:type="dxa"/>
            <w:shd w:val="pct20" w:color="auto" w:fill="auto"/>
          </w:tcPr>
          <w:p w:rsidR="00000000" w:rsidRDefault="00251D86">
            <w:pPr>
              <w:jc w:val="center"/>
              <w:rPr>
                <w:b/>
                <w:sz w:val="20"/>
              </w:rPr>
            </w:pPr>
            <w:r>
              <w:rPr>
                <w:b/>
                <w:sz w:val="20"/>
              </w:rPr>
              <w:t>`Strategies/Recommended Actions</w:t>
            </w:r>
          </w:p>
        </w:tc>
      </w:tr>
      <w:tr w:rsidR="00000000">
        <w:tblPrEx>
          <w:tblCellMar>
            <w:top w:w="0" w:type="dxa"/>
            <w:bottom w:w="0" w:type="dxa"/>
          </w:tblCellMar>
        </w:tblPrEx>
        <w:tc>
          <w:tcPr>
            <w:tcW w:w="3582" w:type="dxa"/>
          </w:tcPr>
          <w:p w:rsidR="00000000" w:rsidRDefault="00251D86">
            <w:pPr>
              <w:tabs>
                <w:tab w:val="left" w:pos="240"/>
              </w:tabs>
              <w:rPr>
                <w:b/>
                <w:sz w:val="20"/>
              </w:rPr>
            </w:pPr>
            <w:r>
              <w:rPr>
                <w:b/>
                <w:sz w:val="20"/>
              </w:rPr>
              <w:t>6.  Internal Support (DR03, IR03)</w:t>
            </w:r>
          </w:p>
        </w:tc>
        <w:tc>
          <w:tcPr>
            <w:tcW w:w="3582" w:type="dxa"/>
          </w:tcPr>
          <w:p w:rsidR="00000000" w:rsidRDefault="00251D86">
            <w:pPr>
              <w:rPr>
                <w:sz w:val="20"/>
              </w:rPr>
            </w:pPr>
            <w:r>
              <w:rPr>
                <w:sz w:val="20"/>
              </w:rPr>
              <w:t>Percent of Utilization of Resources</w:t>
            </w:r>
          </w:p>
          <w:p w:rsidR="00000000" w:rsidRDefault="00251D86">
            <w:pPr>
              <w:rPr>
                <w:sz w:val="20"/>
              </w:rPr>
            </w:pPr>
          </w:p>
          <w:p w:rsidR="00000000" w:rsidRDefault="00251D86">
            <w:pPr>
              <w:rPr>
                <w:sz w:val="20"/>
              </w:rPr>
            </w:pPr>
          </w:p>
          <w:p w:rsidR="00000000" w:rsidRDefault="00251D86">
            <w:pPr>
              <w:rPr>
                <w:sz w:val="20"/>
              </w:rPr>
            </w:pPr>
          </w:p>
          <w:p w:rsidR="00000000" w:rsidRDefault="00251D86">
            <w:pPr>
              <w:rPr>
                <w:sz w:val="20"/>
              </w:rPr>
            </w:pPr>
          </w:p>
          <w:p w:rsidR="00000000" w:rsidRDefault="00251D86">
            <w:pPr>
              <w:rPr>
                <w:sz w:val="20"/>
              </w:rPr>
            </w:pPr>
          </w:p>
          <w:p w:rsidR="00000000" w:rsidRDefault="00251D86">
            <w:pPr>
              <w:rPr>
                <w:sz w:val="20"/>
              </w:rPr>
            </w:pPr>
            <w:r>
              <w:rPr>
                <w:sz w:val="20"/>
              </w:rPr>
              <w:t>Return on Investment</w:t>
            </w:r>
          </w:p>
        </w:tc>
        <w:tc>
          <w:tcPr>
            <w:tcW w:w="3582" w:type="dxa"/>
          </w:tcPr>
          <w:p w:rsidR="00000000" w:rsidRDefault="00251D86">
            <w:pPr>
              <w:rPr>
                <w:sz w:val="20"/>
              </w:rPr>
            </w:pPr>
            <w:r>
              <w:rPr>
                <w:sz w:val="20"/>
              </w:rPr>
              <w:t>Utilize Application Development Resources In Compliance with Agreed to Targe</w:t>
            </w:r>
            <w:r>
              <w:rPr>
                <w:sz w:val="20"/>
              </w:rPr>
              <w:t>ts (75% Customer Requests/25% Operations  Support  and Training)</w:t>
            </w:r>
          </w:p>
          <w:p w:rsidR="00000000" w:rsidRDefault="00251D86">
            <w:pPr>
              <w:rPr>
                <w:sz w:val="20"/>
              </w:rPr>
            </w:pPr>
          </w:p>
          <w:p w:rsidR="00000000" w:rsidRDefault="00251D86">
            <w:pPr>
              <w:rPr>
                <w:sz w:val="20"/>
              </w:rPr>
            </w:pPr>
            <w:r>
              <w:rPr>
                <w:sz w:val="20"/>
              </w:rPr>
              <w:t>Implement two new applications for electronic filing with positive return on investment within 18 months following implementation.</w:t>
            </w:r>
          </w:p>
          <w:p w:rsidR="00000000" w:rsidRDefault="00251D86">
            <w:pPr>
              <w:rPr>
                <w:sz w:val="20"/>
              </w:rPr>
            </w:pPr>
          </w:p>
        </w:tc>
        <w:tc>
          <w:tcPr>
            <w:tcW w:w="3582" w:type="dxa"/>
          </w:tcPr>
          <w:p w:rsidR="00000000" w:rsidRDefault="00251D86">
            <w:pPr>
              <w:rPr>
                <w:sz w:val="20"/>
              </w:rPr>
            </w:pPr>
            <w:r>
              <w:rPr>
                <w:sz w:val="20"/>
              </w:rPr>
              <w:t>Develop new technology infrastructure necessary to support</w:t>
            </w:r>
            <w:r>
              <w:rPr>
                <w:sz w:val="20"/>
              </w:rPr>
              <w:t xml:space="preserve"> department needs and new initiatives (T-6)</w:t>
            </w:r>
          </w:p>
          <w:p w:rsidR="00000000" w:rsidRDefault="00251D86">
            <w:pPr>
              <w:rPr>
                <w:sz w:val="20"/>
              </w:rPr>
            </w:pPr>
          </w:p>
          <w:p w:rsidR="00000000" w:rsidRDefault="00251D86">
            <w:pPr>
              <w:rPr>
                <w:sz w:val="20"/>
              </w:rPr>
            </w:pPr>
          </w:p>
          <w:p w:rsidR="00000000" w:rsidRDefault="00251D86">
            <w:pPr>
              <w:rPr>
                <w:b/>
                <w:sz w:val="20"/>
              </w:rPr>
            </w:pPr>
            <w:r>
              <w:rPr>
                <w:sz w:val="20"/>
              </w:rPr>
              <w:t>Expand the development of e-services transactions and applications as it relates to filing and processing of tax information.</w:t>
            </w:r>
          </w:p>
        </w:tc>
      </w:tr>
      <w:tr w:rsidR="00000000">
        <w:tblPrEx>
          <w:tblCellMar>
            <w:top w:w="0" w:type="dxa"/>
            <w:bottom w:w="0" w:type="dxa"/>
          </w:tblCellMar>
        </w:tblPrEx>
        <w:tc>
          <w:tcPr>
            <w:tcW w:w="3582" w:type="dxa"/>
          </w:tcPr>
          <w:p w:rsidR="00000000" w:rsidRDefault="00251D86">
            <w:pPr>
              <w:tabs>
                <w:tab w:val="left" w:pos="240"/>
              </w:tabs>
              <w:ind w:left="120"/>
              <w:rPr>
                <w:sz w:val="20"/>
              </w:rPr>
            </w:pPr>
            <w:r>
              <w:rPr>
                <w:sz w:val="20"/>
              </w:rPr>
              <w:t>Succession Planning</w:t>
            </w:r>
          </w:p>
        </w:tc>
        <w:tc>
          <w:tcPr>
            <w:tcW w:w="3582" w:type="dxa"/>
          </w:tcPr>
          <w:p w:rsidR="00000000" w:rsidRDefault="00251D86">
            <w:pPr>
              <w:rPr>
                <w:sz w:val="20"/>
              </w:rPr>
            </w:pPr>
            <w:r>
              <w:rPr>
                <w:sz w:val="20"/>
              </w:rPr>
              <w:t>Number of participants</w:t>
            </w:r>
          </w:p>
        </w:tc>
        <w:tc>
          <w:tcPr>
            <w:tcW w:w="3582" w:type="dxa"/>
          </w:tcPr>
          <w:p w:rsidR="00000000" w:rsidRDefault="00251D86">
            <w:pPr>
              <w:rPr>
                <w:sz w:val="20"/>
              </w:rPr>
            </w:pPr>
            <w:r>
              <w:rPr>
                <w:sz w:val="20"/>
              </w:rPr>
              <w:t>3 employees per year in CPM Program</w:t>
            </w:r>
          </w:p>
        </w:tc>
        <w:tc>
          <w:tcPr>
            <w:tcW w:w="3582" w:type="dxa"/>
          </w:tcPr>
          <w:p w:rsidR="00000000" w:rsidRDefault="00251D86">
            <w:pPr>
              <w:rPr>
                <w:sz w:val="20"/>
              </w:rPr>
            </w:pPr>
            <w:r>
              <w:rPr>
                <w:sz w:val="20"/>
              </w:rPr>
              <w:t>Part</w:t>
            </w:r>
            <w:r>
              <w:rPr>
                <w:sz w:val="20"/>
              </w:rPr>
              <w:t>icipate in Certified Public Manager Program</w:t>
            </w:r>
          </w:p>
        </w:tc>
      </w:tr>
      <w:tr w:rsidR="00000000">
        <w:tblPrEx>
          <w:tblCellMar>
            <w:top w:w="0" w:type="dxa"/>
            <w:bottom w:w="0" w:type="dxa"/>
          </w:tblCellMar>
        </w:tblPrEx>
        <w:tc>
          <w:tcPr>
            <w:tcW w:w="3582" w:type="dxa"/>
          </w:tcPr>
          <w:p w:rsidR="00000000" w:rsidRDefault="00251D86">
            <w:pPr>
              <w:tabs>
                <w:tab w:val="left" w:pos="240"/>
              </w:tabs>
              <w:ind w:left="120"/>
              <w:rPr>
                <w:sz w:val="20"/>
              </w:rPr>
            </w:pPr>
            <w:r>
              <w:rPr>
                <w:sz w:val="20"/>
              </w:rPr>
              <w:t>Workforce Development</w:t>
            </w:r>
          </w:p>
        </w:tc>
        <w:tc>
          <w:tcPr>
            <w:tcW w:w="3582" w:type="dxa"/>
          </w:tcPr>
          <w:p w:rsidR="00000000" w:rsidRDefault="00251D86">
            <w:pPr>
              <w:rPr>
                <w:sz w:val="20"/>
              </w:rPr>
            </w:pPr>
            <w:r>
              <w:rPr>
                <w:sz w:val="20"/>
              </w:rPr>
              <w:t>Percent of Workforce assessed annually</w:t>
            </w:r>
          </w:p>
        </w:tc>
        <w:tc>
          <w:tcPr>
            <w:tcW w:w="3582" w:type="dxa"/>
          </w:tcPr>
          <w:p w:rsidR="00000000" w:rsidRDefault="00251D86">
            <w:pPr>
              <w:rPr>
                <w:sz w:val="20"/>
              </w:rPr>
            </w:pPr>
            <w:r>
              <w:rPr>
                <w:sz w:val="20"/>
              </w:rPr>
              <w:t>20% of workforce assessed in fiscal year</w:t>
            </w:r>
          </w:p>
        </w:tc>
        <w:tc>
          <w:tcPr>
            <w:tcW w:w="3582" w:type="dxa"/>
          </w:tcPr>
          <w:p w:rsidR="00000000" w:rsidRDefault="00251D86">
            <w:pPr>
              <w:rPr>
                <w:sz w:val="20"/>
              </w:rPr>
            </w:pPr>
            <w:r>
              <w:rPr>
                <w:sz w:val="20"/>
              </w:rPr>
              <w:t>Conduct employee needs assessment</w:t>
            </w:r>
          </w:p>
        </w:tc>
      </w:tr>
      <w:tr w:rsidR="00000000">
        <w:tblPrEx>
          <w:tblCellMar>
            <w:top w:w="0" w:type="dxa"/>
            <w:bottom w:w="0" w:type="dxa"/>
          </w:tblCellMar>
        </w:tblPrEx>
        <w:tc>
          <w:tcPr>
            <w:tcW w:w="3582" w:type="dxa"/>
          </w:tcPr>
          <w:p w:rsidR="00000000" w:rsidRDefault="00251D86">
            <w:pPr>
              <w:tabs>
                <w:tab w:val="left" w:pos="240"/>
              </w:tabs>
              <w:ind w:left="120"/>
              <w:rPr>
                <w:sz w:val="20"/>
              </w:rPr>
            </w:pPr>
            <w:r>
              <w:rPr>
                <w:sz w:val="20"/>
              </w:rPr>
              <w:t>Facilities Management</w:t>
            </w:r>
          </w:p>
        </w:tc>
        <w:tc>
          <w:tcPr>
            <w:tcW w:w="3582" w:type="dxa"/>
          </w:tcPr>
          <w:p w:rsidR="00000000" w:rsidRDefault="00251D86">
            <w:pPr>
              <w:rPr>
                <w:sz w:val="20"/>
              </w:rPr>
            </w:pPr>
            <w:r>
              <w:rPr>
                <w:sz w:val="20"/>
              </w:rPr>
              <w:t>Square feet of utilization</w:t>
            </w:r>
          </w:p>
        </w:tc>
        <w:tc>
          <w:tcPr>
            <w:tcW w:w="3582" w:type="dxa"/>
          </w:tcPr>
          <w:p w:rsidR="00000000" w:rsidRDefault="00251D86">
            <w:pPr>
              <w:rPr>
                <w:sz w:val="20"/>
              </w:rPr>
            </w:pPr>
            <w:r>
              <w:rPr>
                <w:sz w:val="20"/>
              </w:rPr>
              <w:t>5% reduction in space uti</w:t>
            </w:r>
            <w:r>
              <w:rPr>
                <w:sz w:val="20"/>
              </w:rPr>
              <w:t>lization</w:t>
            </w:r>
          </w:p>
        </w:tc>
        <w:tc>
          <w:tcPr>
            <w:tcW w:w="3582" w:type="dxa"/>
          </w:tcPr>
          <w:p w:rsidR="00000000" w:rsidRDefault="00251D86">
            <w:pPr>
              <w:rPr>
                <w:sz w:val="20"/>
              </w:rPr>
            </w:pPr>
            <w:r>
              <w:rPr>
                <w:sz w:val="20"/>
              </w:rPr>
              <w:t>Adjust utilization of floor space to fit agency needs.</w:t>
            </w:r>
          </w:p>
        </w:tc>
      </w:tr>
    </w:tbl>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p w:rsidR="00000000" w:rsidRDefault="00251D86"/>
    <w:sectPr w:rsidR="00000000">
      <w:footerReference w:type="even" r:id="rId7"/>
      <w:footerReference w:type="default" r:id="rId8"/>
      <w:pgSz w:w="15840" w:h="12240" w:orient="landscape" w:code="1"/>
      <w:pgMar w:top="1152" w:right="1008" w:bottom="1152"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51D86">
      <w:r>
        <w:separator/>
      </w:r>
    </w:p>
  </w:endnote>
  <w:endnote w:type="continuationSeparator" w:id="1">
    <w:p w:rsidR="00000000" w:rsidRDefault="00251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51D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0000" w:rsidRDefault="00251D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51D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251D8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51D86">
      <w:r>
        <w:separator/>
      </w:r>
    </w:p>
  </w:footnote>
  <w:footnote w:type="continuationSeparator" w:id="1">
    <w:p w:rsidR="00000000" w:rsidRDefault="00251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A5EE1"/>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4A607EDA"/>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657057D3"/>
    <w:multiLevelType w:val="singleLevel"/>
    <w:tmpl w:val="0409000F"/>
    <w:lvl w:ilvl="0">
      <w:start w:val="5"/>
      <w:numFmt w:val="decimal"/>
      <w:lvlText w:val="%1."/>
      <w:lvlJc w:val="left"/>
      <w:pPr>
        <w:tabs>
          <w:tab w:val="num" w:pos="360"/>
        </w:tabs>
        <w:ind w:left="360" w:hanging="360"/>
      </w:pPr>
      <w:rPr>
        <w:rFonts w:hint="default"/>
      </w:rPr>
    </w:lvl>
  </w:abstractNum>
  <w:abstractNum w:abstractNumId="3">
    <w:nsid w:val="7C7734DE"/>
    <w:multiLevelType w:val="multilevel"/>
    <w:tmpl w:val="88F80246"/>
    <w:lvl w:ilvl="0">
      <w:start w:val="1"/>
      <w:numFmt w:val="decimal"/>
      <w:lvlText w:val="(%1)"/>
      <w:lvlJc w:val="left"/>
      <w:pPr>
        <w:tabs>
          <w:tab w:val="num" w:pos="600"/>
        </w:tabs>
        <w:ind w:left="600" w:hanging="360"/>
      </w:pPr>
      <w:rPr>
        <w:rFonts w:hint="default"/>
      </w:rPr>
    </w:lvl>
    <w:lvl w:ilvl="1" w:tentative="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4">
    <w:nsid w:val="7D8F3D57"/>
    <w:multiLevelType w:val="multilevel"/>
    <w:tmpl w:val="F666603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51D86"/>
    <w:rsid w:val="00251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olor w:val="auto"/>
    </w:rPr>
  </w:style>
  <w:style w:type="paragraph" w:styleId="BodyText">
    <w:name w:val="Body Text"/>
    <w:basedOn w:val="Normal"/>
    <w:semiHidden/>
    <w:rPr>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2418</Words>
  <Characters>13789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AGENCY PERFORMANCE PLAN FY 04</vt:lpstr>
    </vt:vector>
  </TitlesOfParts>
  <Company>State of Iowa</Company>
  <LinksUpToDate>false</LinksUpToDate>
  <CharactersWithSpaces>16175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PLAN FY 04</dc:title>
  <dc:subject>Final</dc:subject>
  <dc:creator>Jerry Northwick</dc:creator>
  <cp:keywords/>
  <dc:description/>
  <cp:lastModifiedBy>Margaret Noon</cp:lastModifiedBy>
  <cp:revision>2</cp:revision>
  <cp:lastPrinted>2003-06-09T16:47:00Z</cp:lastPrinted>
  <dcterms:created xsi:type="dcterms:W3CDTF">2009-02-17T21:09:00Z</dcterms:created>
  <dcterms:modified xsi:type="dcterms:W3CDTF">2009-02-17T21:09:00Z</dcterms:modified>
</cp:coreProperties>
</file>