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r>
        <w:rPr>
          <w:rFonts w:ascii="Arial" w:hAnsi="Arial" w:cs="Arial"/>
          <w:noProof/>
        </w:rPr>
        <w:drawing>
          <wp:inline distT="0" distB="0" distL="0" distR="0">
            <wp:extent cx="8229600" cy="3217545"/>
            <wp:effectExtent l="19050" t="0" r="0" b="0"/>
            <wp:docPr id="1" name="Picture 1" descr="Data Files\0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Files\03Cover.jpg"/>
                    <pic:cNvPicPr>
                      <a:picLocks noChangeAspect="1" noChangeArrowheads="1"/>
                    </pic:cNvPicPr>
                  </pic:nvPicPr>
                  <pic:blipFill>
                    <a:blip r:embed="rId7"/>
                    <a:srcRect/>
                    <a:stretch>
                      <a:fillRect/>
                    </a:stretch>
                  </pic:blipFill>
                  <pic:spPr bwMode="auto">
                    <a:xfrm>
                      <a:off x="0" y="0"/>
                      <a:ext cx="8229600" cy="3217545"/>
                    </a:xfrm>
                    <a:prstGeom prst="rect">
                      <a:avLst/>
                    </a:prstGeom>
                    <a:noFill/>
                    <a:ln w="9525">
                      <a:noFill/>
                      <a:miter lim="800000"/>
                      <a:headEnd/>
                      <a:tailEnd/>
                    </a:ln>
                  </pic:spPr>
                </pic:pic>
              </a:graphicData>
            </a:graphic>
          </wp:inline>
        </w:drawing>
      </w:r>
    </w:p>
    <w:p w:rsidR="00000000" w:rsidRDefault="00076340">
      <w:pPr>
        <w:pStyle w:val="Title"/>
      </w:pPr>
    </w:p>
    <w:p w:rsidR="00000000" w:rsidRDefault="00076340">
      <w:pPr>
        <w:pStyle w:val="Title"/>
      </w:pPr>
    </w:p>
    <w:p w:rsidR="00000000" w:rsidRDefault="00076340">
      <w:pPr>
        <w:pStyle w:val="Title"/>
      </w:pPr>
      <w:r>
        <w:lastRenderedPageBreak/>
        <w:t>2003 A Year of Adjustment</w:t>
      </w:r>
    </w:p>
    <w:p w:rsidR="00000000" w:rsidRDefault="00076340">
      <w:pPr>
        <w:ind w:left="1440" w:firstLine="720"/>
        <w:jc w:val="both"/>
        <w:rPr>
          <w:b/>
          <w:bCs/>
        </w:rPr>
      </w:pPr>
    </w:p>
    <w:p w:rsidR="00000000" w:rsidRDefault="00076340">
      <w:pPr>
        <w:rPr>
          <w:rFonts w:ascii="Arial" w:hAnsi="Arial" w:cs="Arial"/>
          <w:sz w:val="20"/>
        </w:rPr>
      </w:pPr>
      <w:r>
        <w:rPr>
          <w:rFonts w:ascii="Arial" w:hAnsi="Arial" w:cs="Arial"/>
          <w:sz w:val="20"/>
        </w:rPr>
        <w:t>At the end of 2002, we found ourselves residing within a restructured department, facing another difficult year of budget challenges with 34 new staff.  Well, the ride was a bumpy one but we survived.  Two goals wer</w:t>
      </w:r>
      <w:r>
        <w:rPr>
          <w:rFonts w:ascii="Arial" w:hAnsi="Arial" w:cs="Arial"/>
          <w:sz w:val="20"/>
        </w:rPr>
        <w:t>e set for the unit:</w:t>
      </w:r>
    </w:p>
    <w:p w:rsidR="00000000" w:rsidRDefault="00076340">
      <w:pPr>
        <w:numPr>
          <w:ilvl w:val="0"/>
          <w:numId w:val="1"/>
        </w:numPr>
        <w:rPr>
          <w:rFonts w:ascii="Arial" w:hAnsi="Arial" w:cs="Arial"/>
          <w:sz w:val="20"/>
        </w:rPr>
      </w:pPr>
      <w:r>
        <w:rPr>
          <w:rFonts w:ascii="Arial" w:hAnsi="Arial" w:cs="Arial"/>
          <w:sz w:val="20"/>
        </w:rPr>
        <w:t>Design a system that would adapt to the additional work around Pre-authorization and new incident reporting requirements.</w:t>
      </w:r>
    </w:p>
    <w:p w:rsidR="00000000" w:rsidRDefault="00076340">
      <w:pPr>
        <w:numPr>
          <w:ilvl w:val="0"/>
          <w:numId w:val="1"/>
        </w:numPr>
        <w:rPr>
          <w:rFonts w:ascii="Arial" w:hAnsi="Arial" w:cs="Arial"/>
          <w:sz w:val="20"/>
        </w:rPr>
      </w:pPr>
      <w:r>
        <w:rPr>
          <w:rFonts w:ascii="Arial" w:hAnsi="Arial" w:cs="Arial"/>
          <w:sz w:val="20"/>
        </w:rPr>
        <w:t>Lead the unit to a unified approach that would hold staff accountable concerning timeliness of key work so that no</w:t>
      </w:r>
      <w:r>
        <w:rPr>
          <w:rFonts w:ascii="Arial" w:hAnsi="Arial" w:cs="Arial"/>
          <w:sz w:val="20"/>
        </w:rPr>
        <w:t xml:space="preserve"> payback activities would result.</w:t>
      </w:r>
    </w:p>
    <w:p w:rsidR="00000000" w:rsidRDefault="00076340">
      <w:pPr>
        <w:rPr>
          <w:rFonts w:ascii="Arial" w:hAnsi="Arial" w:cs="Arial"/>
          <w:sz w:val="20"/>
        </w:rPr>
      </w:pPr>
    </w:p>
    <w:p w:rsidR="00000000" w:rsidRDefault="00076340">
      <w:pPr>
        <w:rPr>
          <w:rFonts w:ascii="Arial" w:hAnsi="Arial" w:cs="Arial"/>
          <w:b/>
          <w:bCs/>
          <w:sz w:val="20"/>
        </w:rPr>
      </w:pPr>
      <w:r>
        <w:rPr>
          <w:rFonts w:ascii="Arial" w:hAnsi="Arial" w:cs="Arial"/>
          <w:b/>
          <w:bCs/>
          <w:sz w:val="20"/>
        </w:rPr>
        <w:t>Goal number 1:</w:t>
      </w:r>
    </w:p>
    <w:p w:rsidR="00000000" w:rsidRDefault="00076340">
      <w:pPr>
        <w:rPr>
          <w:rFonts w:ascii="Arial" w:hAnsi="Arial" w:cs="Arial"/>
          <w:i/>
          <w:iCs/>
          <w:sz w:val="20"/>
        </w:rPr>
      </w:pPr>
      <w:r>
        <w:rPr>
          <w:rFonts w:ascii="Arial" w:hAnsi="Arial" w:cs="Arial"/>
          <w:i/>
          <w:iCs/>
          <w:sz w:val="20"/>
        </w:rPr>
        <w:t>Pre-authorization:</w:t>
      </w:r>
    </w:p>
    <w:p w:rsidR="00000000" w:rsidRDefault="00076340">
      <w:pPr>
        <w:rPr>
          <w:rFonts w:ascii="Arial" w:hAnsi="Arial" w:cs="Arial"/>
          <w:sz w:val="20"/>
        </w:rPr>
      </w:pPr>
      <w:r>
        <w:rPr>
          <w:rFonts w:ascii="Arial" w:hAnsi="Arial" w:cs="Arial"/>
          <w:sz w:val="20"/>
        </w:rPr>
        <w:t xml:space="preserve">We approached training activities around pre-authorization in a consumer specific method. Meaning, one Central Office quality staff person devoted time to working with staff in reviewing </w:t>
      </w:r>
      <w:r>
        <w:rPr>
          <w:rFonts w:ascii="Arial" w:hAnsi="Arial" w:cs="Arial"/>
          <w:sz w:val="20"/>
        </w:rPr>
        <w:t xml:space="preserve">individual Magellan cases for authorization. We won our first de-certification appeal. Although this was exciting the resources devoted to this activity were considerable.  Our average caseload was reduced to 38 throughout the year rather than 40. </w:t>
      </w:r>
    </w:p>
    <w:p w:rsidR="00000000" w:rsidRDefault="00076340">
      <w:pPr>
        <w:rPr>
          <w:rFonts w:ascii="Arial" w:hAnsi="Arial" w:cs="Arial"/>
          <w:sz w:val="20"/>
        </w:rPr>
      </w:pPr>
    </w:p>
    <w:p w:rsidR="00000000" w:rsidRDefault="00076340">
      <w:pPr>
        <w:rPr>
          <w:rFonts w:ascii="Arial" w:hAnsi="Arial" w:cs="Arial"/>
          <w:i/>
          <w:iCs/>
          <w:sz w:val="20"/>
        </w:rPr>
      </w:pPr>
      <w:r>
        <w:rPr>
          <w:rFonts w:ascii="Arial" w:hAnsi="Arial" w:cs="Arial"/>
          <w:i/>
          <w:iCs/>
          <w:sz w:val="20"/>
        </w:rPr>
        <w:t>Incide</w:t>
      </w:r>
      <w:r>
        <w:rPr>
          <w:rFonts w:ascii="Arial" w:hAnsi="Arial" w:cs="Arial"/>
          <w:i/>
          <w:iCs/>
          <w:sz w:val="20"/>
        </w:rPr>
        <w:t>nts:</w:t>
      </w:r>
    </w:p>
    <w:p w:rsidR="00000000" w:rsidRDefault="00076340">
      <w:pPr>
        <w:rPr>
          <w:rFonts w:ascii="Arial" w:hAnsi="Arial" w:cs="Arial"/>
          <w:sz w:val="20"/>
        </w:rPr>
      </w:pPr>
      <w:r>
        <w:rPr>
          <w:rFonts w:ascii="Arial" w:hAnsi="Arial" w:cs="Arial"/>
          <w:sz w:val="20"/>
        </w:rPr>
        <w:t>You will note a new section in this report for safety. This was a new requirement from chapter 24. The data is telling about community placement issues and again there were associated costs to this reporting and tracking method. Now, looking back, I w</w:t>
      </w:r>
      <w:r>
        <w:rPr>
          <w:rFonts w:ascii="Arial" w:hAnsi="Arial" w:cs="Arial"/>
          <w:sz w:val="20"/>
        </w:rPr>
        <w:t>ould say the results justified the expense.</w:t>
      </w:r>
    </w:p>
    <w:p w:rsidR="00000000" w:rsidRDefault="00076340">
      <w:pPr>
        <w:rPr>
          <w:rFonts w:ascii="Arial" w:hAnsi="Arial" w:cs="Arial"/>
          <w:sz w:val="20"/>
        </w:rPr>
      </w:pPr>
    </w:p>
    <w:p w:rsidR="00000000" w:rsidRDefault="00076340">
      <w:pPr>
        <w:rPr>
          <w:rFonts w:ascii="Arial" w:hAnsi="Arial" w:cs="Arial"/>
          <w:b/>
          <w:bCs/>
          <w:sz w:val="20"/>
        </w:rPr>
      </w:pPr>
      <w:r>
        <w:rPr>
          <w:rFonts w:ascii="Arial" w:hAnsi="Arial" w:cs="Arial"/>
          <w:b/>
          <w:bCs/>
          <w:sz w:val="20"/>
        </w:rPr>
        <w:t>Goal Number 2:</w:t>
      </w:r>
    </w:p>
    <w:p w:rsidR="00000000" w:rsidRDefault="00076340">
      <w:pPr>
        <w:rPr>
          <w:rFonts w:ascii="Arial" w:hAnsi="Arial" w:cs="Arial"/>
          <w:sz w:val="20"/>
        </w:rPr>
      </w:pPr>
      <w:r>
        <w:rPr>
          <w:rFonts w:ascii="Arial" w:hAnsi="Arial" w:cs="Arial"/>
          <w:sz w:val="20"/>
        </w:rPr>
        <w:t xml:space="preserve">The need for staff accountability was evidenced in the fact that in 2002 50% of staff evaluations were not completed timely, staff expectations varied from region to region, and we paid back over </w:t>
      </w:r>
      <w:r>
        <w:rPr>
          <w:rFonts w:ascii="Arial" w:hAnsi="Arial" w:cs="Arial"/>
          <w:sz w:val="20"/>
        </w:rPr>
        <w:t>$50 thousand dollars for work not completed by staff.   We designed a unit work plan that detailed the work to be accomplished by month.  I am pleased to say all evaluations were up to date for the first time this January.  We worked with staff on expectat</w:t>
      </w:r>
      <w:r>
        <w:rPr>
          <w:rFonts w:ascii="Arial" w:hAnsi="Arial" w:cs="Arial"/>
          <w:sz w:val="20"/>
        </w:rPr>
        <w:t>ions, put one reading form in place and revised the best practice book.</w:t>
      </w:r>
    </w:p>
    <w:p w:rsidR="00000000" w:rsidRDefault="00076340">
      <w:pPr>
        <w:rPr>
          <w:rFonts w:ascii="Arial" w:hAnsi="Arial" w:cs="Arial"/>
          <w:sz w:val="20"/>
        </w:rPr>
      </w:pPr>
    </w:p>
    <w:p w:rsidR="00000000" w:rsidRDefault="00076340">
      <w:pPr>
        <w:rPr>
          <w:rFonts w:ascii="Arial" w:hAnsi="Arial" w:cs="Arial"/>
          <w:sz w:val="20"/>
        </w:rPr>
      </w:pPr>
      <w:r>
        <w:rPr>
          <w:rFonts w:ascii="Arial" w:hAnsi="Arial" w:cs="Arial"/>
          <w:sz w:val="20"/>
        </w:rPr>
        <w:t>Pay back amounts have decreased over the past two years. This year we paid back a total of 128 units for a total amount of $25,600.  The contracted time coach has been such an asset i</w:t>
      </w:r>
      <w:r>
        <w:rPr>
          <w:rFonts w:ascii="Arial" w:hAnsi="Arial" w:cs="Arial"/>
          <w:sz w:val="20"/>
        </w:rPr>
        <w:t>n assisting staff to plan organize and accomplish timely work.  With the implementation of pre-authorization we can only back bill for 3 months rather than 12. This change in practice was the impetus to system changes implemented.</w:t>
      </w:r>
    </w:p>
    <w:p w:rsidR="00000000" w:rsidRDefault="00076340">
      <w:pPr>
        <w:rPr>
          <w:rFonts w:ascii="Arial" w:hAnsi="Arial" w:cs="Arial"/>
          <w:sz w:val="20"/>
        </w:rPr>
      </w:pPr>
    </w:p>
    <w:p w:rsidR="00000000" w:rsidRDefault="00076340">
      <w:pPr>
        <w:pStyle w:val="Heading3"/>
      </w:pPr>
      <w:r>
        <w:t xml:space="preserve">Great Things about Year </w:t>
      </w:r>
      <w:r>
        <w:t>2003</w:t>
      </w:r>
    </w:p>
    <w:p w:rsidR="00000000" w:rsidRDefault="00076340">
      <w:pPr>
        <w:numPr>
          <w:ilvl w:val="0"/>
          <w:numId w:val="2"/>
        </w:numPr>
        <w:rPr>
          <w:rFonts w:ascii="Arial" w:hAnsi="Arial" w:cs="Arial"/>
          <w:sz w:val="20"/>
        </w:rPr>
      </w:pPr>
      <w:r>
        <w:rPr>
          <w:rFonts w:ascii="Arial" w:hAnsi="Arial" w:cs="Arial"/>
          <w:sz w:val="20"/>
        </w:rPr>
        <w:t>No financial audit comments on the 2002 financial audit</w:t>
      </w:r>
    </w:p>
    <w:p w:rsidR="00000000" w:rsidRDefault="00076340">
      <w:pPr>
        <w:numPr>
          <w:ilvl w:val="0"/>
          <w:numId w:val="2"/>
        </w:numPr>
        <w:rPr>
          <w:rFonts w:ascii="Arial" w:hAnsi="Arial" w:cs="Arial"/>
          <w:sz w:val="20"/>
        </w:rPr>
      </w:pPr>
      <w:r>
        <w:rPr>
          <w:rFonts w:ascii="Arial" w:hAnsi="Arial" w:cs="Arial"/>
          <w:sz w:val="20"/>
        </w:rPr>
        <w:t>CPC’s led us to focus on our referral process</w:t>
      </w:r>
    </w:p>
    <w:p w:rsidR="00000000" w:rsidRDefault="00076340">
      <w:pPr>
        <w:numPr>
          <w:ilvl w:val="0"/>
          <w:numId w:val="2"/>
        </w:numPr>
        <w:rPr>
          <w:rFonts w:ascii="Arial" w:hAnsi="Arial" w:cs="Arial"/>
          <w:sz w:val="20"/>
        </w:rPr>
      </w:pPr>
      <w:r>
        <w:rPr>
          <w:rFonts w:ascii="Arial" w:hAnsi="Arial" w:cs="Arial"/>
          <w:sz w:val="20"/>
        </w:rPr>
        <w:t>All 25 counties chose to contract with us again</w:t>
      </w:r>
    </w:p>
    <w:p w:rsidR="00000000" w:rsidRDefault="00076340">
      <w:pPr>
        <w:numPr>
          <w:ilvl w:val="0"/>
          <w:numId w:val="2"/>
        </w:numPr>
        <w:rPr>
          <w:rFonts w:ascii="Arial" w:hAnsi="Arial" w:cs="Arial"/>
          <w:sz w:val="20"/>
        </w:rPr>
      </w:pPr>
      <w:r>
        <w:rPr>
          <w:rFonts w:ascii="Arial" w:hAnsi="Arial" w:cs="Arial"/>
          <w:sz w:val="20"/>
        </w:rPr>
        <w:t>Consumer satisfaction of 91.5%</w:t>
      </w:r>
    </w:p>
    <w:p w:rsidR="00000000" w:rsidRDefault="00076340">
      <w:pPr>
        <w:numPr>
          <w:ilvl w:val="0"/>
          <w:numId w:val="2"/>
        </w:numPr>
        <w:rPr>
          <w:rFonts w:ascii="Arial" w:hAnsi="Arial" w:cs="Arial"/>
          <w:sz w:val="20"/>
        </w:rPr>
      </w:pPr>
      <w:r>
        <w:rPr>
          <w:rFonts w:ascii="Arial" w:hAnsi="Arial" w:cs="Arial"/>
          <w:sz w:val="20"/>
        </w:rPr>
        <w:t>Consumers involved in work activities doubled</w:t>
      </w:r>
    </w:p>
    <w:p w:rsidR="00000000" w:rsidRDefault="00076340">
      <w:pPr>
        <w:numPr>
          <w:ilvl w:val="0"/>
          <w:numId w:val="2"/>
        </w:numPr>
        <w:rPr>
          <w:rFonts w:ascii="Arial" w:hAnsi="Arial" w:cs="Arial"/>
          <w:sz w:val="20"/>
        </w:rPr>
      </w:pPr>
      <w:r>
        <w:rPr>
          <w:rFonts w:ascii="Arial" w:hAnsi="Arial" w:cs="Arial"/>
          <w:sz w:val="20"/>
        </w:rPr>
        <w:t>All TCM staff have demon</w:t>
      </w:r>
      <w:r>
        <w:rPr>
          <w:rFonts w:ascii="Arial" w:hAnsi="Arial" w:cs="Arial"/>
          <w:sz w:val="20"/>
        </w:rPr>
        <w:t>strated they can write incremental steps</w:t>
      </w:r>
    </w:p>
    <w:p w:rsidR="00000000" w:rsidRDefault="00076340">
      <w:pPr>
        <w:numPr>
          <w:ilvl w:val="0"/>
          <w:numId w:val="2"/>
        </w:numPr>
        <w:rPr>
          <w:rFonts w:ascii="Arial" w:hAnsi="Arial" w:cs="Arial"/>
          <w:sz w:val="20"/>
        </w:rPr>
      </w:pPr>
      <w:r>
        <w:rPr>
          <w:rFonts w:ascii="Arial" w:hAnsi="Arial" w:cs="Arial"/>
          <w:sz w:val="20"/>
        </w:rPr>
        <w:t>We are all still privileged to practice our craft in the state of Iowa</w:t>
      </w:r>
    </w:p>
    <w:p w:rsidR="00000000" w:rsidRDefault="00076340">
      <w:pPr>
        <w:pStyle w:val="BodyText"/>
      </w:pPr>
      <w:r>
        <w:t xml:space="preserve">This year will be another year where we are looking at ways to save counties money while continuing to serve consumers and maintain our quality </w:t>
      </w:r>
      <w:r>
        <w:t>of service.</w:t>
      </w:r>
    </w:p>
    <w:p w:rsidR="00000000" w:rsidRDefault="00076340">
      <w:pPr>
        <w:pStyle w:val="BodyText"/>
      </w:pPr>
      <w:r>
        <w:rPr>
          <w:rFonts w:ascii="Apple Chancery" w:hAnsi="Apple Chancery"/>
          <w:sz w:val="28"/>
        </w:rPr>
        <w:t>Diane Diamond</w:t>
      </w:r>
      <w:r>
        <w:t>, Social Work Administrator- DHS TCM</w:t>
      </w:r>
    </w:p>
    <w:p w:rsidR="00000000" w:rsidRDefault="00076340">
      <w:pPr>
        <w:pStyle w:val="Title"/>
        <w:rPr>
          <w:sz w:val="24"/>
        </w:rPr>
      </w:pPr>
      <w:r>
        <w:lastRenderedPageBreak/>
        <w:t>Advisory Board</w:t>
      </w:r>
    </w:p>
    <w:p w:rsidR="00000000" w:rsidRDefault="00076340">
      <w:pPr>
        <w:pStyle w:val="Title"/>
        <w:rPr>
          <w:sz w:val="24"/>
        </w:rPr>
      </w:pPr>
    </w:p>
    <w:p w:rsidR="00000000" w:rsidRDefault="00076340">
      <w:pPr>
        <w:pStyle w:val="Title"/>
        <w:jc w:val="left"/>
        <w:rPr>
          <w:rFonts w:ascii="Arial" w:hAnsi="Arial" w:cs="Arial"/>
          <w:sz w:val="24"/>
        </w:rPr>
      </w:pPr>
      <w:r>
        <w:rPr>
          <w:rFonts w:ascii="Arial" w:hAnsi="Arial" w:cs="Arial"/>
          <w:sz w:val="24"/>
        </w:rPr>
        <w:t>Our Advisory Board seeks to identify areas of concern within the Unit, and assist in finding solutions and ways of better serving our consumers.  The following Case Management em</w:t>
      </w:r>
      <w:r>
        <w:rPr>
          <w:rFonts w:ascii="Arial" w:hAnsi="Arial" w:cs="Arial"/>
          <w:sz w:val="24"/>
        </w:rPr>
        <w:t>ployees, county officials and community members served on the Advisory Board for the DHS Case Management Unit in 2003.</w:t>
      </w:r>
    </w:p>
    <w:p w:rsidR="00000000" w:rsidRDefault="00076340">
      <w:pPr>
        <w:pStyle w:val="Title"/>
        <w:jc w:val="left"/>
        <w:rPr>
          <w:rFonts w:ascii="Arial" w:hAnsi="Arial" w:cs="Arial"/>
          <w:sz w:val="24"/>
        </w:rPr>
      </w:pPr>
    </w:p>
    <w:p w:rsidR="00000000" w:rsidRDefault="00076340">
      <w:pPr>
        <w:rPr>
          <w:rFonts w:ascii="Arial" w:hAnsi="Arial"/>
          <w:sz w:val="40"/>
        </w:rPr>
      </w:pPr>
      <w:r>
        <w:rPr>
          <w:rFonts w:ascii="Arial" w:hAnsi="Arial"/>
          <w:sz w:val="40"/>
        </w:rPr>
        <w:t>Mary Dubert, Scott County CPC</w:t>
      </w:r>
    </w:p>
    <w:p w:rsidR="00000000" w:rsidRDefault="00076340">
      <w:pPr>
        <w:rPr>
          <w:rFonts w:ascii="Arial" w:hAnsi="Arial"/>
          <w:sz w:val="40"/>
        </w:rPr>
      </w:pPr>
      <w:r>
        <w:rPr>
          <w:rFonts w:ascii="Arial" w:hAnsi="Arial"/>
          <w:sz w:val="40"/>
        </w:rPr>
        <w:t>Jill Eaton, Marshall County CPC</w:t>
      </w:r>
    </w:p>
    <w:p w:rsidR="00000000" w:rsidRDefault="00076340">
      <w:pPr>
        <w:rPr>
          <w:rFonts w:ascii="Arial" w:hAnsi="Arial"/>
          <w:sz w:val="40"/>
        </w:rPr>
      </w:pPr>
      <w:r>
        <w:rPr>
          <w:rFonts w:ascii="Arial" w:hAnsi="Arial"/>
          <w:sz w:val="40"/>
        </w:rPr>
        <w:t>Dean Hargens, Crawford County Board of Supervisors</w:t>
      </w:r>
    </w:p>
    <w:p w:rsidR="00000000" w:rsidRDefault="00076340">
      <w:pPr>
        <w:rPr>
          <w:rFonts w:ascii="Arial" w:hAnsi="Arial"/>
          <w:sz w:val="40"/>
        </w:rPr>
      </w:pPr>
      <w:r>
        <w:rPr>
          <w:rFonts w:ascii="Arial" w:hAnsi="Arial"/>
          <w:sz w:val="40"/>
        </w:rPr>
        <w:t>Jan Heikes, Winneshiek/</w:t>
      </w:r>
      <w:r>
        <w:rPr>
          <w:rFonts w:ascii="Arial" w:hAnsi="Arial"/>
          <w:sz w:val="40"/>
        </w:rPr>
        <w:t>Allamakee County CPC</w:t>
      </w:r>
    </w:p>
    <w:p w:rsidR="00000000" w:rsidRDefault="00076340">
      <w:pPr>
        <w:rPr>
          <w:rFonts w:ascii="Arial" w:hAnsi="Arial"/>
          <w:sz w:val="40"/>
        </w:rPr>
      </w:pPr>
      <w:r>
        <w:rPr>
          <w:rFonts w:ascii="Arial" w:hAnsi="Arial"/>
          <w:sz w:val="40"/>
        </w:rPr>
        <w:t>Lori Nosekabel, Adair/Adams/Clarke/Taylor/Union County CPC</w:t>
      </w:r>
    </w:p>
    <w:p w:rsidR="00000000" w:rsidRDefault="00076340">
      <w:pPr>
        <w:rPr>
          <w:rFonts w:ascii="Arial" w:hAnsi="Arial"/>
          <w:sz w:val="40"/>
        </w:rPr>
      </w:pPr>
      <w:r>
        <w:rPr>
          <w:rFonts w:ascii="Arial" w:hAnsi="Arial"/>
          <w:sz w:val="40"/>
        </w:rPr>
        <w:t>Lisa Rockhill, Lyon County CPC</w:t>
      </w:r>
    </w:p>
    <w:p w:rsidR="00000000" w:rsidRDefault="00076340">
      <w:pPr>
        <w:rPr>
          <w:rFonts w:ascii="Arial" w:hAnsi="Arial"/>
          <w:sz w:val="40"/>
        </w:rPr>
      </w:pPr>
      <w:r>
        <w:rPr>
          <w:rFonts w:ascii="Arial" w:hAnsi="Arial"/>
          <w:sz w:val="40"/>
        </w:rPr>
        <w:t>Mary Williams, Benton County CPC</w:t>
      </w:r>
    </w:p>
    <w:p w:rsidR="00000000" w:rsidRDefault="00076340">
      <w:pPr>
        <w:pStyle w:val="Heading2"/>
        <w:jc w:val="left"/>
        <w:rPr>
          <w:rFonts w:ascii="Arial" w:hAnsi="Arial"/>
        </w:rPr>
      </w:pPr>
    </w:p>
    <w:p w:rsidR="00000000" w:rsidRDefault="00076340">
      <w:pPr>
        <w:pStyle w:val="Heading2"/>
        <w:jc w:val="left"/>
        <w:rPr>
          <w:rFonts w:ascii="Arial" w:hAnsi="Arial"/>
        </w:rPr>
      </w:pPr>
      <w:r>
        <w:rPr>
          <w:rFonts w:ascii="Arial" w:hAnsi="Arial"/>
        </w:rPr>
        <w:t>Joann Hagen, Parent, Winneshiek County</w:t>
      </w:r>
    </w:p>
    <w:p w:rsidR="00000000" w:rsidRDefault="00076340">
      <w:pPr>
        <w:rPr>
          <w:rFonts w:ascii="Arial" w:hAnsi="Arial"/>
          <w:sz w:val="40"/>
        </w:rPr>
      </w:pPr>
      <w:r>
        <w:rPr>
          <w:rFonts w:ascii="Arial" w:hAnsi="Arial"/>
          <w:sz w:val="40"/>
        </w:rPr>
        <w:t>Chris Sparks, Exceptional Persons Inc., Waterloo</w:t>
      </w:r>
    </w:p>
    <w:p w:rsidR="00000000" w:rsidRDefault="00076340">
      <w:pPr>
        <w:rPr>
          <w:rFonts w:ascii="Arial" w:hAnsi="Arial"/>
          <w:sz w:val="40"/>
        </w:rPr>
      </w:pPr>
    </w:p>
    <w:p w:rsidR="00000000" w:rsidRDefault="00076340">
      <w:pPr>
        <w:pStyle w:val="Heading2"/>
        <w:jc w:val="left"/>
        <w:rPr>
          <w:rFonts w:ascii="Arial" w:hAnsi="Arial"/>
        </w:rPr>
      </w:pPr>
      <w:r>
        <w:rPr>
          <w:rFonts w:ascii="Arial" w:hAnsi="Arial"/>
          <w:noProof/>
          <w:sz w:val="20"/>
        </w:rPr>
        <w:pict>
          <v:shapetype id="_x0000_t202" coordsize="21600,21600" o:spt="202" path="m,l,21600r21600,l21600,xe">
            <v:stroke joinstyle="miter"/>
            <v:path gradientshapeok="t" o:connecttype="rect"/>
          </v:shapetype>
          <v:shape id="_x0000_s1028" type="#_x0000_t202" style="position:absolute;margin-left:387pt;margin-top:17.7pt;width:214.4pt;height:140.25pt;z-index:251656704" stroked="f">
            <v:textbox style="mso-next-textbox:#_x0000_s1028">
              <w:txbxContent>
                <w:p w:rsidR="00000000" w:rsidRDefault="00076340">
                  <w:r>
                    <w:rPr>
                      <w:noProof/>
                    </w:rPr>
                    <w:drawing>
                      <wp:inline distT="0" distB="0" distL="0" distR="0">
                        <wp:extent cx="2531745" cy="1676400"/>
                        <wp:effectExtent l="19050" t="0" r="0" b="0"/>
                        <wp:docPr id="2" name="Picture 2" descr="..\..\..\..\..\..\Program Files\Common Files\Microsoft Shared\Clipart\CagCat50\PE0156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 Files\Common Files\Microsoft Shared\Clipart\CagCat50\PE01561_.wmf"/>
                                <pic:cNvPicPr>
                                  <a:picLocks noChangeAspect="1" noChangeArrowheads="1"/>
                                </pic:cNvPicPr>
                              </pic:nvPicPr>
                              <pic:blipFill>
                                <a:blip r:embed="rId8"/>
                                <a:srcRect/>
                                <a:stretch>
                                  <a:fillRect/>
                                </a:stretch>
                              </pic:blipFill>
                              <pic:spPr bwMode="auto">
                                <a:xfrm>
                                  <a:off x="0" y="0"/>
                                  <a:ext cx="2531745" cy="1676400"/>
                                </a:xfrm>
                                <a:prstGeom prst="rect">
                                  <a:avLst/>
                                </a:prstGeom>
                                <a:noFill/>
                                <a:ln w="9525">
                                  <a:noFill/>
                                  <a:miter lim="800000"/>
                                  <a:headEnd/>
                                  <a:tailEnd/>
                                </a:ln>
                              </pic:spPr>
                            </pic:pic>
                          </a:graphicData>
                        </a:graphic>
                      </wp:inline>
                    </w:drawing>
                  </w:r>
                </w:p>
              </w:txbxContent>
            </v:textbox>
          </v:shape>
        </w:pict>
      </w:r>
      <w:r>
        <w:rPr>
          <w:rFonts w:ascii="Arial" w:hAnsi="Arial"/>
        </w:rPr>
        <w:t>Diane Diamond, Social</w:t>
      </w:r>
      <w:r>
        <w:rPr>
          <w:rFonts w:ascii="Arial" w:hAnsi="Arial"/>
        </w:rPr>
        <w:t xml:space="preserve"> Work Administrator</w:t>
      </w:r>
    </w:p>
    <w:p w:rsidR="00000000" w:rsidRDefault="00076340">
      <w:pPr>
        <w:pStyle w:val="Heading2"/>
        <w:jc w:val="left"/>
        <w:rPr>
          <w:rFonts w:ascii="Arial" w:hAnsi="Arial"/>
        </w:rPr>
      </w:pPr>
      <w:r>
        <w:rPr>
          <w:rFonts w:ascii="Arial" w:hAnsi="Arial"/>
        </w:rPr>
        <w:t>Kathy Jordan, Lead Supervisor</w:t>
      </w:r>
    </w:p>
    <w:p w:rsidR="00000000" w:rsidRDefault="00076340">
      <w:pPr>
        <w:rPr>
          <w:rFonts w:ascii="Arial" w:hAnsi="Arial"/>
          <w:sz w:val="40"/>
        </w:rPr>
      </w:pPr>
      <w:r>
        <w:rPr>
          <w:rFonts w:ascii="Arial" w:hAnsi="Arial"/>
          <w:sz w:val="40"/>
        </w:rPr>
        <w:t>Dave Wells, Lead Supervisor</w:t>
      </w:r>
    </w:p>
    <w:p w:rsidR="00000000" w:rsidRDefault="00076340">
      <w:pPr>
        <w:pStyle w:val="Title"/>
        <w:jc w:val="left"/>
        <w:rPr>
          <w:rFonts w:ascii="Arial" w:hAnsi="Arial"/>
          <w:sz w:val="40"/>
        </w:rPr>
      </w:pPr>
      <w:r>
        <w:rPr>
          <w:rFonts w:ascii="Arial" w:hAnsi="Arial"/>
          <w:sz w:val="40"/>
        </w:rPr>
        <w:t>Terri Kuntz, Lead Supervisor</w:t>
      </w:r>
    </w:p>
    <w:p w:rsidR="00000000" w:rsidRDefault="00076340">
      <w:pPr>
        <w:pStyle w:val="Title"/>
        <w:jc w:val="left"/>
        <w:rPr>
          <w:rFonts w:ascii="Arial" w:hAnsi="Arial" w:cs="Arial"/>
          <w:sz w:val="24"/>
        </w:rPr>
      </w:pPr>
      <w:r>
        <w:rPr>
          <w:rFonts w:ascii="Arial" w:hAnsi="Arial"/>
          <w:sz w:val="40"/>
        </w:rPr>
        <w:t>Linda Conrad, Supervisor</w:t>
      </w: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pStyle w:val="Title"/>
        <w:rPr>
          <w:sz w:val="24"/>
        </w:rPr>
      </w:pPr>
      <w:r>
        <w:lastRenderedPageBreak/>
        <w:t>Counties Served in 2003</w:t>
      </w:r>
    </w:p>
    <w:p w:rsidR="00000000" w:rsidRDefault="00076340">
      <w:pPr>
        <w:pStyle w:val="Title"/>
        <w:rPr>
          <w:rFonts w:ascii="Arial" w:hAnsi="Arial" w:cs="Arial"/>
          <w:sz w:val="24"/>
        </w:rPr>
      </w:pPr>
      <w:r>
        <w:rPr>
          <w:noProof/>
          <w:sz w:val="24"/>
        </w:rPr>
        <w:drawing>
          <wp:inline distT="0" distB="0" distL="0" distR="0">
            <wp:extent cx="7205345" cy="5486400"/>
            <wp:effectExtent l="19050" t="0" r="0" b="0"/>
            <wp:docPr id="3" name="Picture 3" descr="Data Files\Count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Files\Counties.gif"/>
                    <pic:cNvPicPr>
                      <a:picLocks noChangeAspect="1" noChangeArrowheads="1"/>
                    </pic:cNvPicPr>
                  </pic:nvPicPr>
                  <pic:blipFill>
                    <a:blip r:embed="rId9"/>
                    <a:srcRect/>
                    <a:stretch>
                      <a:fillRect/>
                    </a:stretch>
                  </pic:blipFill>
                  <pic:spPr bwMode="auto">
                    <a:xfrm>
                      <a:off x="0" y="0"/>
                      <a:ext cx="7205345" cy="5486400"/>
                    </a:xfrm>
                    <a:prstGeom prst="rect">
                      <a:avLst/>
                    </a:prstGeom>
                    <a:noFill/>
                    <a:ln w="9525">
                      <a:noFill/>
                      <a:miter lim="800000"/>
                      <a:headEnd/>
                      <a:tailEnd/>
                    </a:ln>
                  </pic:spPr>
                </pic:pic>
              </a:graphicData>
            </a:graphic>
          </wp:inline>
        </w:drawing>
      </w:r>
    </w:p>
    <w:p w:rsidR="00000000" w:rsidRDefault="00076340">
      <w:pPr>
        <w:pStyle w:val="Title"/>
        <w:rPr>
          <w:rFonts w:ascii="Arial" w:hAnsi="Arial" w:cs="Arial"/>
          <w:sz w:val="24"/>
        </w:rPr>
      </w:pPr>
      <w:r>
        <w:lastRenderedPageBreak/>
        <w:t>Table of Organization</w:t>
      </w:r>
    </w:p>
    <w:p w:rsidR="00000000" w:rsidRDefault="00076340">
      <w:pPr>
        <w:pStyle w:val="Title"/>
        <w:rPr>
          <w:rFonts w:ascii="Arial" w:hAnsi="Arial" w:cs="Arial"/>
          <w:sz w:val="24"/>
        </w:rPr>
      </w:pPr>
      <w:r>
        <w:rPr>
          <w:rFonts w:ascii="Arial" w:hAnsi="Arial" w:cs="Arial"/>
          <w:noProof/>
          <w:sz w:val="24"/>
        </w:rPr>
        <w:drawing>
          <wp:inline distT="0" distB="0" distL="0" distR="0">
            <wp:extent cx="7205345" cy="5486400"/>
            <wp:effectExtent l="19050" t="0" r="0" b="0"/>
            <wp:docPr id="4" name="Picture 4" descr="Data File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Files\TO.gif"/>
                    <pic:cNvPicPr>
                      <a:picLocks noChangeAspect="1" noChangeArrowheads="1"/>
                    </pic:cNvPicPr>
                  </pic:nvPicPr>
                  <pic:blipFill>
                    <a:blip r:embed="rId10"/>
                    <a:srcRect/>
                    <a:stretch>
                      <a:fillRect/>
                    </a:stretch>
                  </pic:blipFill>
                  <pic:spPr bwMode="auto">
                    <a:xfrm>
                      <a:off x="0" y="0"/>
                      <a:ext cx="7205345" cy="5486400"/>
                    </a:xfrm>
                    <a:prstGeom prst="rect">
                      <a:avLst/>
                    </a:prstGeom>
                    <a:noFill/>
                    <a:ln w="9525">
                      <a:noFill/>
                      <a:miter lim="800000"/>
                      <a:headEnd/>
                      <a:tailEnd/>
                    </a:ln>
                  </pic:spPr>
                </pic:pic>
              </a:graphicData>
            </a:graphic>
          </wp:inline>
        </w:drawing>
      </w:r>
    </w:p>
    <w:p w:rsidR="00000000" w:rsidRDefault="00076340">
      <w:pPr>
        <w:pStyle w:val="Title"/>
        <w:jc w:val="right"/>
        <w:rPr>
          <w:rFonts w:ascii="Arial" w:hAnsi="Arial" w:cs="Arial"/>
          <w:sz w:val="24"/>
        </w:rPr>
      </w:pPr>
    </w:p>
    <w:p w:rsidR="00000000" w:rsidRDefault="00076340">
      <w:pPr>
        <w:rPr>
          <w:rFonts w:ascii="Arial" w:hAnsi="Arial" w:cs="Arial"/>
        </w:rPr>
      </w:pPr>
      <w:r>
        <w:rPr>
          <w:rFonts w:ascii="Arial" w:hAnsi="Arial" w:cs="Arial"/>
        </w:rPr>
        <w:t>*For a complete staff listing see Appendix A</w:t>
      </w:r>
    </w:p>
    <w:p w:rsidR="00000000" w:rsidRDefault="00076340">
      <w:pPr>
        <w:rPr>
          <w:rFonts w:ascii="Arial" w:hAnsi="Arial" w:cs="Arial"/>
        </w:rPr>
      </w:pPr>
    </w:p>
    <w:p w:rsidR="00000000" w:rsidRDefault="00076340">
      <w:pPr>
        <w:pStyle w:val="Title"/>
        <w:rPr>
          <w:rFonts w:ascii="Arial" w:hAnsi="Arial" w:cs="Arial"/>
          <w:sz w:val="24"/>
        </w:rPr>
      </w:pPr>
      <w:r>
        <w:lastRenderedPageBreak/>
        <w:t>Consumer Feedback</w:t>
      </w:r>
    </w:p>
    <w:p w:rsidR="00000000" w:rsidRDefault="00076340">
      <w:pPr>
        <w:pStyle w:val="Heading1"/>
        <w:ind w:right="-47"/>
        <w:rPr>
          <w:rFonts w:ascii="Arial" w:hAnsi="Arial" w:cs="Arial"/>
          <w:sz w:val="20"/>
        </w:rPr>
      </w:pPr>
    </w:p>
    <w:p w:rsidR="00000000" w:rsidRDefault="00076340">
      <w:pPr>
        <w:pStyle w:val="Heading1"/>
        <w:ind w:left="0" w:right="-47" w:firstLine="0"/>
        <w:jc w:val="both"/>
        <w:rPr>
          <w:rFonts w:ascii="Arial" w:hAnsi="Arial" w:cs="Arial"/>
          <w:b w:val="0"/>
          <w:bCs w:val="0"/>
          <w:sz w:val="20"/>
        </w:rPr>
      </w:pPr>
      <w:r>
        <w:rPr>
          <w:rFonts w:ascii="Arial" w:hAnsi="Arial" w:cs="Arial"/>
          <w:b w:val="0"/>
          <w:bCs w:val="0"/>
          <w:sz w:val="20"/>
        </w:rPr>
        <w:t xml:space="preserve">Each </w:t>
      </w:r>
      <w:r>
        <w:rPr>
          <w:rFonts w:ascii="Arial" w:hAnsi="Arial" w:cs="Arial"/>
          <w:b w:val="0"/>
          <w:bCs w:val="0"/>
          <w:sz w:val="20"/>
        </w:rPr>
        <w:t>year surveys are mailed to a minimum of 50% of consumers in all counties contracting with DHS Case Management. At the request of some CPCs 100% of the consumers are surveyed.   We review both the ratings given and the comments that are included on each sur</w:t>
      </w:r>
      <w:r>
        <w:rPr>
          <w:rFonts w:ascii="Arial" w:hAnsi="Arial" w:cs="Arial"/>
          <w:b w:val="0"/>
          <w:bCs w:val="0"/>
          <w:sz w:val="20"/>
        </w:rPr>
        <w:t xml:space="preserve">vey.  The results in the following chart show that DHS Case Managers are continuing to meet the very high expectations of those we serve.  A total of 576 surveys were returned in 2003. </w:t>
      </w:r>
    </w:p>
    <w:tbl>
      <w:tblPr>
        <w:tblW w:w="0" w:type="auto"/>
        <w:tblLayout w:type="fixed"/>
        <w:tblCellMar>
          <w:left w:w="30" w:type="dxa"/>
          <w:right w:w="30" w:type="dxa"/>
        </w:tblCellMar>
        <w:tblLook w:val="0000"/>
      </w:tblPr>
      <w:tblGrid>
        <w:gridCol w:w="2544"/>
        <w:gridCol w:w="816"/>
        <w:gridCol w:w="4272"/>
        <w:gridCol w:w="2544"/>
        <w:gridCol w:w="2544"/>
      </w:tblGrid>
      <w:tr w:rsidR="00000000">
        <w:tblPrEx>
          <w:tblCellMar>
            <w:top w:w="0" w:type="dxa"/>
            <w:bottom w:w="0" w:type="dxa"/>
          </w:tblCellMar>
        </w:tblPrEx>
        <w:trPr>
          <w:trHeight w:val="509"/>
        </w:trPr>
        <w:tc>
          <w:tcPr>
            <w:tcW w:w="2544" w:type="dxa"/>
            <w:tcBorders>
              <w:top w:val="single" w:sz="12"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Question</w:t>
            </w:r>
          </w:p>
        </w:tc>
        <w:tc>
          <w:tcPr>
            <w:tcW w:w="816" w:type="dxa"/>
            <w:tcBorders>
              <w:top w:val="single" w:sz="12"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p>
        </w:tc>
        <w:tc>
          <w:tcPr>
            <w:tcW w:w="4272" w:type="dxa"/>
            <w:tcBorders>
              <w:top w:val="single" w:sz="12"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Number of responses</w:t>
            </w:r>
          </w:p>
        </w:tc>
        <w:tc>
          <w:tcPr>
            <w:tcW w:w="2544" w:type="dxa"/>
            <w:tcBorders>
              <w:top w:val="single" w:sz="12"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  of total responses</w:t>
            </w:r>
          </w:p>
        </w:tc>
        <w:tc>
          <w:tcPr>
            <w:tcW w:w="2544" w:type="dxa"/>
            <w:tcBorders>
              <w:top w:val="single" w:sz="12"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  change over 200</w:t>
            </w:r>
            <w:r>
              <w:rPr>
                <w:rFonts w:ascii="Arial" w:hAnsi="Arial" w:cs="Arial"/>
                <w:snapToGrid w:val="0"/>
                <w:color w:val="000000"/>
                <w:sz w:val="20"/>
              </w:rPr>
              <w:t>2</w:t>
            </w:r>
          </w:p>
        </w:tc>
      </w:tr>
      <w:tr w:rsidR="00000000">
        <w:tblPrEx>
          <w:tblCellMar>
            <w:top w:w="0" w:type="dxa"/>
            <w:bottom w:w="0" w:type="dxa"/>
          </w:tblCellMar>
        </w:tblPrEx>
        <w:trPr>
          <w:cantSplit/>
          <w:trHeight w:val="233"/>
        </w:trPr>
        <w:tc>
          <w:tcPr>
            <w:tcW w:w="2544"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Did some one help you complete this survey?</w:t>
            </w:r>
          </w:p>
        </w:tc>
        <w:tc>
          <w:tcPr>
            <w:tcW w:w="816"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Yes-F</w:t>
            </w:r>
          </w:p>
        </w:tc>
        <w:tc>
          <w:tcPr>
            <w:tcW w:w="4272"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38</w:t>
            </w:r>
          </w:p>
        </w:tc>
        <w:tc>
          <w:tcPr>
            <w:tcW w:w="2544"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6.6%</w:t>
            </w:r>
          </w:p>
        </w:tc>
        <w:tc>
          <w:tcPr>
            <w:tcW w:w="2544"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-8.0%</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Yes-CM</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1.4%</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0.5%</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Yes-E</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100</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17.4%</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-16.9%</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Guard</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351</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60.9%</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41.4%</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No</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72</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12.5%</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-16.5%</w:t>
            </w:r>
          </w:p>
        </w:tc>
      </w:tr>
      <w:tr w:rsidR="00000000">
        <w:tblPrEx>
          <w:tblCellMar>
            <w:top w:w="0" w:type="dxa"/>
            <w:bottom w:w="0" w:type="dxa"/>
          </w:tblCellMar>
        </w:tblPrEx>
        <w:trPr>
          <w:cantSplit/>
          <w:trHeight w:val="233"/>
        </w:trPr>
        <w:tc>
          <w:tcPr>
            <w:tcW w:w="2544"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272"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w:t>
            </w:r>
          </w:p>
        </w:tc>
        <w:tc>
          <w:tcPr>
            <w:tcW w:w="2544"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1.2%</w:t>
            </w:r>
          </w:p>
        </w:tc>
        <w:tc>
          <w:tcPr>
            <w:tcW w:w="2544"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-0.5%</w:t>
            </w:r>
          </w:p>
        </w:tc>
      </w:tr>
      <w:tr w:rsidR="00000000">
        <w:tblPrEx>
          <w:tblCellMar>
            <w:top w:w="0" w:type="dxa"/>
            <w:bottom w:w="0" w:type="dxa"/>
          </w:tblCellMar>
        </w:tblPrEx>
        <w:trPr>
          <w:cantSplit/>
          <w:trHeight w:val="233"/>
        </w:trPr>
        <w:tc>
          <w:tcPr>
            <w:tcW w:w="2544"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Do you know how to contact your case manager?</w:t>
            </w:r>
          </w:p>
        </w:tc>
        <w:tc>
          <w:tcPr>
            <w:tcW w:w="816"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272"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507</w:t>
            </w:r>
          </w:p>
        </w:tc>
        <w:tc>
          <w:tcPr>
            <w:tcW w:w="2544"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88.0%</w:t>
            </w:r>
          </w:p>
        </w:tc>
        <w:tc>
          <w:tcPr>
            <w:tcW w:w="2544"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3.1%</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36</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6.3%</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-2.</w:t>
            </w:r>
            <w:r>
              <w:rPr>
                <w:rFonts w:ascii="Arial" w:hAnsi="Arial" w:cs="Arial"/>
                <w:snapToGrid w:val="0"/>
                <w:color w:val="000000"/>
                <w:sz w:val="20"/>
              </w:rPr>
              <w:t>1%</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31</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5.4%</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-0.4%</w:t>
            </w:r>
          </w:p>
        </w:tc>
      </w:tr>
      <w:tr w:rsidR="00000000">
        <w:tblPrEx>
          <w:tblCellMar>
            <w:top w:w="0" w:type="dxa"/>
            <w:bottom w:w="0" w:type="dxa"/>
          </w:tblCellMar>
        </w:tblPrEx>
        <w:trPr>
          <w:cantSplit/>
          <w:trHeight w:val="233"/>
        </w:trPr>
        <w:tc>
          <w:tcPr>
            <w:tcW w:w="2544"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272"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w:t>
            </w:r>
          </w:p>
        </w:tc>
        <w:tc>
          <w:tcPr>
            <w:tcW w:w="2544"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0.3%</w:t>
            </w:r>
          </w:p>
        </w:tc>
        <w:tc>
          <w:tcPr>
            <w:tcW w:w="2544"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544"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Does your case manager understand what you can do and what you need?</w:t>
            </w:r>
          </w:p>
        </w:tc>
        <w:tc>
          <w:tcPr>
            <w:tcW w:w="816"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272"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525</w:t>
            </w:r>
          </w:p>
        </w:tc>
        <w:tc>
          <w:tcPr>
            <w:tcW w:w="2544"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91.1%</w:t>
            </w:r>
          </w:p>
        </w:tc>
        <w:tc>
          <w:tcPr>
            <w:tcW w:w="2544"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0.9%</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1.2%</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42</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7.3%</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-0.2%</w:t>
            </w:r>
          </w:p>
        </w:tc>
      </w:tr>
      <w:tr w:rsidR="00000000">
        <w:tblPrEx>
          <w:tblCellMar>
            <w:top w:w="0" w:type="dxa"/>
            <w:bottom w:w="0" w:type="dxa"/>
          </w:tblCellMar>
        </w:tblPrEx>
        <w:trPr>
          <w:cantSplit/>
          <w:trHeight w:val="233"/>
        </w:trPr>
        <w:tc>
          <w:tcPr>
            <w:tcW w:w="2544"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272"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w:t>
            </w:r>
          </w:p>
        </w:tc>
        <w:tc>
          <w:tcPr>
            <w:tcW w:w="2544"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0.4%</w:t>
            </w:r>
          </w:p>
        </w:tc>
        <w:tc>
          <w:tcPr>
            <w:tcW w:w="2544"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-0.1%</w:t>
            </w:r>
          </w:p>
        </w:tc>
      </w:tr>
      <w:tr w:rsidR="00000000">
        <w:tblPrEx>
          <w:tblCellMar>
            <w:top w:w="0" w:type="dxa"/>
            <w:bottom w:w="0" w:type="dxa"/>
          </w:tblCellMar>
        </w:tblPrEx>
        <w:trPr>
          <w:cantSplit/>
          <w:trHeight w:val="233"/>
        </w:trPr>
        <w:tc>
          <w:tcPr>
            <w:tcW w:w="2544"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Does your case manager respect your skills and abilities?</w:t>
            </w:r>
          </w:p>
        </w:tc>
        <w:tc>
          <w:tcPr>
            <w:tcW w:w="816"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272"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541</w:t>
            </w:r>
          </w:p>
        </w:tc>
        <w:tc>
          <w:tcPr>
            <w:tcW w:w="2544"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93.9%</w:t>
            </w:r>
          </w:p>
        </w:tc>
        <w:tc>
          <w:tcPr>
            <w:tcW w:w="2544"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1.4%</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1.4%</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-0.4%</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24</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4.2%</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-1.3%</w:t>
            </w:r>
          </w:p>
        </w:tc>
      </w:tr>
      <w:tr w:rsidR="00000000">
        <w:tblPrEx>
          <w:tblCellMar>
            <w:top w:w="0" w:type="dxa"/>
            <w:bottom w:w="0" w:type="dxa"/>
          </w:tblCellMar>
        </w:tblPrEx>
        <w:trPr>
          <w:cantSplit/>
          <w:trHeight w:val="233"/>
        </w:trPr>
        <w:tc>
          <w:tcPr>
            <w:tcW w:w="2544"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272"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w:t>
            </w:r>
          </w:p>
        </w:tc>
        <w:tc>
          <w:tcPr>
            <w:tcW w:w="2544"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0.5%</w:t>
            </w:r>
          </w:p>
        </w:tc>
        <w:tc>
          <w:tcPr>
            <w:tcW w:w="2544"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0.3%</w:t>
            </w:r>
          </w:p>
        </w:tc>
      </w:tr>
      <w:tr w:rsidR="00000000">
        <w:tblPrEx>
          <w:tblCellMar>
            <w:top w:w="0" w:type="dxa"/>
            <w:bottom w:w="0" w:type="dxa"/>
          </w:tblCellMar>
        </w:tblPrEx>
        <w:trPr>
          <w:cantSplit/>
          <w:trHeight w:val="233"/>
        </w:trPr>
        <w:tc>
          <w:tcPr>
            <w:tcW w:w="2544"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Do you decide what kinds of activities and services you want?</w:t>
            </w:r>
          </w:p>
        </w:tc>
        <w:tc>
          <w:tcPr>
            <w:tcW w:w="816"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272"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499</w:t>
            </w:r>
          </w:p>
        </w:tc>
        <w:tc>
          <w:tcPr>
            <w:tcW w:w="2544"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86.6%</w:t>
            </w:r>
          </w:p>
        </w:tc>
        <w:tc>
          <w:tcPr>
            <w:tcW w:w="2544"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0.9%</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28</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4.9%</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0.0%</w:t>
            </w:r>
          </w:p>
        </w:tc>
      </w:tr>
      <w:tr w:rsidR="00000000">
        <w:tblPrEx>
          <w:tblCellMar>
            <w:top w:w="0" w:type="dxa"/>
            <w:bottom w:w="0" w:type="dxa"/>
          </w:tblCellMar>
        </w:tblPrEx>
        <w:trPr>
          <w:cantSplit/>
          <w:trHeight w:val="233"/>
        </w:trPr>
        <w:tc>
          <w:tcPr>
            <w:tcW w:w="2544"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272"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47</w:t>
            </w:r>
          </w:p>
        </w:tc>
        <w:tc>
          <w:tcPr>
            <w:tcW w:w="2544"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8.2%</w:t>
            </w:r>
          </w:p>
        </w:tc>
        <w:tc>
          <w:tcPr>
            <w:tcW w:w="2544"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544"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6"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272"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w:t>
            </w:r>
          </w:p>
        </w:tc>
        <w:tc>
          <w:tcPr>
            <w:tcW w:w="2544"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0.3%</w:t>
            </w:r>
          </w:p>
        </w:tc>
        <w:tc>
          <w:tcPr>
            <w:tcW w:w="2544"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-0.3%</w:t>
            </w:r>
          </w:p>
        </w:tc>
      </w:tr>
    </w:tbl>
    <w:p w:rsidR="00000000" w:rsidRDefault="00076340">
      <w:pPr>
        <w:rPr>
          <w:rFonts w:ascii="Arial" w:hAnsi="Arial" w:cs="Arial"/>
          <w:sz w:val="20"/>
        </w:rPr>
      </w:pPr>
    </w:p>
    <w:p w:rsidR="00000000" w:rsidRDefault="00076340">
      <w:pPr>
        <w:rPr>
          <w:rFonts w:ascii="Arial" w:hAnsi="Arial" w:cs="Arial"/>
          <w:sz w:val="20"/>
        </w:rPr>
      </w:pPr>
      <w:r>
        <w:rPr>
          <w:rFonts w:ascii="Arial" w:hAnsi="Arial" w:cs="Arial"/>
          <w:b/>
          <w:sz w:val="20"/>
        </w:rPr>
        <w:t>KEY</w:t>
      </w:r>
      <w:r>
        <w:rPr>
          <w:rFonts w:ascii="Arial" w:hAnsi="Arial" w:cs="Arial"/>
          <w:sz w:val="20"/>
        </w:rPr>
        <w:t>:</w:t>
      </w:r>
      <w:r>
        <w:rPr>
          <w:rFonts w:ascii="Arial" w:hAnsi="Arial" w:cs="Arial"/>
          <w:sz w:val="20"/>
        </w:rPr>
        <w:tab/>
        <w:t xml:space="preserve">DNA </w:t>
      </w:r>
      <w:r>
        <w:rPr>
          <w:rFonts w:ascii="Arial" w:hAnsi="Arial" w:cs="Arial"/>
          <w:sz w:val="20"/>
        </w:rPr>
        <w:tab/>
        <w:t xml:space="preserve">= </w:t>
      </w:r>
      <w:r>
        <w:rPr>
          <w:rFonts w:ascii="Arial" w:hAnsi="Arial" w:cs="Arial"/>
          <w:sz w:val="20"/>
        </w:rPr>
        <w:tab/>
        <w:t xml:space="preserve">Did Not Answer </w:t>
      </w:r>
    </w:p>
    <w:p w:rsidR="00000000" w:rsidRDefault="00076340">
      <w:pPr>
        <w:rPr>
          <w:rFonts w:ascii="Arial" w:hAnsi="Arial" w:cs="Arial"/>
          <w:sz w:val="20"/>
        </w:rPr>
      </w:pPr>
      <w:r>
        <w:rPr>
          <w:rFonts w:ascii="Arial" w:hAnsi="Arial" w:cs="Arial"/>
          <w:sz w:val="20"/>
        </w:rPr>
        <w:tab/>
        <w:t xml:space="preserve">Y </w:t>
      </w:r>
      <w:r>
        <w:rPr>
          <w:rFonts w:ascii="Arial" w:hAnsi="Arial" w:cs="Arial"/>
          <w:sz w:val="20"/>
        </w:rPr>
        <w:tab/>
        <w:t xml:space="preserve">= </w:t>
      </w:r>
      <w:r>
        <w:rPr>
          <w:rFonts w:ascii="Arial" w:hAnsi="Arial" w:cs="Arial"/>
          <w:sz w:val="20"/>
        </w:rPr>
        <w:tab/>
        <w:t>Yes</w:t>
      </w:r>
    </w:p>
    <w:p w:rsidR="00000000" w:rsidRDefault="00076340">
      <w:pPr>
        <w:rPr>
          <w:rFonts w:ascii="Arial" w:hAnsi="Arial" w:cs="Arial"/>
          <w:sz w:val="20"/>
        </w:rPr>
      </w:pPr>
      <w:r>
        <w:rPr>
          <w:rFonts w:ascii="Arial" w:hAnsi="Arial" w:cs="Arial"/>
          <w:sz w:val="20"/>
        </w:rPr>
        <w:tab/>
        <w:t xml:space="preserve">N </w:t>
      </w:r>
      <w:r>
        <w:rPr>
          <w:rFonts w:ascii="Arial" w:hAnsi="Arial" w:cs="Arial"/>
          <w:sz w:val="20"/>
        </w:rPr>
        <w:tab/>
        <w:t>=</w:t>
      </w:r>
      <w:r>
        <w:rPr>
          <w:rFonts w:ascii="Arial" w:hAnsi="Arial" w:cs="Arial"/>
          <w:sz w:val="20"/>
        </w:rPr>
        <w:tab/>
        <w:t>No</w:t>
      </w:r>
    </w:p>
    <w:p w:rsidR="00000000" w:rsidRDefault="00076340">
      <w:pPr>
        <w:rPr>
          <w:rFonts w:ascii="Arial" w:hAnsi="Arial" w:cs="Arial"/>
          <w:sz w:val="20"/>
        </w:rPr>
      </w:pPr>
      <w:r>
        <w:rPr>
          <w:rFonts w:ascii="Arial" w:hAnsi="Arial" w:cs="Arial"/>
          <w:sz w:val="20"/>
        </w:rPr>
        <w:tab/>
        <w:t xml:space="preserve">U </w:t>
      </w:r>
      <w:r>
        <w:rPr>
          <w:rFonts w:ascii="Arial" w:hAnsi="Arial" w:cs="Arial"/>
          <w:sz w:val="20"/>
        </w:rPr>
        <w:tab/>
        <w:t xml:space="preserve">= </w:t>
      </w:r>
      <w:r>
        <w:rPr>
          <w:rFonts w:ascii="Arial" w:hAnsi="Arial" w:cs="Arial"/>
          <w:sz w:val="20"/>
        </w:rPr>
        <w:tab/>
        <w:t>Unsure/Not</w:t>
      </w:r>
      <w:r>
        <w:rPr>
          <w:rFonts w:ascii="Arial" w:hAnsi="Arial" w:cs="Arial"/>
          <w:sz w:val="20"/>
        </w:rPr>
        <w:t xml:space="preserve"> Sure</w:t>
      </w:r>
    </w:p>
    <w:p w:rsidR="00000000" w:rsidRDefault="00076340">
      <w:pPr>
        <w:rPr>
          <w:rFonts w:ascii="Arial" w:hAnsi="Arial" w:cs="Arial"/>
          <w:sz w:val="20"/>
        </w:rPr>
      </w:pPr>
      <w:r>
        <w:rPr>
          <w:rFonts w:ascii="Arial" w:hAnsi="Arial" w:cs="Arial"/>
          <w:sz w:val="20"/>
        </w:rPr>
        <w:tab/>
        <w:t xml:space="preserve">Yes-F </w:t>
      </w:r>
      <w:r>
        <w:rPr>
          <w:rFonts w:ascii="Arial" w:hAnsi="Arial" w:cs="Arial"/>
          <w:sz w:val="20"/>
        </w:rPr>
        <w:tab/>
        <w:t xml:space="preserve">= </w:t>
      </w:r>
      <w:r>
        <w:rPr>
          <w:rFonts w:ascii="Arial" w:hAnsi="Arial" w:cs="Arial"/>
          <w:sz w:val="20"/>
        </w:rPr>
        <w:tab/>
        <w:t>Yes a Friend or Relative</w:t>
      </w:r>
    </w:p>
    <w:p w:rsidR="00000000" w:rsidRDefault="00076340">
      <w:pPr>
        <w:rPr>
          <w:rFonts w:ascii="Arial" w:hAnsi="Arial" w:cs="Arial"/>
          <w:sz w:val="20"/>
        </w:rPr>
      </w:pPr>
      <w:r>
        <w:rPr>
          <w:rFonts w:ascii="Arial" w:hAnsi="Arial" w:cs="Arial"/>
          <w:sz w:val="20"/>
        </w:rPr>
        <w:tab/>
        <w:t xml:space="preserve">Yes-CM = </w:t>
      </w:r>
      <w:r>
        <w:rPr>
          <w:rFonts w:ascii="Arial" w:hAnsi="Arial" w:cs="Arial"/>
          <w:sz w:val="20"/>
        </w:rPr>
        <w:tab/>
        <w:t>Yes My Case Manager</w:t>
      </w:r>
    </w:p>
    <w:p w:rsidR="00000000" w:rsidRDefault="00076340">
      <w:pPr>
        <w:rPr>
          <w:rFonts w:ascii="Arial" w:hAnsi="Arial" w:cs="Arial"/>
          <w:sz w:val="20"/>
        </w:rPr>
      </w:pPr>
      <w:r>
        <w:rPr>
          <w:rFonts w:ascii="Arial" w:hAnsi="Arial" w:cs="Arial"/>
          <w:sz w:val="20"/>
        </w:rPr>
        <w:tab/>
        <w:t xml:space="preserve">Yes-E </w:t>
      </w:r>
      <w:r>
        <w:rPr>
          <w:rFonts w:ascii="Arial" w:hAnsi="Arial" w:cs="Arial"/>
          <w:sz w:val="20"/>
        </w:rPr>
        <w:tab/>
        <w:t>=</w:t>
      </w:r>
      <w:r>
        <w:rPr>
          <w:rFonts w:ascii="Arial" w:hAnsi="Arial" w:cs="Arial"/>
          <w:sz w:val="20"/>
        </w:rPr>
        <w:tab/>
        <w:t>Yes an employee of an agency where I receive services</w:t>
      </w:r>
    </w:p>
    <w:p w:rsidR="00000000" w:rsidRDefault="00076340">
      <w:pPr>
        <w:rPr>
          <w:rFonts w:ascii="Arial" w:hAnsi="Arial" w:cs="Arial"/>
          <w:sz w:val="20"/>
        </w:rPr>
      </w:pPr>
      <w:r>
        <w:rPr>
          <w:rFonts w:ascii="Arial" w:hAnsi="Arial" w:cs="Arial"/>
          <w:sz w:val="20"/>
        </w:rPr>
        <w:tab/>
        <w:t xml:space="preserve">Guard </w:t>
      </w:r>
      <w:r>
        <w:rPr>
          <w:rFonts w:ascii="Arial" w:hAnsi="Arial" w:cs="Arial"/>
          <w:sz w:val="20"/>
        </w:rPr>
        <w:tab/>
        <w:t>=</w:t>
      </w:r>
      <w:r>
        <w:rPr>
          <w:rFonts w:ascii="Arial" w:hAnsi="Arial" w:cs="Arial"/>
          <w:sz w:val="20"/>
        </w:rPr>
        <w:tab/>
        <w:t>Guardian completed survey</w:t>
      </w:r>
    </w:p>
    <w:p w:rsidR="00000000" w:rsidRDefault="00076340">
      <w:pPr>
        <w:pStyle w:val="Title"/>
        <w:ind w:firstLine="720"/>
        <w:jc w:val="left"/>
        <w:rPr>
          <w:rFonts w:ascii="Arial" w:hAnsi="Arial" w:cs="Arial"/>
          <w:sz w:val="24"/>
        </w:rPr>
      </w:pPr>
      <w:r>
        <w:rPr>
          <w:rFonts w:ascii="Arial" w:hAnsi="Arial" w:cs="Arial"/>
          <w:sz w:val="20"/>
        </w:rPr>
        <w:t xml:space="preserve">No </w:t>
      </w:r>
      <w:r>
        <w:rPr>
          <w:rFonts w:ascii="Arial" w:hAnsi="Arial" w:cs="Arial"/>
          <w:sz w:val="20"/>
        </w:rPr>
        <w:tab/>
        <w:t xml:space="preserve">= </w:t>
      </w:r>
      <w:r>
        <w:rPr>
          <w:rFonts w:ascii="Arial" w:hAnsi="Arial" w:cs="Arial"/>
          <w:sz w:val="20"/>
        </w:rPr>
        <w:tab/>
        <w:t>No I completed it myself</w:t>
      </w:r>
    </w:p>
    <w:p w:rsidR="00000000" w:rsidRDefault="00076340">
      <w:pPr>
        <w:pStyle w:val="Title"/>
        <w:rPr>
          <w:rFonts w:ascii="Arial" w:hAnsi="Arial" w:cs="Arial"/>
          <w:sz w:val="24"/>
        </w:rPr>
      </w:pPr>
      <w:r>
        <w:lastRenderedPageBreak/>
        <w:t>Consumer Feedback</w:t>
      </w:r>
    </w:p>
    <w:p w:rsidR="00000000" w:rsidRDefault="00076340">
      <w:pPr>
        <w:pStyle w:val="Heading1"/>
        <w:ind w:right="-47"/>
        <w:rPr>
          <w:rFonts w:ascii="Arial" w:hAnsi="Arial" w:cs="Arial"/>
          <w:sz w:val="20"/>
        </w:rPr>
      </w:pPr>
    </w:p>
    <w:tbl>
      <w:tblPr>
        <w:tblW w:w="0" w:type="auto"/>
        <w:tblLayout w:type="fixed"/>
        <w:tblCellMar>
          <w:left w:w="30" w:type="dxa"/>
          <w:right w:w="30" w:type="dxa"/>
        </w:tblCellMar>
        <w:tblLook w:val="0000"/>
      </w:tblPr>
      <w:tblGrid>
        <w:gridCol w:w="2460"/>
        <w:gridCol w:w="810"/>
        <w:gridCol w:w="4320"/>
        <w:gridCol w:w="2730"/>
        <w:gridCol w:w="2310"/>
      </w:tblGrid>
      <w:tr w:rsidR="00000000">
        <w:tblPrEx>
          <w:tblCellMar>
            <w:top w:w="0" w:type="dxa"/>
            <w:bottom w:w="0" w:type="dxa"/>
          </w:tblCellMar>
        </w:tblPrEx>
        <w:trPr>
          <w:cantSplit/>
          <w:trHeight w:val="471"/>
        </w:trPr>
        <w:tc>
          <w:tcPr>
            <w:tcW w:w="2460" w:type="dxa"/>
            <w:tcBorders>
              <w:top w:val="single" w:sz="18"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Question</w:t>
            </w:r>
          </w:p>
        </w:tc>
        <w:tc>
          <w:tcPr>
            <w:tcW w:w="810" w:type="dxa"/>
            <w:tcBorders>
              <w:top w:val="single" w:sz="18"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4320" w:type="dxa"/>
            <w:tcBorders>
              <w:top w:val="single" w:sz="18"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Number of responses</w:t>
            </w:r>
          </w:p>
        </w:tc>
        <w:tc>
          <w:tcPr>
            <w:tcW w:w="2730" w:type="dxa"/>
            <w:tcBorders>
              <w:top w:val="single" w:sz="18"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 xml:space="preserve">% </w:t>
            </w:r>
            <w:r>
              <w:rPr>
                <w:rFonts w:ascii="Arial" w:hAnsi="Arial" w:cs="Arial"/>
                <w:snapToGrid w:val="0"/>
                <w:color w:val="000000"/>
                <w:sz w:val="20"/>
              </w:rPr>
              <w:t xml:space="preserve"> of total responses</w:t>
            </w:r>
          </w:p>
        </w:tc>
        <w:tc>
          <w:tcPr>
            <w:tcW w:w="2310" w:type="dxa"/>
            <w:tcBorders>
              <w:top w:val="single" w:sz="18" w:space="0" w:color="auto"/>
              <w:left w:val="single" w:sz="18" w:space="0" w:color="auto"/>
              <w:bottom w:val="single" w:sz="18" w:space="0" w:color="auto"/>
              <w:right w:val="single" w:sz="18" w:space="0" w:color="auto"/>
            </w:tcBorders>
          </w:tcPr>
          <w:p w:rsidR="00000000" w:rsidRDefault="00076340">
            <w:pPr>
              <w:jc w:val="center"/>
              <w:rPr>
                <w:rFonts w:ascii="Arial" w:hAnsi="Arial" w:cs="Arial"/>
                <w:snapToGrid w:val="0"/>
                <w:color w:val="000000"/>
                <w:sz w:val="20"/>
              </w:rPr>
            </w:pPr>
            <w:r>
              <w:rPr>
                <w:rFonts w:ascii="Arial" w:hAnsi="Arial" w:cs="Arial"/>
                <w:snapToGrid w:val="0"/>
                <w:color w:val="000000"/>
                <w:sz w:val="20"/>
              </w:rPr>
              <w:t>%  change over 2001</w:t>
            </w:r>
          </w:p>
        </w:tc>
      </w:tr>
      <w:tr w:rsidR="00000000">
        <w:tblPrEx>
          <w:tblCellMar>
            <w:top w:w="0" w:type="dxa"/>
            <w:bottom w:w="0" w:type="dxa"/>
          </w:tblCellMar>
        </w:tblPrEx>
        <w:trPr>
          <w:cantSplit/>
          <w:trHeight w:val="233"/>
        </w:trPr>
        <w:tc>
          <w:tcPr>
            <w:tcW w:w="2460"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Did you set the goals in your case management plan?</w:t>
            </w:r>
          </w:p>
        </w:tc>
        <w:tc>
          <w:tcPr>
            <w:tcW w:w="810"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32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444</w:t>
            </w:r>
          </w:p>
        </w:tc>
        <w:tc>
          <w:tcPr>
            <w:tcW w:w="273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77.1%</w:t>
            </w:r>
          </w:p>
        </w:tc>
        <w:tc>
          <w:tcPr>
            <w:tcW w:w="2310"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46</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8.0%</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-2.7%</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82</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14.2%</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2.6%</w:t>
            </w:r>
          </w:p>
        </w:tc>
      </w:tr>
      <w:tr w:rsidR="00000000">
        <w:tblPrEx>
          <w:tblCellMar>
            <w:top w:w="0" w:type="dxa"/>
            <w:bottom w:w="0" w:type="dxa"/>
          </w:tblCellMar>
        </w:tblPrEx>
        <w:trPr>
          <w:cantSplit/>
          <w:trHeight w:val="233"/>
        </w:trPr>
        <w:tc>
          <w:tcPr>
            <w:tcW w:w="2460"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32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w:t>
            </w:r>
          </w:p>
        </w:tc>
        <w:tc>
          <w:tcPr>
            <w:tcW w:w="273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0.7%</w:t>
            </w:r>
          </w:p>
        </w:tc>
        <w:tc>
          <w:tcPr>
            <w:tcW w:w="2310"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-0.5%</w:t>
            </w:r>
          </w:p>
        </w:tc>
      </w:tr>
      <w:tr w:rsidR="00000000">
        <w:tblPrEx>
          <w:tblCellMar>
            <w:top w:w="0" w:type="dxa"/>
            <w:bottom w:w="0" w:type="dxa"/>
          </w:tblCellMar>
        </w:tblPrEx>
        <w:trPr>
          <w:cantSplit/>
          <w:trHeight w:val="233"/>
        </w:trPr>
        <w:tc>
          <w:tcPr>
            <w:tcW w:w="2460"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Prior to your meetings to plan your goals, do you meet with your case manager?</w:t>
            </w:r>
          </w:p>
        </w:tc>
        <w:tc>
          <w:tcPr>
            <w:tcW w:w="810"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32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417</w:t>
            </w:r>
          </w:p>
        </w:tc>
        <w:tc>
          <w:tcPr>
            <w:tcW w:w="273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72.4%</w:t>
            </w:r>
          </w:p>
        </w:tc>
        <w:tc>
          <w:tcPr>
            <w:tcW w:w="2310"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-0.8%</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94</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16.3%</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0.9%</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62</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10.8%</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460"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32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3</w:t>
            </w:r>
          </w:p>
        </w:tc>
        <w:tc>
          <w:tcPr>
            <w:tcW w:w="273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0.5%</w:t>
            </w:r>
          </w:p>
        </w:tc>
        <w:tc>
          <w:tcPr>
            <w:tcW w:w="2310"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-0.7%</w:t>
            </w:r>
          </w:p>
        </w:tc>
      </w:tr>
      <w:tr w:rsidR="00000000">
        <w:tblPrEx>
          <w:tblCellMar>
            <w:top w:w="0" w:type="dxa"/>
            <w:bottom w:w="0" w:type="dxa"/>
          </w:tblCellMar>
        </w:tblPrEx>
        <w:trPr>
          <w:cantSplit/>
          <w:trHeight w:val="233"/>
        </w:trPr>
        <w:tc>
          <w:tcPr>
            <w:tcW w:w="2460"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Do you talk in your meetings?</w:t>
            </w:r>
          </w:p>
        </w:tc>
        <w:tc>
          <w:tcPr>
            <w:tcW w:w="810"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32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526</w:t>
            </w:r>
          </w:p>
        </w:tc>
        <w:tc>
          <w:tcPr>
            <w:tcW w:w="273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91.3%</w:t>
            </w:r>
          </w:p>
        </w:tc>
        <w:tc>
          <w:tcPr>
            <w:tcW w:w="2310"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-0.8%</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24</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4.2%</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-0.8%</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10</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1.7%</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0.5%</w:t>
            </w:r>
          </w:p>
        </w:tc>
      </w:tr>
      <w:tr w:rsidR="00000000">
        <w:tblPrEx>
          <w:tblCellMar>
            <w:top w:w="0" w:type="dxa"/>
            <w:bottom w:w="0" w:type="dxa"/>
          </w:tblCellMar>
        </w:tblPrEx>
        <w:trPr>
          <w:cantSplit/>
          <w:trHeight w:val="233"/>
        </w:trPr>
        <w:tc>
          <w:tcPr>
            <w:tcW w:w="2460"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32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16</w:t>
            </w:r>
          </w:p>
        </w:tc>
        <w:tc>
          <w:tcPr>
            <w:tcW w:w="273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2.8%</w:t>
            </w:r>
          </w:p>
        </w:tc>
        <w:tc>
          <w:tcPr>
            <w:tcW w:w="2310"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1.1%</w:t>
            </w:r>
          </w:p>
        </w:tc>
      </w:tr>
      <w:tr w:rsidR="00000000">
        <w:tblPrEx>
          <w:tblCellMar>
            <w:top w:w="0" w:type="dxa"/>
            <w:bottom w:w="0" w:type="dxa"/>
          </w:tblCellMar>
        </w:tblPrEx>
        <w:trPr>
          <w:cantSplit/>
          <w:trHeight w:val="233"/>
        </w:trPr>
        <w:tc>
          <w:tcPr>
            <w:tcW w:w="2460"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Are you satisfied with the service you receive from your case manager?</w:t>
            </w:r>
          </w:p>
        </w:tc>
        <w:tc>
          <w:tcPr>
            <w:tcW w:w="810"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32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527</w:t>
            </w:r>
          </w:p>
        </w:tc>
        <w:tc>
          <w:tcPr>
            <w:tcW w:w="273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91.5%</w:t>
            </w:r>
          </w:p>
        </w:tc>
        <w:tc>
          <w:tcPr>
            <w:tcW w:w="2310"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0.2%</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10</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1.7%</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-1.0%</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27</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4.7%</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0.0%</w:t>
            </w:r>
          </w:p>
        </w:tc>
      </w:tr>
      <w:tr w:rsidR="00000000">
        <w:tblPrEx>
          <w:tblCellMar>
            <w:top w:w="0" w:type="dxa"/>
            <w:bottom w:w="0" w:type="dxa"/>
          </w:tblCellMar>
        </w:tblPrEx>
        <w:trPr>
          <w:cantSplit/>
          <w:trHeight w:val="233"/>
        </w:trPr>
        <w:tc>
          <w:tcPr>
            <w:tcW w:w="2460"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32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12</w:t>
            </w:r>
          </w:p>
        </w:tc>
        <w:tc>
          <w:tcPr>
            <w:tcW w:w="2730" w:type="dxa"/>
            <w:tcBorders>
              <w:top w:val="single" w:sz="6" w:space="0" w:color="auto"/>
              <w:left w:val="single" w:sz="18"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2.1%</w:t>
            </w:r>
          </w:p>
        </w:tc>
        <w:tc>
          <w:tcPr>
            <w:tcW w:w="2310"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0.9%</w:t>
            </w:r>
          </w:p>
        </w:tc>
      </w:tr>
      <w:tr w:rsidR="00000000">
        <w:tblPrEx>
          <w:tblCellMar>
            <w:top w:w="0" w:type="dxa"/>
            <w:bottom w:w="0" w:type="dxa"/>
          </w:tblCellMar>
        </w:tblPrEx>
        <w:trPr>
          <w:cantSplit/>
          <w:trHeight w:val="233"/>
        </w:trPr>
        <w:tc>
          <w:tcPr>
            <w:tcW w:w="2460" w:type="dxa"/>
            <w:vMerge w:val="restart"/>
            <w:tcBorders>
              <w:top w:val="single" w:sz="18" w:space="0" w:color="auto"/>
              <w:left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Since you began work with your case manager have you felt more apart of your community?</w:t>
            </w:r>
          </w:p>
        </w:tc>
        <w:tc>
          <w:tcPr>
            <w:tcW w:w="810" w:type="dxa"/>
            <w:tcBorders>
              <w:top w:val="single" w:sz="18"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Y</w:t>
            </w:r>
          </w:p>
        </w:tc>
        <w:tc>
          <w:tcPr>
            <w:tcW w:w="432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465</w:t>
            </w:r>
          </w:p>
        </w:tc>
        <w:tc>
          <w:tcPr>
            <w:tcW w:w="2730" w:type="dxa"/>
            <w:tcBorders>
              <w:top w:val="single" w:sz="18"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80.7%</w:t>
            </w:r>
          </w:p>
        </w:tc>
        <w:tc>
          <w:tcPr>
            <w:tcW w:w="2310" w:type="dxa"/>
            <w:tcBorders>
              <w:top w:val="single" w:sz="18"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-2.8%</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N</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23</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4.0%</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-0.6%</w:t>
            </w:r>
          </w:p>
        </w:tc>
      </w:tr>
      <w:tr w:rsidR="00000000">
        <w:tblPrEx>
          <w:tblCellMar>
            <w:top w:w="0" w:type="dxa"/>
            <w:bottom w:w="0" w:type="dxa"/>
          </w:tblCellMar>
        </w:tblPrEx>
        <w:trPr>
          <w:cantSplit/>
          <w:trHeight w:val="233"/>
        </w:trPr>
        <w:tc>
          <w:tcPr>
            <w:tcW w:w="2460" w:type="dxa"/>
            <w:vMerge/>
            <w:tcBorders>
              <w:left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6"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U</w:t>
            </w:r>
          </w:p>
        </w:tc>
        <w:tc>
          <w:tcPr>
            <w:tcW w:w="432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61</w:t>
            </w:r>
          </w:p>
        </w:tc>
        <w:tc>
          <w:tcPr>
            <w:tcW w:w="2730" w:type="dxa"/>
            <w:tcBorders>
              <w:top w:val="single" w:sz="6" w:space="0" w:color="auto"/>
              <w:left w:val="single" w:sz="18" w:space="0" w:color="auto"/>
              <w:bottom w:val="single" w:sz="6"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10.6%</w:t>
            </w:r>
          </w:p>
        </w:tc>
        <w:tc>
          <w:tcPr>
            <w:tcW w:w="2310" w:type="dxa"/>
            <w:tcBorders>
              <w:top w:val="single" w:sz="6" w:space="0" w:color="auto"/>
              <w:left w:val="single" w:sz="18" w:space="0" w:color="auto"/>
              <w:bottom w:val="single" w:sz="6"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1.1%</w:t>
            </w:r>
          </w:p>
        </w:tc>
      </w:tr>
      <w:tr w:rsidR="00000000">
        <w:tblPrEx>
          <w:tblCellMar>
            <w:top w:w="0" w:type="dxa"/>
            <w:bottom w:w="0" w:type="dxa"/>
          </w:tblCellMar>
        </w:tblPrEx>
        <w:trPr>
          <w:cantSplit/>
          <w:trHeight w:val="233"/>
        </w:trPr>
        <w:tc>
          <w:tcPr>
            <w:tcW w:w="2460" w:type="dxa"/>
            <w:vMerge/>
            <w:tcBorders>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p>
        </w:tc>
        <w:tc>
          <w:tcPr>
            <w:tcW w:w="810" w:type="dxa"/>
            <w:tcBorders>
              <w:top w:val="single" w:sz="6" w:space="0" w:color="auto"/>
              <w:left w:val="single" w:sz="18" w:space="0" w:color="auto"/>
              <w:bottom w:val="single" w:sz="18" w:space="0" w:color="auto"/>
              <w:right w:val="single" w:sz="18" w:space="0" w:color="auto"/>
            </w:tcBorders>
          </w:tcPr>
          <w:p w:rsidR="00000000" w:rsidRDefault="00076340">
            <w:pPr>
              <w:rPr>
                <w:rFonts w:ascii="Arial" w:hAnsi="Arial" w:cs="Arial"/>
                <w:snapToGrid w:val="0"/>
                <w:color w:val="000000"/>
                <w:sz w:val="20"/>
              </w:rPr>
            </w:pPr>
            <w:r>
              <w:rPr>
                <w:rFonts w:ascii="Arial" w:hAnsi="Arial" w:cs="Arial"/>
                <w:snapToGrid w:val="0"/>
                <w:color w:val="000000"/>
                <w:sz w:val="20"/>
              </w:rPr>
              <w:t>DNA</w:t>
            </w:r>
          </w:p>
        </w:tc>
        <w:tc>
          <w:tcPr>
            <w:tcW w:w="4320" w:type="dxa"/>
            <w:tcBorders>
              <w:top w:val="single" w:sz="6" w:space="0" w:color="auto"/>
              <w:left w:val="single" w:sz="18" w:space="0" w:color="auto"/>
              <w:bottom w:val="single" w:sz="18" w:space="0" w:color="auto"/>
              <w:right w:val="single" w:sz="12" w:space="0" w:color="auto"/>
            </w:tcBorders>
            <w:vAlign w:val="bottom"/>
          </w:tcPr>
          <w:p w:rsidR="00000000" w:rsidRDefault="00076340">
            <w:pPr>
              <w:jc w:val="right"/>
              <w:rPr>
                <w:rFonts w:ascii="Arial" w:hAnsi="Arial" w:cs="Arial"/>
                <w:sz w:val="20"/>
                <w:szCs w:val="20"/>
              </w:rPr>
            </w:pPr>
            <w:r>
              <w:rPr>
                <w:rFonts w:ascii="Arial" w:hAnsi="Arial" w:cs="Arial"/>
                <w:sz w:val="20"/>
                <w:szCs w:val="20"/>
              </w:rPr>
              <w:t>27</w:t>
            </w:r>
          </w:p>
        </w:tc>
        <w:tc>
          <w:tcPr>
            <w:tcW w:w="2730" w:type="dxa"/>
            <w:tcBorders>
              <w:top w:val="single" w:sz="6" w:space="0" w:color="auto"/>
              <w:left w:val="single" w:sz="12" w:space="0" w:color="auto"/>
              <w:bottom w:val="single" w:sz="18" w:space="0" w:color="auto"/>
              <w:right w:val="single" w:sz="18" w:space="0" w:color="auto"/>
            </w:tcBorders>
            <w:vAlign w:val="bottom"/>
          </w:tcPr>
          <w:p w:rsidR="00000000" w:rsidRDefault="00076340">
            <w:pPr>
              <w:jc w:val="right"/>
              <w:rPr>
                <w:rFonts w:ascii="Arial" w:hAnsi="Arial" w:cs="Arial"/>
                <w:sz w:val="20"/>
                <w:szCs w:val="20"/>
              </w:rPr>
            </w:pPr>
            <w:r>
              <w:rPr>
                <w:rFonts w:ascii="Arial" w:hAnsi="Arial" w:cs="Arial"/>
                <w:sz w:val="20"/>
                <w:szCs w:val="20"/>
              </w:rPr>
              <w:t>4.7%</w:t>
            </w:r>
          </w:p>
        </w:tc>
        <w:tc>
          <w:tcPr>
            <w:tcW w:w="2310" w:type="dxa"/>
            <w:tcBorders>
              <w:top w:val="single" w:sz="6" w:space="0" w:color="auto"/>
              <w:left w:val="single" w:sz="18" w:space="0" w:color="auto"/>
              <w:bottom w:val="single" w:sz="18" w:space="0" w:color="auto"/>
              <w:right w:val="single" w:sz="18" w:space="0" w:color="auto"/>
            </w:tcBorders>
          </w:tcPr>
          <w:p w:rsidR="00000000" w:rsidRDefault="00076340">
            <w:pPr>
              <w:jc w:val="right"/>
              <w:rPr>
                <w:rFonts w:ascii="Arial" w:hAnsi="Arial" w:cs="Arial"/>
                <w:snapToGrid w:val="0"/>
                <w:color w:val="000000"/>
                <w:sz w:val="20"/>
              </w:rPr>
            </w:pPr>
            <w:r>
              <w:rPr>
                <w:rFonts w:ascii="Arial" w:hAnsi="Arial" w:cs="Arial"/>
                <w:snapToGrid w:val="0"/>
                <w:color w:val="000000"/>
                <w:sz w:val="20"/>
              </w:rPr>
              <w:t>2.3%</w:t>
            </w:r>
          </w:p>
        </w:tc>
      </w:tr>
    </w:tbl>
    <w:p w:rsidR="00000000" w:rsidRDefault="00076340">
      <w:pPr>
        <w:rPr>
          <w:rFonts w:ascii="Arial" w:hAnsi="Arial" w:cs="Arial"/>
          <w:sz w:val="20"/>
        </w:rPr>
      </w:pPr>
    </w:p>
    <w:p w:rsidR="00000000" w:rsidRDefault="00076340">
      <w:pPr>
        <w:rPr>
          <w:rFonts w:ascii="Arial" w:hAnsi="Arial" w:cs="Arial"/>
          <w:sz w:val="20"/>
        </w:rPr>
      </w:pPr>
      <w:r>
        <w:rPr>
          <w:rFonts w:ascii="Arial" w:hAnsi="Arial" w:cs="Arial"/>
          <w:b/>
          <w:sz w:val="20"/>
        </w:rPr>
        <w:t>KEY</w:t>
      </w:r>
      <w:r>
        <w:rPr>
          <w:rFonts w:ascii="Arial" w:hAnsi="Arial" w:cs="Arial"/>
          <w:sz w:val="20"/>
        </w:rPr>
        <w:t>:</w:t>
      </w:r>
      <w:r>
        <w:rPr>
          <w:rFonts w:ascii="Arial" w:hAnsi="Arial" w:cs="Arial"/>
          <w:sz w:val="20"/>
        </w:rPr>
        <w:tab/>
        <w:t xml:space="preserve">DNA </w:t>
      </w:r>
      <w:r>
        <w:rPr>
          <w:rFonts w:ascii="Arial" w:hAnsi="Arial" w:cs="Arial"/>
          <w:sz w:val="20"/>
        </w:rPr>
        <w:tab/>
        <w:t xml:space="preserve">= </w:t>
      </w:r>
      <w:r>
        <w:rPr>
          <w:rFonts w:ascii="Arial" w:hAnsi="Arial" w:cs="Arial"/>
          <w:sz w:val="20"/>
        </w:rPr>
        <w:tab/>
        <w:t xml:space="preserve">Did Not Answer </w:t>
      </w:r>
    </w:p>
    <w:p w:rsidR="00000000" w:rsidRDefault="00076340">
      <w:pPr>
        <w:rPr>
          <w:rFonts w:ascii="Arial" w:hAnsi="Arial" w:cs="Arial"/>
          <w:sz w:val="20"/>
        </w:rPr>
      </w:pPr>
      <w:r>
        <w:rPr>
          <w:rFonts w:ascii="Arial" w:hAnsi="Arial" w:cs="Arial"/>
          <w:sz w:val="20"/>
        </w:rPr>
        <w:tab/>
        <w:t xml:space="preserve">Y </w:t>
      </w:r>
      <w:r>
        <w:rPr>
          <w:rFonts w:ascii="Arial" w:hAnsi="Arial" w:cs="Arial"/>
          <w:sz w:val="20"/>
        </w:rPr>
        <w:tab/>
        <w:t xml:space="preserve">= </w:t>
      </w:r>
      <w:r>
        <w:rPr>
          <w:rFonts w:ascii="Arial" w:hAnsi="Arial" w:cs="Arial"/>
          <w:sz w:val="20"/>
        </w:rPr>
        <w:tab/>
        <w:t>Yes</w:t>
      </w:r>
    </w:p>
    <w:p w:rsidR="00000000" w:rsidRDefault="00076340">
      <w:pPr>
        <w:rPr>
          <w:rFonts w:ascii="Arial" w:hAnsi="Arial" w:cs="Arial"/>
          <w:sz w:val="20"/>
        </w:rPr>
      </w:pPr>
      <w:r>
        <w:rPr>
          <w:rFonts w:ascii="Arial" w:hAnsi="Arial" w:cs="Arial"/>
          <w:sz w:val="20"/>
        </w:rPr>
        <w:tab/>
        <w:t xml:space="preserve">N </w:t>
      </w:r>
      <w:r>
        <w:rPr>
          <w:rFonts w:ascii="Arial" w:hAnsi="Arial" w:cs="Arial"/>
          <w:sz w:val="20"/>
        </w:rPr>
        <w:tab/>
        <w:t>=</w:t>
      </w:r>
      <w:r>
        <w:rPr>
          <w:rFonts w:ascii="Arial" w:hAnsi="Arial" w:cs="Arial"/>
          <w:sz w:val="20"/>
        </w:rPr>
        <w:tab/>
        <w:t>No</w:t>
      </w:r>
    </w:p>
    <w:p w:rsidR="00000000" w:rsidRDefault="00076340">
      <w:pPr>
        <w:rPr>
          <w:rFonts w:ascii="Arial" w:hAnsi="Arial" w:cs="Arial"/>
          <w:sz w:val="20"/>
        </w:rPr>
      </w:pPr>
      <w:r>
        <w:rPr>
          <w:rFonts w:ascii="Arial" w:hAnsi="Arial" w:cs="Arial"/>
          <w:sz w:val="20"/>
        </w:rPr>
        <w:tab/>
        <w:t xml:space="preserve">U </w:t>
      </w:r>
      <w:r>
        <w:rPr>
          <w:rFonts w:ascii="Arial" w:hAnsi="Arial" w:cs="Arial"/>
          <w:sz w:val="20"/>
        </w:rPr>
        <w:tab/>
        <w:t xml:space="preserve">= </w:t>
      </w:r>
      <w:r>
        <w:rPr>
          <w:rFonts w:ascii="Arial" w:hAnsi="Arial" w:cs="Arial"/>
          <w:sz w:val="20"/>
        </w:rPr>
        <w:tab/>
        <w:t>Unsure/Not Sure</w:t>
      </w:r>
    </w:p>
    <w:p w:rsidR="00000000" w:rsidRDefault="00076340">
      <w:pPr>
        <w:rPr>
          <w:rFonts w:ascii="Arial" w:hAnsi="Arial" w:cs="Arial"/>
          <w:sz w:val="20"/>
        </w:rPr>
      </w:pPr>
      <w:r>
        <w:rPr>
          <w:rFonts w:ascii="Arial" w:hAnsi="Arial" w:cs="Arial"/>
          <w:sz w:val="20"/>
        </w:rPr>
        <w:tab/>
        <w:t xml:space="preserve">Yes-F </w:t>
      </w:r>
      <w:r>
        <w:rPr>
          <w:rFonts w:ascii="Arial" w:hAnsi="Arial" w:cs="Arial"/>
          <w:sz w:val="20"/>
        </w:rPr>
        <w:tab/>
        <w:t xml:space="preserve">= </w:t>
      </w:r>
      <w:r>
        <w:rPr>
          <w:rFonts w:ascii="Arial" w:hAnsi="Arial" w:cs="Arial"/>
          <w:sz w:val="20"/>
        </w:rPr>
        <w:tab/>
        <w:t>Yes a Friend or Relative</w:t>
      </w:r>
    </w:p>
    <w:p w:rsidR="00000000" w:rsidRDefault="00076340">
      <w:pPr>
        <w:rPr>
          <w:rFonts w:ascii="Arial" w:hAnsi="Arial" w:cs="Arial"/>
          <w:sz w:val="20"/>
        </w:rPr>
      </w:pPr>
      <w:r>
        <w:rPr>
          <w:rFonts w:ascii="Arial" w:hAnsi="Arial" w:cs="Arial"/>
          <w:sz w:val="20"/>
        </w:rPr>
        <w:tab/>
        <w:t xml:space="preserve">Yes-CM = </w:t>
      </w:r>
      <w:r>
        <w:rPr>
          <w:rFonts w:ascii="Arial" w:hAnsi="Arial" w:cs="Arial"/>
          <w:sz w:val="20"/>
        </w:rPr>
        <w:tab/>
        <w:t>Yes My Case Manager</w:t>
      </w:r>
    </w:p>
    <w:p w:rsidR="00000000" w:rsidRDefault="00076340">
      <w:pPr>
        <w:rPr>
          <w:rFonts w:ascii="Arial" w:hAnsi="Arial" w:cs="Arial"/>
          <w:sz w:val="20"/>
        </w:rPr>
      </w:pPr>
      <w:r>
        <w:rPr>
          <w:rFonts w:ascii="Arial" w:hAnsi="Arial" w:cs="Arial"/>
          <w:sz w:val="20"/>
        </w:rPr>
        <w:tab/>
        <w:t xml:space="preserve">Yes-E </w:t>
      </w:r>
      <w:r>
        <w:rPr>
          <w:rFonts w:ascii="Arial" w:hAnsi="Arial" w:cs="Arial"/>
          <w:sz w:val="20"/>
        </w:rPr>
        <w:tab/>
        <w:t>=</w:t>
      </w:r>
      <w:r>
        <w:rPr>
          <w:rFonts w:ascii="Arial" w:hAnsi="Arial" w:cs="Arial"/>
          <w:sz w:val="20"/>
        </w:rPr>
        <w:tab/>
        <w:t>Yes an employee of an agency where I receive services</w:t>
      </w:r>
    </w:p>
    <w:p w:rsidR="00000000" w:rsidRDefault="00076340">
      <w:pPr>
        <w:rPr>
          <w:rFonts w:ascii="Arial" w:hAnsi="Arial" w:cs="Arial"/>
          <w:sz w:val="20"/>
        </w:rPr>
      </w:pPr>
      <w:r>
        <w:rPr>
          <w:rFonts w:ascii="Arial" w:hAnsi="Arial" w:cs="Arial"/>
          <w:sz w:val="20"/>
        </w:rPr>
        <w:tab/>
        <w:t xml:space="preserve">Guard </w:t>
      </w:r>
      <w:r>
        <w:rPr>
          <w:rFonts w:ascii="Arial" w:hAnsi="Arial" w:cs="Arial"/>
          <w:sz w:val="20"/>
        </w:rPr>
        <w:tab/>
        <w:t>=</w:t>
      </w:r>
      <w:r>
        <w:rPr>
          <w:rFonts w:ascii="Arial" w:hAnsi="Arial" w:cs="Arial"/>
          <w:sz w:val="20"/>
        </w:rPr>
        <w:tab/>
        <w:t>Guardian completed survey</w:t>
      </w:r>
    </w:p>
    <w:p w:rsidR="00000000" w:rsidRDefault="00076340">
      <w:pPr>
        <w:pStyle w:val="Title"/>
        <w:ind w:firstLine="720"/>
        <w:jc w:val="left"/>
        <w:rPr>
          <w:rFonts w:ascii="Arial" w:hAnsi="Arial" w:cs="Arial"/>
          <w:sz w:val="24"/>
        </w:rPr>
      </w:pPr>
      <w:r>
        <w:rPr>
          <w:rFonts w:ascii="Arial" w:hAnsi="Arial" w:cs="Arial"/>
          <w:sz w:val="20"/>
        </w:rPr>
        <w:t xml:space="preserve">No </w:t>
      </w:r>
      <w:r>
        <w:rPr>
          <w:rFonts w:ascii="Arial" w:hAnsi="Arial" w:cs="Arial"/>
          <w:sz w:val="20"/>
        </w:rPr>
        <w:tab/>
        <w:t xml:space="preserve">= </w:t>
      </w:r>
      <w:r>
        <w:rPr>
          <w:rFonts w:ascii="Arial" w:hAnsi="Arial" w:cs="Arial"/>
          <w:sz w:val="20"/>
        </w:rPr>
        <w:tab/>
        <w:t>No I completed it myself</w:t>
      </w: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rPr>
          <w:rFonts w:ascii="Arial" w:hAnsi="Arial" w:cs="Arial"/>
        </w:rPr>
      </w:pPr>
    </w:p>
    <w:p w:rsidR="00000000" w:rsidRDefault="00076340">
      <w:pPr>
        <w:pStyle w:val="Title"/>
      </w:pPr>
      <w:r>
        <w:lastRenderedPageBreak/>
        <w:t>Consumer Feedback</w:t>
      </w:r>
    </w:p>
    <w:tbl>
      <w:tblPr>
        <w:tblW w:w="0" w:type="auto"/>
        <w:jc w:val="center"/>
        <w:tblInd w:w="-288" w:type="dxa"/>
        <w:tblLook w:val="0000"/>
      </w:tblPr>
      <w:tblGrid>
        <w:gridCol w:w="2521"/>
        <w:gridCol w:w="3347"/>
        <w:gridCol w:w="1084"/>
        <w:gridCol w:w="236"/>
        <w:gridCol w:w="2811"/>
        <w:gridCol w:w="2648"/>
        <w:gridCol w:w="817"/>
      </w:tblGrid>
      <w:tr w:rsidR="00000000">
        <w:tblPrEx>
          <w:tblCellMar>
            <w:top w:w="0" w:type="dxa"/>
            <w:bottom w:w="0" w:type="dxa"/>
          </w:tblCellMar>
        </w:tblPrEx>
        <w:trPr>
          <w:cantSplit/>
          <w:trHeight w:val="218"/>
          <w:jc w:val="center"/>
        </w:trPr>
        <w:tc>
          <w:tcPr>
            <w:tcW w:w="13464" w:type="dxa"/>
            <w:gridSpan w:val="7"/>
            <w:vAlign w:val="center"/>
          </w:tcPr>
          <w:p w:rsidR="00000000" w:rsidRDefault="00076340">
            <w:pPr>
              <w:pStyle w:val="Title"/>
              <w:rPr>
                <w:rFonts w:ascii="Arial" w:hAnsi="Arial" w:cs="Arial"/>
                <w:sz w:val="24"/>
              </w:rPr>
            </w:pPr>
            <w:r>
              <w:rPr>
                <w:rFonts w:ascii="Arial" w:hAnsi="Arial" w:cs="Arial"/>
                <w:sz w:val="24"/>
              </w:rPr>
              <w:t>Th</w:t>
            </w:r>
            <w:r>
              <w:rPr>
                <w:rFonts w:ascii="Arial" w:hAnsi="Arial" w:cs="Arial"/>
                <w:sz w:val="24"/>
              </w:rPr>
              <w:t>e number of survey respondents who reported satisfaction vs. the number of surveys returned is shown by county. *</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Audubon</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4/4</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Lee</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29/34</w:t>
            </w:r>
          </w:p>
        </w:tc>
      </w:tr>
      <w:tr w:rsidR="00000000">
        <w:tblPrEx>
          <w:tblCellMar>
            <w:top w:w="0" w:type="dxa"/>
            <w:bottom w:w="0" w:type="dxa"/>
          </w:tblCellMar>
        </w:tblPrEx>
        <w:trPr>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Benton</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12/13</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Lyon</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5/6</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Black Hawk</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52/55</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Marion</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17/18</w:t>
            </w:r>
          </w:p>
        </w:tc>
      </w:tr>
      <w:tr w:rsidR="00000000">
        <w:tblPrEx>
          <w:tblCellMar>
            <w:top w:w="0" w:type="dxa"/>
            <w:bottom w:w="0" w:type="dxa"/>
          </w:tblCellMar>
        </w:tblPrEx>
        <w:trPr>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Butler</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7/9</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Marshall</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21/22</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Calhoun</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12/12</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Monona</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7/7</w:t>
            </w:r>
          </w:p>
        </w:tc>
      </w:tr>
      <w:tr w:rsidR="00000000">
        <w:tblPrEx>
          <w:tblCellMar>
            <w:top w:w="0" w:type="dxa"/>
            <w:bottom w:w="0" w:type="dxa"/>
          </w:tblCellMar>
        </w:tblPrEx>
        <w:trPr>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Clarke</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13/13</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Palo Alto</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8/8</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Clayton</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8/8</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Plymouth</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20/22</w:t>
            </w:r>
          </w:p>
        </w:tc>
      </w:tr>
      <w:tr w:rsidR="00000000">
        <w:tblPrEx>
          <w:tblCellMar>
            <w:top w:w="0" w:type="dxa"/>
            <w:bottom w:w="0" w:type="dxa"/>
          </w:tblCellMar>
        </w:tblPrEx>
        <w:trPr>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Crawford</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78255" cy="457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1278255"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13/14</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Pocahontas</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9/9</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Dubuque</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105/118</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Scott</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38/42</w:t>
            </w:r>
          </w:p>
        </w:tc>
      </w:tr>
      <w:tr w:rsidR="00000000">
        <w:tblPrEx>
          <w:tblCellMar>
            <w:top w:w="0" w:type="dxa"/>
            <w:bottom w:w="0" w:type="dxa"/>
          </w:tblCellMar>
        </w:tblPrEx>
        <w:trPr>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Greene</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7/8</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Sioux</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17/18</w:t>
            </w:r>
          </w:p>
        </w:tc>
      </w:tr>
      <w:tr w:rsidR="00000000">
        <w:tblPrEx>
          <w:tblCellMar>
            <w:top w:w="0" w:type="dxa"/>
            <w:bottom w:w="0" w:type="dxa"/>
          </w:tblCellMar>
        </w:tblPrEx>
        <w:trPr>
          <w:trHeight w:val="728"/>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Guthrie</w:t>
            </w:r>
          </w:p>
        </w:tc>
        <w:tc>
          <w:tcPr>
            <w:tcW w:w="3347"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084" w:type="dxa"/>
            <w:vAlign w:val="center"/>
          </w:tcPr>
          <w:p w:rsidR="00000000" w:rsidRDefault="00076340">
            <w:pPr>
              <w:pStyle w:val="Title"/>
              <w:jc w:val="right"/>
              <w:rPr>
                <w:rFonts w:ascii="Arial" w:hAnsi="Arial" w:cs="Arial"/>
                <w:sz w:val="24"/>
              </w:rPr>
            </w:pPr>
            <w:r>
              <w:rPr>
                <w:rFonts w:ascii="Arial" w:hAnsi="Arial" w:cs="Arial"/>
                <w:sz w:val="24"/>
              </w:rPr>
              <w:t>5/6</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Warren</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15/16</w:t>
            </w:r>
          </w:p>
        </w:tc>
      </w:tr>
      <w:tr w:rsidR="00000000">
        <w:tblPrEx>
          <w:tblCellMar>
            <w:top w:w="0" w:type="dxa"/>
            <w:bottom w:w="0" w:type="dxa"/>
          </w:tblCellMar>
        </w:tblPrEx>
        <w:trPr>
          <w:cantSplit/>
          <w:trHeight w:val="729"/>
          <w:jc w:val="center"/>
        </w:trPr>
        <w:tc>
          <w:tcPr>
            <w:tcW w:w="2521" w:type="dxa"/>
            <w:vAlign w:val="center"/>
          </w:tcPr>
          <w:p w:rsidR="00000000" w:rsidRDefault="00076340">
            <w:pPr>
              <w:pStyle w:val="Title"/>
              <w:jc w:val="right"/>
              <w:rPr>
                <w:rFonts w:ascii="Arial" w:hAnsi="Arial" w:cs="Arial"/>
                <w:sz w:val="40"/>
              </w:rPr>
            </w:pPr>
            <w:r>
              <w:rPr>
                <w:rFonts w:ascii="Arial" w:hAnsi="Arial" w:cs="Arial"/>
                <w:sz w:val="40"/>
              </w:rPr>
              <w:t>Jasper</w:t>
            </w:r>
          </w:p>
        </w:tc>
        <w:tc>
          <w:tcPr>
            <w:tcW w:w="3347" w:type="dxa"/>
            <w:vAlign w:val="center"/>
          </w:tcPr>
          <w:p w:rsidR="00000000" w:rsidRDefault="00076340">
            <w:pPr>
              <w:pStyle w:val="Title"/>
              <w:jc w:val="left"/>
              <w:rPr>
                <w:rFonts w:ascii="Arial" w:hAnsi="Arial" w:cs="Arial"/>
                <w:sz w:val="24"/>
              </w:rPr>
            </w:pPr>
            <w:r>
              <w:rPr>
                <w:rFonts w:ascii="Arial" w:hAnsi="Arial" w:cs="Arial"/>
                <w:sz w:val="24"/>
              </w:rPr>
              <w:object w:dxaOrig="2203" w:dyaOrig="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8.65pt;height:36.65pt" o:ole="">
                  <v:imagedata r:id="rId21" o:title=""/>
                </v:shape>
                <o:OLEObject Type="Embed" ProgID="Word.Picture.8" ShapeID="_x0000_i1051" DrawAspect="Content" ObjectID="_1296388015" r:id="rId22"/>
              </w:object>
            </w:r>
          </w:p>
        </w:tc>
        <w:tc>
          <w:tcPr>
            <w:tcW w:w="1084" w:type="dxa"/>
            <w:vAlign w:val="center"/>
          </w:tcPr>
          <w:p w:rsidR="00000000" w:rsidRDefault="00076340">
            <w:pPr>
              <w:pStyle w:val="Title"/>
              <w:jc w:val="right"/>
              <w:rPr>
                <w:rFonts w:ascii="Arial" w:hAnsi="Arial" w:cs="Arial"/>
                <w:sz w:val="24"/>
              </w:rPr>
            </w:pPr>
            <w:r>
              <w:rPr>
                <w:rFonts w:ascii="Arial" w:hAnsi="Arial" w:cs="Arial"/>
                <w:sz w:val="24"/>
              </w:rPr>
              <w:t>22/26</w:t>
            </w:r>
          </w:p>
        </w:tc>
        <w:tc>
          <w:tcPr>
            <w:tcW w:w="236" w:type="dxa"/>
          </w:tcPr>
          <w:p w:rsidR="00000000" w:rsidRDefault="00076340">
            <w:pPr>
              <w:pStyle w:val="Title"/>
              <w:rPr>
                <w:rFonts w:ascii="Arial" w:hAnsi="Arial" w:cs="Arial"/>
                <w:sz w:val="24"/>
              </w:rPr>
            </w:pPr>
          </w:p>
        </w:tc>
        <w:tc>
          <w:tcPr>
            <w:tcW w:w="2811" w:type="dxa"/>
            <w:vAlign w:val="center"/>
          </w:tcPr>
          <w:p w:rsidR="00000000" w:rsidRDefault="00076340">
            <w:pPr>
              <w:pStyle w:val="Title"/>
              <w:jc w:val="right"/>
              <w:rPr>
                <w:rFonts w:ascii="Arial" w:hAnsi="Arial" w:cs="Arial"/>
                <w:sz w:val="40"/>
              </w:rPr>
            </w:pPr>
            <w:r>
              <w:rPr>
                <w:rFonts w:ascii="Arial" w:hAnsi="Arial" w:cs="Arial"/>
                <w:sz w:val="40"/>
              </w:rPr>
              <w:t>Winn</w:t>
            </w:r>
            <w:r>
              <w:rPr>
                <w:rFonts w:ascii="Arial" w:hAnsi="Arial" w:cs="Arial"/>
                <w:sz w:val="40"/>
              </w:rPr>
              <w:t>eshiek</w:t>
            </w:r>
          </w:p>
        </w:tc>
        <w:tc>
          <w:tcPr>
            <w:tcW w:w="2648" w:type="dxa"/>
            <w:vAlign w:val="center"/>
          </w:tcPr>
          <w:p w:rsidR="00000000" w:rsidRDefault="00076340">
            <w:pPr>
              <w:pStyle w:val="Title"/>
              <w:jc w:val="left"/>
              <w:rPr>
                <w:rFonts w:ascii="Arial" w:hAnsi="Arial" w:cs="Arial"/>
                <w:sz w:val="24"/>
              </w:rPr>
            </w:pPr>
            <w:r>
              <w:rPr>
                <w:rFonts w:ascii="Arial" w:hAnsi="Arial" w:cs="Arial"/>
                <w:noProof/>
                <w:sz w:val="24"/>
              </w:rPr>
              <w:drawing>
                <wp:inline distT="0" distB="0" distL="0" distR="0">
                  <wp:extent cx="1219200" cy="4572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817" w:type="dxa"/>
            <w:vAlign w:val="center"/>
          </w:tcPr>
          <w:p w:rsidR="00000000" w:rsidRDefault="00076340">
            <w:pPr>
              <w:pStyle w:val="Title"/>
              <w:jc w:val="right"/>
              <w:rPr>
                <w:rFonts w:ascii="Arial" w:hAnsi="Arial" w:cs="Arial"/>
                <w:sz w:val="24"/>
              </w:rPr>
            </w:pPr>
            <w:r>
              <w:rPr>
                <w:rFonts w:ascii="Arial" w:hAnsi="Arial" w:cs="Arial"/>
                <w:sz w:val="24"/>
              </w:rPr>
              <w:t>14/15</w:t>
            </w:r>
          </w:p>
        </w:tc>
      </w:tr>
      <w:tr w:rsidR="00000000">
        <w:tblPrEx>
          <w:tblCellMar>
            <w:top w:w="0" w:type="dxa"/>
            <w:bottom w:w="0" w:type="dxa"/>
          </w:tblCellMar>
        </w:tblPrEx>
        <w:trPr>
          <w:cantSplit/>
          <w:trHeight w:val="362"/>
          <w:jc w:val="center"/>
        </w:trPr>
        <w:tc>
          <w:tcPr>
            <w:tcW w:w="13464" w:type="dxa"/>
            <w:gridSpan w:val="7"/>
            <w:vAlign w:val="center"/>
          </w:tcPr>
          <w:p w:rsidR="00000000" w:rsidRDefault="00076340">
            <w:pPr>
              <w:pStyle w:val="Title"/>
              <w:jc w:val="left"/>
              <w:rPr>
                <w:rFonts w:ascii="Arial" w:hAnsi="Arial" w:cs="Arial"/>
                <w:sz w:val="24"/>
              </w:rPr>
            </w:pPr>
            <w:r>
              <w:rPr>
                <w:rFonts w:ascii="Arial" w:hAnsi="Arial" w:cs="Arial"/>
                <w:sz w:val="24"/>
              </w:rPr>
              <w:t>*2003 surveys were sent to consumers who had been with our Unit for at least one year as of 3/15/03.  Since Delaware County did not sign with us until late 2002, none of those consumers met the criteria for the survey.</w:t>
            </w:r>
          </w:p>
        </w:tc>
      </w:tr>
    </w:tbl>
    <w:p w:rsidR="00000000" w:rsidRDefault="00076340">
      <w:pPr>
        <w:pStyle w:val="Heading3"/>
        <w:jc w:val="center"/>
        <w:rPr>
          <w:rFonts w:ascii="Bauhaus 93" w:hAnsi="Bauhaus 93"/>
          <w:b w:val="0"/>
          <w:bCs w:val="0"/>
          <w:sz w:val="72"/>
        </w:rPr>
      </w:pPr>
      <w:r>
        <w:rPr>
          <w:rFonts w:ascii="Bauhaus 93" w:hAnsi="Bauhaus 93"/>
          <w:sz w:val="72"/>
        </w:rPr>
        <w:lastRenderedPageBreak/>
        <w:t>Consumer Feedback</w:t>
      </w:r>
    </w:p>
    <w:p w:rsidR="00000000" w:rsidRDefault="00076340">
      <w:pPr>
        <w:rPr>
          <w:rFonts w:ascii="Arial" w:hAnsi="Arial" w:cs="Arial"/>
        </w:rPr>
      </w:pPr>
      <w:r>
        <w:rPr>
          <w:rFonts w:ascii="Arial" w:hAnsi="Arial" w:cs="Arial"/>
        </w:rPr>
        <w:t>Be</w:t>
      </w:r>
      <w:r>
        <w:rPr>
          <w:rFonts w:ascii="Arial" w:hAnsi="Arial" w:cs="Arial"/>
        </w:rPr>
        <w:t>low is what some consumers had to say about DHS Case Management on this years’ survey.</w:t>
      </w:r>
    </w:p>
    <w:p w:rsidR="00000000" w:rsidRDefault="00076340">
      <w:pPr>
        <w:rPr>
          <w:rFonts w:ascii="Arial" w:hAnsi="Arial" w:cs="Arial"/>
          <w:b/>
          <w:bCs/>
          <w:color w:val="0000FF"/>
          <w:sz w:val="32"/>
        </w:rPr>
      </w:pPr>
    </w:p>
    <w:p w:rsidR="00000000" w:rsidRDefault="00076340">
      <w:pPr>
        <w:rPr>
          <w:rFonts w:ascii="Arial" w:hAnsi="Arial" w:cs="Arial"/>
        </w:rPr>
      </w:pPr>
      <w:r>
        <w:rPr>
          <w:rFonts w:ascii="Arial" w:hAnsi="Arial" w:cs="Arial"/>
          <w:b/>
          <w:bCs/>
          <w:color w:val="0000FF"/>
          <w:sz w:val="32"/>
        </w:rPr>
        <w:sym w:font="Webdings" w:char="F026"/>
      </w:r>
      <w:r>
        <w:rPr>
          <w:rFonts w:ascii="Arial" w:hAnsi="Arial" w:cs="Arial"/>
          <w:i/>
          <w:iCs/>
        </w:rPr>
        <w:t>Case Manager</w:t>
      </w:r>
      <w:r>
        <w:rPr>
          <w:rFonts w:ascii="Arial" w:hAnsi="Arial" w:cs="Arial"/>
        </w:rPr>
        <w:t xml:space="preserve"> is good about communication and knowing and caring how everything is going with client.</w:t>
      </w:r>
    </w:p>
    <w:p w:rsidR="00000000" w:rsidRDefault="00076340">
      <w:pPr>
        <w:rPr>
          <w:rFonts w:ascii="Arial" w:hAnsi="Arial" w:cs="Arial"/>
        </w:rPr>
      </w:pPr>
      <w:r>
        <w:rPr>
          <w:rFonts w:ascii="Arial" w:hAnsi="Arial" w:cs="Arial"/>
          <w:b/>
          <w:bCs/>
          <w:color w:val="FF0000"/>
          <w:sz w:val="32"/>
        </w:rPr>
        <w:sym w:font="Webdings" w:char="F026"/>
      </w:r>
      <w:r>
        <w:rPr>
          <w:rFonts w:ascii="Arial" w:hAnsi="Arial" w:cs="Arial"/>
          <w:i/>
          <w:iCs/>
        </w:rPr>
        <w:t>Case Manager</w:t>
      </w:r>
      <w:r>
        <w:rPr>
          <w:rFonts w:ascii="Arial" w:hAnsi="Arial" w:cs="Arial"/>
        </w:rPr>
        <w:t xml:space="preserve"> is a very good case manager and she always puts the </w:t>
      </w:r>
      <w:r>
        <w:rPr>
          <w:rFonts w:ascii="Arial" w:hAnsi="Arial" w:cs="Arial"/>
        </w:rPr>
        <w:t>consumer’s wants and needs first.</w:t>
      </w:r>
    </w:p>
    <w:p w:rsidR="00000000" w:rsidRDefault="00076340">
      <w:pPr>
        <w:rPr>
          <w:rFonts w:ascii="Arial" w:hAnsi="Arial" w:cs="Arial"/>
        </w:rPr>
      </w:pPr>
      <w:r>
        <w:rPr>
          <w:rFonts w:ascii="Arial" w:hAnsi="Arial" w:cs="Arial"/>
          <w:b/>
          <w:bCs/>
          <w:color w:val="00FF00"/>
          <w:sz w:val="32"/>
        </w:rPr>
        <w:sym w:font="Webdings" w:char="F026"/>
      </w:r>
      <w:r>
        <w:rPr>
          <w:rFonts w:ascii="Arial" w:hAnsi="Arial" w:cs="Arial"/>
          <w:i/>
          <w:iCs/>
        </w:rPr>
        <w:t>Case Manager</w:t>
      </w:r>
      <w:r>
        <w:rPr>
          <w:rFonts w:ascii="Arial" w:hAnsi="Arial" w:cs="Arial"/>
        </w:rPr>
        <w:t xml:space="preserve"> is very friendly, personable, and is very capable of working with the consumer and helping him to express his wants and needs. She is a very good listener not only with the consumer, but also with the parents</w:t>
      </w:r>
      <w:r>
        <w:rPr>
          <w:rFonts w:ascii="Arial" w:hAnsi="Arial" w:cs="Arial"/>
        </w:rPr>
        <w:t xml:space="preserve"> and guardian.</w:t>
      </w:r>
    </w:p>
    <w:p w:rsidR="00000000" w:rsidRDefault="00076340">
      <w:pPr>
        <w:rPr>
          <w:rFonts w:ascii="Arial" w:hAnsi="Arial" w:cs="Arial"/>
        </w:rPr>
      </w:pPr>
      <w:r>
        <w:rPr>
          <w:rFonts w:ascii="Arial" w:hAnsi="Arial" w:cs="Arial"/>
          <w:b/>
          <w:bCs/>
          <w:color w:val="0000FF"/>
          <w:sz w:val="32"/>
        </w:rPr>
        <w:sym w:font="Webdings" w:char="F026"/>
      </w:r>
      <w:r>
        <w:rPr>
          <w:rFonts w:ascii="Arial" w:hAnsi="Arial" w:cs="Arial"/>
          <w:i/>
          <w:iCs/>
        </w:rPr>
        <w:t>Case Manager</w:t>
      </w:r>
      <w:r>
        <w:rPr>
          <w:rFonts w:ascii="Arial" w:hAnsi="Arial" w:cs="Arial"/>
        </w:rPr>
        <w:t xml:space="preserve"> is awesome.  She is always available to provide assistance.  She promptly returns phone messages and provides valuable input on problems and issues.  She is genuinely concerned about her clients well-being.</w:t>
      </w:r>
    </w:p>
    <w:p w:rsidR="00000000" w:rsidRDefault="00076340">
      <w:pPr>
        <w:rPr>
          <w:rFonts w:ascii="Arial" w:hAnsi="Arial" w:cs="Arial"/>
        </w:rPr>
      </w:pPr>
      <w:r>
        <w:rPr>
          <w:rFonts w:ascii="Arial" w:hAnsi="Arial" w:cs="Arial"/>
          <w:b/>
          <w:bCs/>
          <w:color w:val="FF0000"/>
          <w:sz w:val="32"/>
        </w:rPr>
        <w:sym w:font="Webdings" w:char="F026"/>
      </w:r>
      <w:r>
        <w:rPr>
          <w:rFonts w:ascii="Arial" w:hAnsi="Arial" w:cs="Arial"/>
          <w:i/>
          <w:iCs/>
        </w:rPr>
        <w:t>Case Manager</w:t>
      </w:r>
      <w:r>
        <w:rPr>
          <w:rFonts w:ascii="Arial" w:hAnsi="Arial" w:cs="Arial"/>
        </w:rPr>
        <w:t xml:space="preserve"> has he</w:t>
      </w:r>
      <w:r>
        <w:rPr>
          <w:rFonts w:ascii="Arial" w:hAnsi="Arial" w:cs="Arial"/>
        </w:rPr>
        <w:t xml:space="preserve">lped us out with the consumer.  We don’t know what we would do with out her.  We can call and depend on her to respond to our call or questions we have.  She makes every effort to help us out. </w:t>
      </w:r>
    </w:p>
    <w:p w:rsidR="00000000" w:rsidRDefault="00076340">
      <w:pPr>
        <w:rPr>
          <w:rFonts w:ascii="Arial" w:hAnsi="Arial" w:cs="Arial"/>
        </w:rPr>
      </w:pPr>
      <w:r>
        <w:rPr>
          <w:rFonts w:ascii="Arial" w:hAnsi="Arial" w:cs="Arial"/>
          <w:b/>
          <w:bCs/>
          <w:color w:val="00FF00"/>
          <w:sz w:val="32"/>
        </w:rPr>
        <w:sym w:font="Webdings" w:char="F026"/>
      </w:r>
      <w:r>
        <w:rPr>
          <w:rFonts w:ascii="Arial" w:hAnsi="Arial" w:cs="Arial"/>
          <w:i/>
          <w:iCs/>
        </w:rPr>
        <w:t>Case Manager</w:t>
      </w:r>
      <w:r>
        <w:rPr>
          <w:rFonts w:ascii="Arial" w:hAnsi="Arial" w:cs="Arial"/>
        </w:rPr>
        <w:t xml:space="preserve"> has been helpful and supportive.</w:t>
      </w:r>
    </w:p>
    <w:p w:rsidR="00000000" w:rsidRDefault="00076340">
      <w:pPr>
        <w:rPr>
          <w:rFonts w:ascii="Arial" w:hAnsi="Arial" w:cs="Arial"/>
        </w:rPr>
      </w:pPr>
      <w:r>
        <w:rPr>
          <w:rFonts w:ascii="Arial" w:hAnsi="Arial" w:cs="Arial"/>
          <w:b/>
          <w:bCs/>
          <w:color w:val="0000FF"/>
          <w:sz w:val="32"/>
        </w:rPr>
        <w:sym w:font="Webdings" w:char="F026"/>
      </w:r>
      <w:r>
        <w:rPr>
          <w:rFonts w:ascii="Arial" w:hAnsi="Arial" w:cs="Arial"/>
          <w:i/>
          <w:iCs/>
        </w:rPr>
        <w:t>Case Manager</w:t>
      </w:r>
      <w:r>
        <w:rPr>
          <w:rFonts w:ascii="Arial" w:hAnsi="Arial" w:cs="Arial"/>
        </w:rPr>
        <w:t xml:space="preserve"> i</w:t>
      </w:r>
      <w:r>
        <w:rPr>
          <w:rFonts w:ascii="Arial" w:hAnsi="Arial" w:cs="Arial"/>
        </w:rPr>
        <w:t>s very approachable and always accessible. She responds promptly to any needs of the consumer.  Has good understanding and knowledge of waiver programs.  She keeps in communication with our provider of services.</w:t>
      </w:r>
    </w:p>
    <w:p w:rsidR="00000000" w:rsidRDefault="00076340">
      <w:pPr>
        <w:rPr>
          <w:rFonts w:ascii="Arial" w:hAnsi="Arial" w:cs="Arial"/>
        </w:rPr>
      </w:pPr>
      <w:r>
        <w:rPr>
          <w:rFonts w:ascii="Arial" w:hAnsi="Arial" w:cs="Arial"/>
          <w:i/>
          <w:iCs/>
        </w:rPr>
        <w:t>Case Manager</w:t>
      </w:r>
      <w:r>
        <w:rPr>
          <w:rFonts w:ascii="Arial" w:hAnsi="Arial" w:cs="Arial"/>
        </w:rPr>
        <w:t xml:space="preserve"> treats people like a person and</w:t>
      </w:r>
      <w:r>
        <w:rPr>
          <w:rFonts w:ascii="Arial" w:hAnsi="Arial" w:cs="Arial"/>
        </w:rPr>
        <w:t xml:space="preserve"> not a number.  She is caring and always does and suggests the best things for the consumer.  </w:t>
      </w:r>
    </w:p>
    <w:p w:rsidR="00000000" w:rsidRDefault="00076340">
      <w:pPr>
        <w:rPr>
          <w:rFonts w:ascii="Arial" w:hAnsi="Arial" w:cs="Arial"/>
        </w:rPr>
      </w:pPr>
      <w:r>
        <w:rPr>
          <w:rFonts w:ascii="Arial" w:hAnsi="Arial" w:cs="Arial"/>
          <w:b/>
          <w:bCs/>
          <w:color w:val="FF0000"/>
          <w:sz w:val="32"/>
        </w:rPr>
        <w:sym w:font="Webdings" w:char="F026"/>
      </w:r>
      <w:r>
        <w:rPr>
          <w:rFonts w:ascii="Arial" w:hAnsi="Arial" w:cs="Arial"/>
          <w:i/>
          <w:iCs/>
        </w:rPr>
        <w:t>Case Manager</w:t>
      </w:r>
      <w:r>
        <w:rPr>
          <w:rFonts w:ascii="Arial" w:hAnsi="Arial" w:cs="Arial"/>
        </w:rPr>
        <w:t xml:space="preserve"> is very approachable, energetic, and responsive.  We feel very lucky to have her.  </w:t>
      </w:r>
    </w:p>
    <w:p w:rsidR="00000000" w:rsidRDefault="00076340">
      <w:pPr>
        <w:rPr>
          <w:rFonts w:ascii="Arial" w:hAnsi="Arial" w:cs="Arial"/>
        </w:rPr>
      </w:pPr>
      <w:r>
        <w:rPr>
          <w:rFonts w:ascii="Arial" w:hAnsi="Arial" w:cs="Arial"/>
          <w:b/>
          <w:bCs/>
          <w:color w:val="00FF00"/>
          <w:sz w:val="32"/>
        </w:rPr>
        <w:sym w:font="Webdings" w:char="F026"/>
      </w:r>
      <w:r>
        <w:rPr>
          <w:rFonts w:ascii="Arial" w:hAnsi="Arial" w:cs="Arial"/>
          <w:i/>
          <w:iCs/>
        </w:rPr>
        <w:t>Case Manager</w:t>
      </w:r>
      <w:r>
        <w:rPr>
          <w:rFonts w:ascii="Arial" w:hAnsi="Arial" w:cs="Arial"/>
        </w:rPr>
        <w:t xml:space="preserve"> has been very good to work with.  She definitely </w:t>
      </w:r>
      <w:r>
        <w:rPr>
          <w:rFonts w:ascii="Arial" w:hAnsi="Arial" w:cs="Arial"/>
        </w:rPr>
        <w:t>has the best for her consumer.  Has always kept us informed. Has always asked for our input on all matters.  She is a very understanding person and knows and does her job very well.</w:t>
      </w:r>
    </w:p>
    <w:p w:rsidR="00000000" w:rsidRDefault="00076340">
      <w:pPr>
        <w:rPr>
          <w:rFonts w:ascii="Arial" w:hAnsi="Arial" w:cs="Arial"/>
        </w:rPr>
      </w:pPr>
      <w:r>
        <w:rPr>
          <w:rFonts w:ascii="Arial" w:hAnsi="Arial" w:cs="Arial"/>
          <w:b/>
          <w:bCs/>
          <w:color w:val="0000FF"/>
          <w:sz w:val="32"/>
        </w:rPr>
        <w:sym w:font="Webdings" w:char="F026"/>
      </w:r>
      <w:r>
        <w:rPr>
          <w:rFonts w:ascii="Arial" w:hAnsi="Arial" w:cs="Arial"/>
          <w:i/>
          <w:iCs/>
        </w:rPr>
        <w:t>Case Manager</w:t>
      </w:r>
      <w:r>
        <w:rPr>
          <w:rFonts w:ascii="Arial" w:hAnsi="Arial" w:cs="Arial"/>
        </w:rPr>
        <w:t xml:space="preserve"> is a very knowledgeable and pleasant person. </w:t>
      </w:r>
    </w:p>
    <w:p w:rsidR="00000000" w:rsidRDefault="00076340">
      <w:pPr>
        <w:rPr>
          <w:rFonts w:ascii="Arial" w:hAnsi="Arial" w:cs="Arial"/>
        </w:rPr>
      </w:pPr>
      <w:r>
        <w:rPr>
          <w:rFonts w:ascii="Arial" w:hAnsi="Arial" w:cs="Arial"/>
          <w:b/>
          <w:bCs/>
          <w:color w:val="FF0000"/>
          <w:sz w:val="32"/>
        </w:rPr>
        <w:sym w:font="Webdings" w:char="F026"/>
      </w:r>
      <w:r>
        <w:rPr>
          <w:rFonts w:ascii="Arial" w:hAnsi="Arial" w:cs="Arial"/>
          <w:i/>
          <w:iCs/>
        </w:rPr>
        <w:t>Case Manager</w:t>
      </w:r>
      <w:r>
        <w:rPr>
          <w:rFonts w:ascii="Arial" w:hAnsi="Arial" w:cs="Arial"/>
        </w:rPr>
        <w:t xml:space="preserve"> </w:t>
      </w:r>
      <w:r>
        <w:rPr>
          <w:rFonts w:ascii="Arial" w:hAnsi="Arial" w:cs="Arial"/>
        </w:rPr>
        <w:t>has done a wonderful job and seems to care about her clients.</w:t>
      </w:r>
    </w:p>
    <w:p w:rsidR="00000000" w:rsidRDefault="00076340">
      <w:pPr>
        <w:rPr>
          <w:rFonts w:ascii="Arial" w:hAnsi="Arial" w:cs="Arial"/>
        </w:rPr>
      </w:pPr>
      <w:r>
        <w:rPr>
          <w:rFonts w:ascii="Arial" w:hAnsi="Arial" w:cs="Arial"/>
          <w:b/>
          <w:bCs/>
          <w:color w:val="00FF00"/>
          <w:sz w:val="32"/>
        </w:rPr>
        <w:sym w:font="Webdings" w:char="F026"/>
      </w:r>
      <w:r>
        <w:rPr>
          <w:rFonts w:ascii="Arial" w:hAnsi="Arial" w:cs="Arial"/>
        </w:rPr>
        <w:t>I am very pleased with my case manager.  He always keeps regular contacts with me and if I ever have a problem or need help he is very helpful.</w:t>
      </w:r>
    </w:p>
    <w:p w:rsidR="00000000" w:rsidRDefault="00076340">
      <w:pPr>
        <w:rPr>
          <w:rFonts w:ascii="Arial" w:hAnsi="Arial" w:cs="Arial"/>
        </w:rPr>
      </w:pPr>
      <w:r>
        <w:rPr>
          <w:rFonts w:ascii="Arial" w:hAnsi="Arial" w:cs="Arial"/>
          <w:b/>
          <w:bCs/>
          <w:color w:val="0000FF"/>
          <w:sz w:val="32"/>
        </w:rPr>
        <w:sym w:font="Webdings" w:char="F026"/>
      </w:r>
      <w:r>
        <w:rPr>
          <w:rFonts w:ascii="Arial" w:hAnsi="Arial" w:cs="Arial"/>
          <w:i/>
          <w:iCs/>
        </w:rPr>
        <w:t>Case Manager</w:t>
      </w:r>
      <w:r>
        <w:rPr>
          <w:rFonts w:ascii="Arial" w:hAnsi="Arial" w:cs="Arial"/>
        </w:rPr>
        <w:t xml:space="preserve"> is very conscientious about her job</w:t>
      </w:r>
      <w:r>
        <w:rPr>
          <w:rFonts w:ascii="Arial" w:hAnsi="Arial" w:cs="Arial"/>
        </w:rPr>
        <w:t xml:space="preserve"> and advocating for her clients.  She does an outstanding job.</w:t>
      </w:r>
    </w:p>
    <w:p w:rsidR="00000000" w:rsidRDefault="00076340">
      <w:pPr>
        <w:rPr>
          <w:rFonts w:ascii="Arial" w:hAnsi="Arial" w:cs="Arial"/>
        </w:rPr>
      </w:pPr>
      <w:r>
        <w:rPr>
          <w:rFonts w:ascii="Arial" w:hAnsi="Arial" w:cs="Arial"/>
          <w:b/>
          <w:bCs/>
          <w:color w:val="FF0000"/>
          <w:sz w:val="32"/>
        </w:rPr>
        <w:sym w:font="Webdings" w:char="F026"/>
      </w:r>
      <w:r>
        <w:rPr>
          <w:rFonts w:ascii="Arial" w:hAnsi="Arial" w:cs="Arial"/>
          <w:i/>
          <w:iCs/>
        </w:rPr>
        <w:t>Case Manager</w:t>
      </w:r>
      <w:r>
        <w:rPr>
          <w:rFonts w:ascii="Arial" w:hAnsi="Arial" w:cs="Arial"/>
        </w:rPr>
        <w:t xml:space="preserve"> is a terrific case manager.  She makes me feel important and valued.  She is a caring, intelligent, dedicated person.  I consider myself to be lucky to be one of her clients.  She</w:t>
      </w:r>
      <w:r>
        <w:rPr>
          <w:rFonts w:ascii="Arial" w:hAnsi="Arial" w:cs="Arial"/>
        </w:rPr>
        <w:t xml:space="preserve"> has always been there for me when I need her, even through I can tell she carried a very full caseload.  </w:t>
      </w:r>
      <w:r>
        <w:rPr>
          <w:rFonts w:ascii="Arial" w:hAnsi="Arial" w:cs="Arial"/>
          <w:i/>
          <w:iCs/>
        </w:rPr>
        <w:t>Case Manager</w:t>
      </w:r>
      <w:r>
        <w:rPr>
          <w:rFonts w:ascii="Arial" w:hAnsi="Arial" w:cs="Arial"/>
        </w:rPr>
        <w:t xml:space="preserve"> is always willing to check out new ideas for me.</w:t>
      </w:r>
    </w:p>
    <w:p w:rsidR="00000000" w:rsidRDefault="00076340">
      <w:pPr>
        <w:rPr>
          <w:rFonts w:ascii="Arial" w:hAnsi="Arial" w:cs="Arial"/>
        </w:rPr>
      </w:pPr>
      <w:r>
        <w:rPr>
          <w:rFonts w:ascii="Arial" w:hAnsi="Arial" w:cs="Arial"/>
          <w:b/>
          <w:bCs/>
          <w:color w:val="00FF00"/>
          <w:sz w:val="32"/>
        </w:rPr>
        <w:sym w:font="Webdings" w:char="F026"/>
      </w:r>
      <w:r>
        <w:rPr>
          <w:rFonts w:ascii="Arial" w:hAnsi="Arial" w:cs="Arial"/>
          <w:i/>
          <w:iCs/>
        </w:rPr>
        <w:t>Case Manager</w:t>
      </w:r>
      <w:r>
        <w:rPr>
          <w:rFonts w:ascii="Arial" w:hAnsi="Arial" w:cs="Arial"/>
        </w:rPr>
        <w:t xml:space="preserve"> has done an outstanding job.  He is very respectful, professional, and con</w:t>
      </w:r>
      <w:r>
        <w:rPr>
          <w:rFonts w:ascii="Arial" w:hAnsi="Arial" w:cs="Arial"/>
        </w:rPr>
        <w:t>siderate with regards to my son.  We could not be happier.</w:t>
      </w:r>
    </w:p>
    <w:p w:rsidR="00000000" w:rsidRDefault="00076340"/>
    <w:p w:rsidR="00000000" w:rsidRDefault="00076340">
      <w:pPr>
        <w:pStyle w:val="Title"/>
        <w:rPr>
          <w:szCs w:val="37"/>
        </w:rPr>
      </w:pPr>
      <w:r>
        <w:rPr>
          <w:szCs w:val="37"/>
        </w:rPr>
        <w:lastRenderedPageBreak/>
        <w:t>CPC Feedback</w:t>
      </w:r>
    </w:p>
    <w:p w:rsidR="00000000" w:rsidRDefault="00076340">
      <w:pPr>
        <w:pStyle w:val="Title"/>
        <w:jc w:val="left"/>
        <w:rPr>
          <w:rFonts w:ascii="Arial" w:hAnsi="Arial" w:cs="Arial"/>
          <w:sz w:val="20"/>
          <w:szCs w:val="12"/>
        </w:rPr>
      </w:pPr>
      <w:r>
        <w:rPr>
          <w:rFonts w:ascii="Arial" w:hAnsi="Arial" w:cs="Arial"/>
          <w:sz w:val="20"/>
          <w:szCs w:val="12"/>
        </w:rPr>
        <w:t>This year we have adapted a more quantitative approach to surveying our CPCs so that we can track the data over time.  CPCs were asked to rank their responses to the following questio</w:t>
      </w:r>
      <w:r>
        <w:rPr>
          <w:rFonts w:ascii="Arial" w:hAnsi="Arial" w:cs="Arial"/>
          <w:sz w:val="20"/>
          <w:szCs w:val="12"/>
        </w:rPr>
        <w:t>ns on a scale of 1-10 with one being poor and ten exceptional.  The results are shown below.</w:t>
      </w:r>
    </w:p>
    <w:p w:rsidR="00000000" w:rsidRDefault="00076340">
      <w:pPr>
        <w:pStyle w:val="Title"/>
        <w:ind w:left="-360"/>
        <w:jc w:val="left"/>
        <w:rPr>
          <w:rFonts w:ascii="Arial" w:hAnsi="Arial" w:cs="Arial"/>
          <w:sz w:val="12"/>
          <w:szCs w:val="12"/>
        </w:rPr>
      </w:pPr>
      <w:r>
        <w:rPr>
          <w:rFonts w:ascii="Arial" w:hAnsi="Arial" w:cs="Arial"/>
          <w:sz w:val="12"/>
          <w:szCs w:val="12"/>
        </w:rPr>
        <w:object w:dxaOrig="13470" w:dyaOrig="8940">
          <v:shape id="_x0000_i1053" type="#_x0000_t75" style="width:673.35pt;height:447.35pt" o:ole="">
            <v:imagedata r:id="rId24" o:title=""/>
          </v:shape>
          <o:OLEObject Type="Embed" ProgID="Excel.Sheet.8" ShapeID="_x0000_i1053" DrawAspect="Content" ObjectID="_1296388016" r:id="rId25"/>
        </w:object>
      </w:r>
    </w:p>
    <w:p w:rsidR="00000000" w:rsidRDefault="00076340">
      <w:pPr>
        <w:pStyle w:val="Title"/>
        <w:rPr>
          <w:szCs w:val="37"/>
        </w:rPr>
      </w:pPr>
      <w:r>
        <w:rPr>
          <w:szCs w:val="37"/>
        </w:rPr>
        <w:lastRenderedPageBreak/>
        <w:t>Assessment Data</w:t>
      </w:r>
    </w:p>
    <w:p w:rsidR="00000000" w:rsidRDefault="00076340">
      <w:pPr>
        <w:pStyle w:val="Title"/>
        <w:jc w:val="left"/>
        <w:rPr>
          <w:rFonts w:ascii="Arial" w:hAnsi="Arial" w:cs="Arial"/>
          <w:sz w:val="24"/>
          <w:szCs w:val="12"/>
        </w:rPr>
      </w:pPr>
      <w:r>
        <w:rPr>
          <w:rFonts w:ascii="Arial" w:hAnsi="Arial" w:cs="Arial"/>
          <w:sz w:val="24"/>
          <w:szCs w:val="12"/>
        </w:rPr>
        <w:t>Assessment data has been collected for all consumers since 1997, the year the assessment project began.  Each year we lo</w:t>
      </w:r>
      <w:r>
        <w:rPr>
          <w:rFonts w:ascii="Arial" w:hAnsi="Arial" w:cs="Arial"/>
          <w:sz w:val="24"/>
          <w:szCs w:val="12"/>
        </w:rPr>
        <w:t>ok back five years to compare the assessment information from previous years to the current years results.  The information is based on annual assessments of all adult mentally retarded, chronically mentally ill, and developmentally disabled consumers of t</w:t>
      </w:r>
      <w:r>
        <w:rPr>
          <w:rFonts w:ascii="Arial" w:hAnsi="Arial" w:cs="Arial"/>
          <w:sz w:val="24"/>
          <w:szCs w:val="12"/>
        </w:rPr>
        <w:t>he DHS Case Management Unit.  We review data related to consumer’s health, safety, self-sufficiency, and stability and that data is presented on the following pages.</w:t>
      </w:r>
    </w:p>
    <w:p w:rsidR="00000000" w:rsidRDefault="00076340">
      <w:pPr>
        <w:pStyle w:val="Title"/>
        <w:ind w:left="-360"/>
        <w:rPr>
          <w:rFonts w:ascii="Arial" w:hAnsi="Arial" w:cs="Arial"/>
          <w:sz w:val="12"/>
          <w:szCs w:val="12"/>
        </w:rPr>
      </w:pPr>
    </w:p>
    <w:p w:rsidR="00000000" w:rsidRDefault="00076340">
      <w:pPr>
        <w:pStyle w:val="Title"/>
        <w:ind w:left="-360"/>
        <w:rPr>
          <w:rFonts w:ascii="Arial" w:hAnsi="Arial" w:cs="Arial"/>
          <w:sz w:val="24"/>
          <w:szCs w:val="12"/>
        </w:rPr>
      </w:pPr>
      <w:r>
        <w:rPr>
          <w:rFonts w:ascii="Arial" w:hAnsi="Arial" w:cs="Arial"/>
          <w:noProof/>
          <w:sz w:val="24"/>
          <w:szCs w:val="12"/>
        </w:rPr>
        <w:drawing>
          <wp:inline distT="0" distB="0" distL="0" distR="0">
            <wp:extent cx="7162800" cy="4902200"/>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076340">
      <w:pPr>
        <w:pStyle w:val="Title"/>
        <w:ind w:left="-360"/>
        <w:rPr>
          <w:rFonts w:ascii="Arial" w:hAnsi="Arial" w:cs="Arial"/>
          <w:sz w:val="24"/>
          <w:szCs w:val="12"/>
        </w:rPr>
      </w:pPr>
      <w:r>
        <w:rPr>
          <w:rFonts w:ascii="Arial" w:hAnsi="Arial" w:cs="Arial"/>
          <w:sz w:val="24"/>
          <w:szCs w:val="12"/>
        </w:rPr>
        <w:t>During the year 470 cases were opened verses 363 closed</w:t>
      </w:r>
    </w:p>
    <w:p w:rsidR="00000000" w:rsidRDefault="00076340">
      <w:pPr>
        <w:pStyle w:val="Title"/>
        <w:ind w:left="-360"/>
        <w:jc w:val="left"/>
        <w:rPr>
          <w:rFonts w:ascii="Arial" w:hAnsi="Arial" w:cs="Arial"/>
          <w:sz w:val="12"/>
          <w:szCs w:val="12"/>
        </w:rPr>
      </w:pPr>
    </w:p>
    <w:p w:rsidR="00000000" w:rsidRDefault="00076340">
      <w:pPr>
        <w:pStyle w:val="Title"/>
        <w:rPr>
          <w:szCs w:val="37"/>
        </w:rPr>
      </w:pPr>
      <w:r>
        <w:rPr>
          <w:szCs w:val="37"/>
        </w:rPr>
        <w:lastRenderedPageBreak/>
        <w:t>Asses</w:t>
      </w:r>
      <w:r>
        <w:rPr>
          <w:szCs w:val="37"/>
        </w:rPr>
        <w:t>sment Data – Safe Consumers</w:t>
      </w:r>
    </w:p>
    <w:p w:rsidR="00000000" w:rsidRDefault="00076340">
      <w:pPr>
        <w:pStyle w:val="Title"/>
        <w:ind w:left="-360"/>
        <w:rPr>
          <w:rFonts w:ascii="Arial" w:hAnsi="Arial" w:cs="Arial"/>
          <w:sz w:val="24"/>
          <w:szCs w:val="12"/>
        </w:rPr>
      </w:pPr>
    </w:p>
    <w:p w:rsidR="00000000" w:rsidRDefault="00076340">
      <w:pPr>
        <w:pStyle w:val="Title"/>
        <w:ind w:left="-360"/>
        <w:rPr>
          <w:rFonts w:ascii="Arial" w:hAnsi="Arial" w:cs="Arial"/>
          <w:sz w:val="24"/>
          <w:szCs w:val="12"/>
        </w:rPr>
      </w:pPr>
      <w:r>
        <w:rPr>
          <w:rFonts w:ascii="Arial" w:hAnsi="Arial" w:cs="Arial"/>
          <w:sz w:val="24"/>
          <w:szCs w:val="12"/>
        </w:rPr>
        <w:t>Abuse Reports and Criminal Convictions</w:t>
      </w:r>
    </w:p>
    <w:p w:rsidR="00000000" w:rsidRDefault="00076340">
      <w:pPr>
        <w:pStyle w:val="Title"/>
        <w:ind w:left="-360"/>
        <w:rPr>
          <w:rFonts w:ascii="Arial" w:hAnsi="Arial" w:cs="Arial"/>
          <w:sz w:val="24"/>
          <w:szCs w:val="12"/>
        </w:rPr>
      </w:pPr>
    </w:p>
    <w:p w:rsidR="00000000" w:rsidRDefault="00076340">
      <w:pPr>
        <w:pStyle w:val="Title"/>
        <w:ind w:left="-360"/>
        <w:rPr>
          <w:rFonts w:ascii="Arial" w:hAnsi="Arial" w:cs="Arial"/>
          <w:sz w:val="24"/>
          <w:szCs w:val="12"/>
        </w:rPr>
      </w:pPr>
      <w:r>
        <w:rPr>
          <w:rFonts w:ascii="Arial" w:hAnsi="Arial" w:cs="Arial"/>
          <w:sz w:val="24"/>
          <w:szCs w:val="12"/>
        </w:rPr>
        <w:t>Abuse reports are counted when the consumer is a victim of founded abuse.  Founded abuse is shown below by diagnosis as a percent of the total population.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076340">
            <w:pPr>
              <w:jc w:val="center"/>
              <w:rPr>
                <w:rFonts w:ascii="Arial" w:hAnsi="Arial" w:cs="Arial"/>
                <w:b/>
              </w:rPr>
            </w:pPr>
          </w:p>
        </w:tc>
        <w:tc>
          <w:tcPr>
            <w:tcW w:w="2596" w:type="dxa"/>
          </w:tcPr>
          <w:p w:rsidR="00000000" w:rsidRDefault="00076340">
            <w:pPr>
              <w:jc w:val="center"/>
              <w:rPr>
                <w:rFonts w:ascii="Arial" w:hAnsi="Arial" w:cs="Arial"/>
                <w:b/>
              </w:rPr>
            </w:pPr>
            <w:r>
              <w:rPr>
                <w:rFonts w:ascii="Arial" w:hAnsi="Arial" w:cs="Arial"/>
                <w:b/>
              </w:rPr>
              <w:t xml:space="preserve">MR </w:t>
            </w:r>
          </w:p>
        </w:tc>
        <w:tc>
          <w:tcPr>
            <w:tcW w:w="2595" w:type="dxa"/>
          </w:tcPr>
          <w:p w:rsidR="00000000" w:rsidRDefault="00076340">
            <w:pPr>
              <w:jc w:val="center"/>
              <w:rPr>
                <w:rFonts w:ascii="Arial" w:hAnsi="Arial" w:cs="Arial"/>
                <w:b/>
              </w:rPr>
            </w:pPr>
            <w:r>
              <w:rPr>
                <w:rFonts w:ascii="Arial" w:hAnsi="Arial" w:cs="Arial"/>
                <w:b/>
              </w:rPr>
              <w:t xml:space="preserve">CMI </w:t>
            </w:r>
          </w:p>
        </w:tc>
        <w:tc>
          <w:tcPr>
            <w:tcW w:w="2596" w:type="dxa"/>
          </w:tcPr>
          <w:p w:rsidR="00000000" w:rsidRDefault="00076340">
            <w:pPr>
              <w:jc w:val="center"/>
              <w:rPr>
                <w:rFonts w:ascii="Arial" w:hAnsi="Arial" w:cs="Arial"/>
                <w:b/>
              </w:rPr>
            </w:pPr>
            <w:r>
              <w:rPr>
                <w:rFonts w:ascii="Arial" w:hAnsi="Arial" w:cs="Arial"/>
                <w:b/>
              </w:rPr>
              <w:t xml:space="preserve">DD </w:t>
            </w:r>
          </w:p>
        </w:tc>
        <w:tc>
          <w:tcPr>
            <w:tcW w:w="2596" w:type="dxa"/>
          </w:tcPr>
          <w:p w:rsidR="00000000" w:rsidRDefault="00076340">
            <w:pPr>
              <w:jc w:val="center"/>
              <w:rPr>
                <w:rFonts w:ascii="Arial" w:hAnsi="Arial" w:cs="Arial"/>
                <w:b/>
              </w:rPr>
            </w:pPr>
            <w:r>
              <w:rPr>
                <w:rFonts w:ascii="Arial" w:hAnsi="Arial" w:cs="Arial"/>
                <w:b/>
              </w:rPr>
              <w:t>Percent of total a</w:t>
            </w:r>
            <w:r>
              <w:rPr>
                <w:rFonts w:ascii="Arial" w:hAnsi="Arial" w:cs="Arial"/>
                <w:b/>
              </w:rPr>
              <w:t>ssessment population</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1999</w:t>
            </w:r>
          </w:p>
        </w:tc>
        <w:tc>
          <w:tcPr>
            <w:tcW w:w="2596" w:type="dxa"/>
          </w:tcPr>
          <w:p w:rsidR="00000000" w:rsidRDefault="00076340">
            <w:pPr>
              <w:jc w:val="center"/>
              <w:rPr>
                <w:rFonts w:ascii="Arial" w:hAnsi="Arial" w:cs="Arial"/>
              </w:rPr>
            </w:pPr>
            <w:r>
              <w:rPr>
                <w:rFonts w:ascii="Arial" w:hAnsi="Arial" w:cs="Arial"/>
              </w:rPr>
              <w:t>0.5%</w:t>
            </w:r>
          </w:p>
        </w:tc>
        <w:tc>
          <w:tcPr>
            <w:tcW w:w="2595" w:type="dxa"/>
          </w:tcPr>
          <w:p w:rsidR="00000000" w:rsidRDefault="00076340">
            <w:pPr>
              <w:jc w:val="center"/>
              <w:rPr>
                <w:rFonts w:ascii="Arial" w:hAnsi="Arial" w:cs="Arial"/>
              </w:rPr>
            </w:pPr>
            <w:r>
              <w:rPr>
                <w:rFonts w:ascii="Arial" w:hAnsi="Arial" w:cs="Arial"/>
              </w:rPr>
              <w:t>1.4%</w:t>
            </w:r>
          </w:p>
        </w:tc>
        <w:tc>
          <w:tcPr>
            <w:tcW w:w="2596" w:type="dxa"/>
          </w:tcPr>
          <w:p w:rsidR="00000000" w:rsidRDefault="00076340">
            <w:pPr>
              <w:jc w:val="center"/>
              <w:rPr>
                <w:rFonts w:ascii="Arial" w:hAnsi="Arial" w:cs="Arial"/>
              </w:rPr>
            </w:pPr>
            <w:r>
              <w:rPr>
                <w:rFonts w:ascii="Arial" w:hAnsi="Arial" w:cs="Arial"/>
              </w:rPr>
              <w:t>1.5%</w:t>
            </w:r>
          </w:p>
        </w:tc>
        <w:tc>
          <w:tcPr>
            <w:tcW w:w="2596" w:type="dxa"/>
          </w:tcPr>
          <w:p w:rsidR="00000000" w:rsidRDefault="00076340">
            <w:pPr>
              <w:jc w:val="center"/>
              <w:rPr>
                <w:rFonts w:ascii="Arial" w:hAnsi="Arial" w:cs="Arial"/>
                <w:b/>
              </w:rPr>
            </w:pPr>
            <w:r>
              <w:rPr>
                <w:rFonts w:ascii="Arial" w:hAnsi="Arial" w:cs="Arial"/>
                <w:b/>
              </w:rPr>
              <w:t>0.8%</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2000</w:t>
            </w:r>
          </w:p>
        </w:tc>
        <w:tc>
          <w:tcPr>
            <w:tcW w:w="2596" w:type="dxa"/>
          </w:tcPr>
          <w:p w:rsidR="00000000" w:rsidRDefault="00076340">
            <w:pPr>
              <w:jc w:val="center"/>
              <w:rPr>
                <w:rFonts w:ascii="Arial" w:hAnsi="Arial" w:cs="Arial"/>
              </w:rPr>
            </w:pPr>
            <w:r>
              <w:rPr>
                <w:rFonts w:ascii="Arial" w:hAnsi="Arial" w:cs="Arial"/>
              </w:rPr>
              <w:t>0.5%</w:t>
            </w:r>
          </w:p>
        </w:tc>
        <w:tc>
          <w:tcPr>
            <w:tcW w:w="2595" w:type="dxa"/>
          </w:tcPr>
          <w:p w:rsidR="00000000" w:rsidRDefault="00076340">
            <w:pPr>
              <w:jc w:val="center"/>
              <w:rPr>
                <w:rFonts w:ascii="Arial" w:hAnsi="Arial" w:cs="Arial"/>
              </w:rPr>
            </w:pPr>
            <w:r>
              <w:rPr>
                <w:rFonts w:ascii="Arial" w:hAnsi="Arial" w:cs="Arial"/>
              </w:rPr>
              <w:t>1.1%</w:t>
            </w:r>
          </w:p>
        </w:tc>
        <w:tc>
          <w:tcPr>
            <w:tcW w:w="2596" w:type="dxa"/>
          </w:tcPr>
          <w:p w:rsidR="00000000" w:rsidRDefault="00076340">
            <w:pPr>
              <w:jc w:val="center"/>
              <w:rPr>
                <w:rFonts w:ascii="Arial" w:hAnsi="Arial" w:cs="Arial"/>
              </w:rPr>
            </w:pPr>
            <w:r>
              <w:rPr>
                <w:rFonts w:ascii="Arial" w:hAnsi="Arial" w:cs="Arial"/>
              </w:rPr>
              <w:t>0.6%</w:t>
            </w:r>
          </w:p>
        </w:tc>
        <w:tc>
          <w:tcPr>
            <w:tcW w:w="2596" w:type="dxa"/>
          </w:tcPr>
          <w:p w:rsidR="00000000" w:rsidRDefault="00076340">
            <w:pPr>
              <w:jc w:val="center"/>
              <w:rPr>
                <w:rFonts w:ascii="Arial" w:hAnsi="Arial" w:cs="Arial"/>
                <w:b/>
              </w:rPr>
            </w:pPr>
            <w:r>
              <w:rPr>
                <w:rFonts w:ascii="Arial" w:hAnsi="Arial" w:cs="Arial"/>
                <w:b/>
              </w:rPr>
              <w:t>0.7%</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2001</w:t>
            </w:r>
          </w:p>
        </w:tc>
        <w:tc>
          <w:tcPr>
            <w:tcW w:w="2596" w:type="dxa"/>
          </w:tcPr>
          <w:p w:rsidR="00000000" w:rsidRDefault="00076340">
            <w:pPr>
              <w:jc w:val="center"/>
              <w:rPr>
                <w:rFonts w:ascii="Arial" w:hAnsi="Arial" w:cs="Arial"/>
              </w:rPr>
            </w:pPr>
            <w:r>
              <w:rPr>
                <w:rFonts w:ascii="Arial" w:hAnsi="Arial" w:cs="Arial"/>
              </w:rPr>
              <w:t>0.2%</w:t>
            </w:r>
          </w:p>
        </w:tc>
        <w:tc>
          <w:tcPr>
            <w:tcW w:w="2595" w:type="dxa"/>
          </w:tcPr>
          <w:p w:rsidR="00000000" w:rsidRDefault="00076340">
            <w:pPr>
              <w:jc w:val="center"/>
              <w:rPr>
                <w:rFonts w:ascii="Arial" w:hAnsi="Arial" w:cs="Arial"/>
              </w:rPr>
            </w:pPr>
            <w:r>
              <w:rPr>
                <w:rFonts w:ascii="Arial" w:hAnsi="Arial" w:cs="Arial"/>
              </w:rPr>
              <w:t>1.2%</w:t>
            </w:r>
          </w:p>
        </w:tc>
        <w:tc>
          <w:tcPr>
            <w:tcW w:w="2596" w:type="dxa"/>
          </w:tcPr>
          <w:p w:rsidR="00000000" w:rsidRDefault="00076340">
            <w:pPr>
              <w:jc w:val="center"/>
              <w:rPr>
                <w:rFonts w:ascii="Arial" w:hAnsi="Arial" w:cs="Arial"/>
              </w:rPr>
            </w:pPr>
            <w:r>
              <w:rPr>
                <w:rFonts w:ascii="Arial" w:hAnsi="Arial" w:cs="Arial"/>
              </w:rPr>
              <w:t>0.5%</w:t>
            </w:r>
          </w:p>
        </w:tc>
        <w:tc>
          <w:tcPr>
            <w:tcW w:w="2596" w:type="dxa"/>
          </w:tcPr>
          <w:p w:rsidR="00000000" w:rsidRDefault="00076340">
            <w:pPr>
              <w:jc w:val="center"/>
              <w:rPr>
                <w:rFonts w:ascii="Arial" w:hAnsi="Arial" w:cs="Arial"/>
                <w:b/>
              </w:rPr>
            </w:pPr>
            <w:r>
              <w:rPr>
                <w:rFonts w:ascii="Arial" w:hAnsi="Arial" w:cs="Arial"/>
                <w:b/>
              </w:rPr>
              <w:t>0.5%</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2002</w:t>
            </w:r>
          </w:p>
        </w:tc>
        <w:tc>
          <w:tcPr>
            <w:tcW w:w="2596" w:type="dxa"/>
          </w:tcPr>
          <w:p w:rsidR="00000000" w:rsidRDefault="00076340">
            <w:pPr>
              <w:jc w:val="center"/>
              <w:rPr>
                <w:rFonts w:ascii="Arial" w:hAnsi="Arial" w:cs="Arial"/>
              </w:rPr>
            </w:pPr>
            <w:r>
              <w:rPr>
                <w:rFonts w:ascii="Arial" w:hAnsi="Arial" w:cs="Arial"/>
              </w:rPr>
              <w:t>0.4%</w:t>
            </w:r>
          </w:p>
        </w:tc>
        <w:tc>
          <w:tcPr>
            <w:tcW w:w="2595" w:type="dxa"/>
          </w:tcPr>
          <w:p w:rsidR="00000000" w:rsidRDefault="00076340">
            <w:pPr>
              <w:jc w:val="center"/>
              <w:rPr>
                <w:rFonts w:ascii="Arial" w:hAnsi="Arial" w:cs="Arial"/>
              </w:rPr>
            </w:pPr>
            <w:r>
              <w:rPr>
                <w:rFonts w:ascii="Arial" w:hAnsi="Arial" w:cs="Arial"/>
              </w:rPr>
              <w:t>0.7%</w:t>
            </w:r>
          </w:p>
        </w:tc>
        <w:tc>
          <w:tcPr>
            <w:tcW w:w="2596" w:type="dxa"/>
          </w:tcPr>
          <w:p w:rsidR="00000000" w:rsidRDefault="00076340">
            <w:pPr>
              <w:jc w:val="center"/>
              <w:rPr>
                <w:rFonts w:ascii="Arial" w:hAnsi="Arial" w:cs="Arial"/>
              </w:rPr>
            </w:pPr>
            <w:r>
              <w:rPr>
                <w:rFonts w:ascii="Arial" w:hAnsi="Arial" w:cs="Arial"/>
              </w:rPr>
              <w:t>0.0%</w:t>
            </w:r>
          </w:p>
        </w:tc>
        <w:tc>
          <w:tcPr>
            <w:tcW w:w="2596" w:type="dxa"/>
          </w:tcPr>
          <w:p w:rsidR="00000000" w:rsidRDefault="00076340">
            <w:pPr>
              <w:jc w:val="center"/>
              <w:rPr>
                <w:rFonts w:ascii="Arial" w:hAnsi="Arial" w:cs="Arial"/>
                <w:b/>
              </w:rPr>
            </w:pPr>
            <w:r>
              <w:rPr>
                <w:rFonts w:ascii="Arial" w:hAnsi="Arial" w:cs="Arial"/>
                <w:b/>
              </w:rPr>
              <w:t>0.4%</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2003</w:t>
            </w:r>
          </w:p>
        </w:tc>
        <w:tc>
          <w:tcPr>
            <w:tcW w:w="2596" w:type="dxa"/>
          </w:tcPr>
          <w:p w:rsidR="00000000" w:rsidRDefault="00076340">
            <w:pPr>
              <w:jc w:val="center"/>
              <w:rPr>
                <w:rFonts w:ascii="Arial" w:hAnsi="Arial" w:cs="Arial"/>
              </w:rPr>
            </w:pPr>
            <w:r>
              <w:rPr>
                <w:rFonts w:ascii="Arial" w:hAnsi="Arial" w:cs="Arial"/>
              </w:rPr>
              <w:t>0.4%</w:t>
            </w:r>
          </w:p>
        </w:tc>
        <w:tc>
          <w:tcPr>
            <w:tcW w:w="2595" w:type="dxa"/>
          </w:tcPr>
          <w:p w:rsidR="00000000" w:rsidRDefault="00076340">
            <w:pPr>
              <w:jc w:val="center"/>
              <w:rPr>
                <w:rFonts w:ascii="Arial" w:hAnsi="Arial" w:cs="Arial"/>
              </w:rPr>
            </w:pPr>
            <w:r>
              <w:rPr>
                <w:rFonts w:ascii="Arial" w:hAnsi="Arial" w:cs="Arial"/>
              </w:rPr>
              <w:t>1.0%</w:t>
            </w:r>
          </w:p>
        </w:tc>
        <w:tc>
          <w:tcPr>
            <w:tcW w:w="2596" w:type="dxa"/>
          </w:tcPr>
          <w:p w:rsidR="00000000" w:rsidRDefault="00076340">
            <w:pPr>
              <w:jc w:val="center"/>
              <w:rPr>
                <w:rFonts w:ascii="Arial" w:hAnsi="Arial" w:cs="Arial"/>
              </w:rPr>
            </w:pPr>
            <w:r>
              <w:rPr>
                <w:rFonts w:ascii="Arial" w:hAnsi="Arial" w:cs="Arial"/>
              </w:rPr>
              <w:t>0.0%</w:t>
            </w:r>
          </w:p>
        </w:tc>
        <w:tc>
          <w:tcPr>
            <w:tcW w:w="2596" w:type="dxa"/>
          </w:tcPr>
          <w:p w:rsidR="00000000" w:rsidRDefault="00076340">
            <w:pPr>
              <w:jc w:val="center"/>
              <w:rPr>
                <w:rFonts w:ascii="Arial" w:hAnsi="Arial" w:cs="Arial"/>
                <w:b/>
              </w:rPr>
            </w:pPr>
            <w:r>
              <w:rPr>
                <w:rFonts w:ascii="Arial" w:hAnsi="Arial" w:cs="Arial"/>
                <w:b/>
              </w:rPr>
              <w:t>0.7%</w:t>
            </w:r>
          </w:p>
        </w:tc>
      </w:tr>
    </w:tbl>
    <w:p w:rsidR="00000000" w:rsidRDefault="00076340">
      <w:pPr>
        <w:pStyle w:val="Title"/>
        <w:ind w:left="-360"/>
        <w:jc w:val="left"/>
        <w:rPr>
          <w:rFonts w:ascii="Arial" w:hAnsi="Arial" w:cs="Arial"/>
          <w:sz w:val="20"/>
          <w:szCs w:val="12"/>
        </w:rPr>
      </w:pPr>
    </w:p>
    <w:p w:rsidR="00000000" w:rsidRDefault="00076340">
      <w:pPr>
        <w:pStyle w:val="Title"/>
        <w:ind w:left="-360"/>
        <w:rPr>
          <w:rFonts w:ascii="Arial" w:hAnsi="Arial" w:cs="Arial"/>
          <w:sz w:val="24"/>
          <w:szCs w:val="12"/>
        </w:rPr>
      </w:pPr>
      <w:r>
        <w:rPr>
          <w:rFonts w:ascii="Arial" w:hAnsi="Arial" w:cs="Arial"/>
          <w:sz w:val="24"/>
          <w:szCs w:val="12"/>
        </w:rPr>
        <w:t>Criminal convictions are shown for those consumers with a legal judgment.  Consumers are counted during</w:t>
      </w:r>
      <w:r>
        <w:rPr>
          <w:rFonts w:ascii="Arial" w:hAnsi="Arial" w:cs="Arial"/>
          <w:sz w:val="24"/>
          <w:szCs w:val="12"/>
        </w:rPr>
        <w:t xml:space="preserve"> the year that the legal judgment occurred.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076340">
            <w:pPr>
              <w:jc w:val="center"/>
              <w:rPr>
                <w:rFonts w:ascii="Arial" w:hAnsi="Arial" w:cs="Arial"/>
                <w:b/>
              </w:rPr>
            </w:pPr>
          </w:p>
        </w:tc>
        <w:tc>
          <w:tcPr>
            <w:tcW w:w="2596" w:type="dxa"/>
          </w:tcPr>
          <w:p w:rsidR="00000000" w:rsidRDefault="00076340">
            <w:pPr>
              <w:jc w:val="center"/>
              <w:rPr>
                <w:rFonts w:ascii="Arial" w:hAnsi="Arial" w:cs="Arial"/>
                <w:b/>
              </w:rPr>
            </w:pPr>
            <w:r>
              <w:rPr>
                <w:rFonts w:ascii="Arial" w:hAnsi="Arial" w:cs="Arial"/>
                <w:b/>
              </w:rPr>
              <w:t xml:space="preserve">MR </w:t>
            </w:r>
          </w:p>
        </w:tc>
        <w:tc>
          <w:tcPr>
            <w:tcW w:w="2595" w:type="dxa"/>
          </w:tcPr>
          <w:p w:rsidR="00000000" w:rsidRDefault="00076340">
            <w:pPr>
              <w:jc w:val="center"/>
              <w:rPr>
                <w:rFonts w:ascii="Arial" w:hAnsi="Arial" w:cs="Arial"/>
                <w:b/>
              </w:rPr>
            </w:pPr>
            <w:r>
              <w:rPr>
                <w:rFonts w:ascii="Arial" w:hAnsi="Arial" w:cs="Arial"/>
                <w:b/>
              </w:rPr>
              <w:t>CMI</w:t>
            </w:r>
          </w:p>
        </w:tc>
        <w:tc>
          <w:tcPr>
            <w:tcW w:w="2596" w:type="dxa"/>
          </w:tcPr>
          <w:p w:rsidR="00000000" w:rsidRDefault="00076340">
            <w:pPr>
              <w:jc w:val="center"/>
              <w:rPr>
                <w:rFonts w:ascii="Arial" w:hAnsi="Arial" w:cs="Arial"/>
                <w:b/>
              </w:rPr>
            </w:pPr>
            <w:r>
              <w:rPr>
                <w:rFonts w:ascii="Arial" w:hAnsi="Arial" w:cs="Arial"/>
                <w:b/>
              </w:rPr>
              <w:t>DD</w:t>
            </w:r>
          </w:p>
        </w:tc>
        <w:tc>
          <w:tcPr>
            <w:tcW w:w="2596" w:type="dxa"/>
          </w:tcPr>
          <w:p w:rsidR="00000000" w:rsidRDefault="00076340">
            <w:pPr>
              <w:jc w:val="center"/>
              <w:rPr>
                <w:rFonts w:ascii="Arial" w:hAnsi="Arial" w:cs="Arial"/>
                <w:b/>
              </w:rPr>
            </w:pPr>
            <w:r>
              <w:rPr>
                <w:rFonts w:ascii="Arial" w:hAnsi="Arial" w:cs="Arial"/>
                <w:b/>
              </w:rPr>
              <w:t>Percent of total assessment population</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1999</w:t>
            </w:r>
          </w:p>
        </w:tc>
        <w:tc>
          <w:tcPr>
            <w:tcW w:w="2596" w:type="dxa"/>
          </w:tcPr>
          <w:p w:rsidR="00000000" w:rsidRDefault="00076340">
            <w:pPr>
              <w:jc w:val="center"/>
              <w:rPr>
                <w:rFonts w:ascii="Arial" w:hAnsi="Arial" w:cs="Arial"/>
              </w:rPr>
            </w:pPr>
            <w:r>
              <w:rPr>
                <w:rFonts w:ascii="Arial" w:hAnsi="Arial" w:cs="Arial"/>
              </w:rPr>
              <w:t>0.5%</w:t>
            </w:r>
          </w:p>
        </w:tc>
        <w:tc>
          <w:tcPr>
            <w:tcW w:w="2595" w:type="dxa"/>
          </w:tcPr>
          <w:p w:rsidR="00000000" w:rsidRDefault="00076340">
            <w:pPr>
              <w:jc w:val="center"/>
              <w:rPr>
                <w:rFonts w:ascii="Arial" w:hAnsi="Arial" w:cs="Arial"/>
              </w:rPr>
            </w:pPr>
            <w:r>
              <w:rPr>
                <w:rFonts w:ascii="Arial" w:hAnsi="Arial" w:cs="Arial"/>
              </w:rPr>
              <w:t>3.7%</w:t>
            </w:r>
          </w:p>
        </w:tc>
        <w:tc>
          <w:tcPr>
            <w:tcW w:w="2596" w:type="dxa"/>
          </w:tcPr>
          <w:p w:rsidR="00000000" w:rsidRDefault="00076340">
            <w:pPr>
              <w:jc w:val="center"/>
              <w:rPr>
                <w:rFonts w:ascii="Arial" w:hAnsi="Arial" w:cs="Arial"/>
              </w:rPr>
            </w:pPr>
            <w:r>
              <w:rPr>
                <w:rFonts w:ascii="Arial" w:hAnsi="Arial" w:cs="Arial"/>
              </w:rPr>
              <w:t>2.6%</w:t>
            </w:r>
          </w:p>
        </w:tc>
        <w:tc>
          <w:tcPr>
            <w:tcW w:w="2596" w:type="dxa"/>
          </w:tcPr>
          <w:p w:rsidR="00000000" w:rsidRDefault="00076340">
            <w:pPr>
              <w:jc w:val="center"/>
              <w:rPr>
                <w:rFonts w:ascii="Arial" w:hAnsi="Arial" w:cs="Arial"/>
                <w:b/>
              </w:rPr>
            </w:pPr>
            <w:r>
              <w:rPr>
                <w:rFonts w:ascii="Arial" w:hAnsi="Arial" w:cs="Arial"/>
                <w:b/>
              </w:rPr>
              <w:t>1.5%</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2000</w:t>
            </w:r>
          </w:p>
        </w:tc>
        <w:tc>
          <w:tcPr>
            <w:tcW w:w="2596" w:type="dxa"/>
          </w:tcPr>
          <w:p w:rsidR="00000000" w:rsidRDefault="00076340">
            <w:pPr>
              <w:jc w:val="center"/>
              <w:rPr>
                <w:rFonts w:ascii="Arial" w:hAnsi="Arial" w:cs="Arial"/>
              </w:rPr>
            </w:pPr>
            <w:r>
              <w:rPr>
                <w:rFonts w:ascii="Arial" w:hAnsi="Arial" w:cs="Arial"/>
              </w:rPr>
              <w:t>0.8%</w:t>
            </w:r>
          </w:p>
        </w:tc>
        <w:tc>
          <w:tcPr>
            <w:tcW w:w="2595" w:type="dxa"/>
          </w:tcPr>
          <w:p w:rsidR="00000000" w:rsidRDefault="00076340">
            <w:pPr>
              <w:jc w:val="center"/>
              <w:rPr>
                <w:rFonts w:ascii="Arial" w:hAnsi="Arial" w:cs="Arial"/>
              </w:rPr>
            </w:pPr>
            <w:r>
              <w:rPr>
                <w:rFonts w:ascii="Arial" w:hAnsi="Arial" w:cs="Arial"/>
              </w:rPr>
              <w:t>2.7%</w:t>
            </w:r>
          </w:p>
        </w:tc>
        <w:tc>
          <w:tcPr>
            <w:tcW w:w="2596" w:type="dxa"/>
          </w:tcPr>
          <w:p w:rsidR="00000000" w:rsidRDefault="00076340">
            <w:pPr>
              <w:jc w:val="center"/>
              <w:rPr>
                <w:rFonts w:ascii="Arial" w:hAnsi="Arial" w:cs="Arial"/>
              </w:rPr>
            </w:pPr>
            <w:r>
              <w:rPr>
                <w:rFonts w:ascii="Arial" w:hAnsi="Arial" w:cs="Arial"/>
              </w:rPr>
              <w:t>3.0%</w:t>
            </w:r>
          </w:p>
        </w:tc>
        <w:tc>
          <w:tcPr>
            <w:tcW w:w="2596" w:type="dxa"/>
          </w:tcPr>
          <w:p w:rsidR="00000000" w:rsidRDefault="00076340">
            <w:pPr>
              <w:jc w:val="center"/>
              <w:rPr>
                <w:rFonts w:ascii="Arial" w:hAnsi="Arial" w:cs="Arial"/>
                <w:b/>
              </w:rPr>
            </w:pPr>
            <w:r>
              <w:rPr>
                <w:rFonts w:ascii="Arial" w:hAnsi="Arial" w:cs="Arial"/>
                <w:b/>
              </w:rPr>
              <w:t>1.6%</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2001</w:t>
            </w:r>
          </w:p>
        </w:tc>
        <w:tc>
          <w:tcPr>
            <w:tcW w:w="2596" w:type="dxa"/>
          </w:tcPr>
          <w:p w:rsidR="00000000" w:rsidRDefault="00076340">
            <w:pPr>
              <w:jc w:val="center"/>
              <w:rPr>
                <w:rFonts w:ascii="Arial" w:hAnsi="Arial" w:cs="Arial"/>
              </w:rPr>
            </w:pPr>
            <w:r>
              <w:rPr>
                <w:rFonts w:ascii="Arial" w:hAnsi="Arial" w:cs="Arial"/>
              </w:rPr>
              <w:t>1.7%</w:t>
            </w:r>
          </w:p>
        </w:tc>
        <w:tc>
          <w:tcPr>
            <w:tcW w:w="2595" w:type="dxa"/>
          </w:tcPr>
          <w:p w:rsidR="00000000" w:rsidRDefault="00076340">
            <w:pPr>
              <w:jc w:val="center"/>
              <w:rPr>
                <w:rFonts w:ascii="Arial" w:hAnsi="Arial" w:cs="Arial"/>
              </w:rPr>
            </w:pPr>
            <w:r>
              <w:rPr>
                <w:rFonts w:ascii="Arial" w:hAnsi="Arial" w:cs="Arial"/>
              </w:rPr>
              <w:t>1.9%</w:t>
            </w:r>
          </w:p>
        </w:tc>
        <w:tc>
          <w:tcPr>
            <w:tcW w:w="2596" w:type="dxa"/>
          </w:tcPr>
          <w:p w:rsidR="00000000" w:rsidRDefault="00076340">
            <w:pPr>
              <w:jc w:val="center"/>
              <w:rPr>
                <w:rFonts w:ascii="Arial" w:hAnsi="Arial" w:cs="Arial"/>
              </w:rPr>
            </w:pPr>
            <w:r>
              <w:rPr>
                <w:rFonts w:ascii="Arial" w:hAnsi="Arial" w:cs="Arial"/>
              </w:rPr>
              <w:t>1.7%</w:t>
            </w:r>
          </w:p>
        </w:tc>
        <w:tc>
          <w:tcPr>
            <w:tcW w:w="2596" w:type="dxa"/>
          </w:tcPr>
          <w:p w:rsidR="00000000" w:rsidRDefault="00076340">
            <w:pPr>
              <w:jc w:val="center"/>
              <w:rPr>
                <w:rFonts w:ascii="Arial" w:hAnsi="Arial" w:cs="Arial"/>
                <w:b/>
              </w:rPr>
            </w:pPr>
            <w:r>
              <w:rPr>
                <w:rFonts w:ascii="Arial" w:hAnsi="Arial" w:cs="Arial"/>
                <w:b/>
              </w:rPr>
              <w:t>1.8%</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2002</w:t>
            </w:r>
          </w:p>
        </w:tc>
        <w:tc>
          <w:tcPr>
            <w:tcW w:w="2596" w:type="dxa"/>
          </w:tcPr>
          <w:p w:rsidR="00000000" w:rsidRDefault="00076340">
            <w:pPr>
              <w:jc w:val="center"/>
              <w:rPr>
                <w:rFonts w:ascii="Arial" w:hAnsi="Arial" w:cs="Arial"/>
              </w:rPr>
            </w:pPr>
            <w:r>
              <w:rPr>
                <w:rFonts w:ascii="Arial" w:hAnsi="Arial" w:cs="Arial"/>
              </w:rPr>
              <w:t>0.8%</w:t>
            </w:r>
          </w:p>
        </w:tc>
        <w:tc>
          <w:tcPr>
            <w:tcW w:w="2595" w:type="dxa"/>
          </w:tcPr>
          <w:p w:rsidR="00000000" w:rsidRDefault="00076340">
            <w:pPr>
              <w:jc w:val="center"/>
              <w:rPr>
                <w:rFonts w:ascii="Arial" w:hAnsi="Arial" w:cs="Arial"/>
              </w:rPr>
            </w:pPr>
            <w:r>
              <w:rPr>
                <w:rFonts w:ascii="Arial" w:hAnsi="Arial" w:cs="Arial"/>
              </w:rPr>
              <w:t>2.0%</w:t>
            </w:r>
          </w:p>
        </w:tc>
        <w:tc>
          <w:tcPr>
            <w:tcW w:w="2596" w:type="dxa"/>
          </w:tcPr>
          <w:p w:rsidR="00000000" w:rsidRDefault="00076340">
            <w:pPr>
              <w:jc w:val="center"/>
              <w:rPr>
                <w:rFonts w:ascii="Arial" w:hAnsi="Arial" w:cs="Arial"/>
              </w:rPr>
            </w:pPr>
            <w:r>
              <w:rPr>
                <w:rFonts w:ascii="Arial" w:hAnsi="Arial" w:cs="Arial"/>
              </w:rPr>
              <w:t>2.2%</w:t>
            </w:r>
          </w:p>
        </w:tc>
        <w:tc>
          <w:tcPr>
            <w:tcW w:w="2596" w:type="dxa"/>
          </w:tcPr>
          <w:p w:rsidR="00000000" w:rsidRDefault="00076340">
            <w:pPr>
              <w:jc w:val="center"/>
              <w:rPr>
                <w:rFonts w:ascii="Arial" w:hAnsi="Arial" w:cs="Arial"/>
                <w:b/>
              </w:rPr>
            </w:pPr>
            <w:r>
              <w:rPr>
                <w:rFonts w:ascii="Arial" w:hAnsi="Arial" w:cs="Arial"/>
                <w:b/>
              </w:rPr>
              <w:t>1.2%</w:t>
            </w:r>
          </w:p>
        </w:tc>
      </w:tr>
      <w:tr w:rsidR="00000000">
        <w:tblPrEx>
          <w:tblCellMar>
            <w:top w:w="0" w:type="dxa"/>
            <w:bottom w:w="0" w:type="dxa"/>
          </w:tblCellMar>
        </w:tblPrEx>
        <w:trPr>
          <w:trHeight w:val="219"/>
        </w:trPr>
        <w:tc>
          <w:tcPr>
            <w:tcW w:w="2595" w:type="dxa"/>
          </w:tcPr>
          <w:p w:rsidR="00000000" w:rsidRDefault="00076340">
            <w:pPr>
              <w:jc w:val="center"/>
              <w:rPr>
                <w:rFonts w:ascii="Arial" w:hAnsi="Arial" w:cs="Arial"/>
                <w:b/>
              </w:rPr>
            </w:pPr>
            <w:r>
              <w:rPr>
                <w:rFonts w:ascii="Arial" w:hAnsi="Arial" w:cs="Arial"/>
                <w:b/>
              </w:rPr>
              <w:t>2003</w:t>
            </w:r>
          </w:p>
        </w:tc>
        <w:tc>
          <w:tcPr>
            <w:tcW w:w="2596" w:type="dxa"/>
          </w:tcPr>
          <w:p w:rsidR="00000000" w:rsidRDefault="00076340">
            <w:pPr>
              <w:jc w:val="center"/>
              <w:rPr>
                <w:rFonts w:ascii="Arial" w:hAnsi="Arial" w:cs="Arial"/>
              </w:rPr>
            </w:pPr>
            <w:r>
              <w:rPr>
                <w:rFonts w:ascii="Arial" w:hAnsi="Arial" w:cs="Arial"/>
              </w:rPr>
              <w:t>0.8%</w:t>
            </w:r>
          </w:p>
        </w:tc>
        <w:tc>
          <w:tcPr>
            <w:tcW w:w="2595" w:type="dxa"/>
          </w:tcPr>
          <w:p w:rsidR="00000000" w:rsidRDefault="00076340">
            <w:pPr>
              <w:jc w:val="center"/>
              <w:rPr>
                <w:rFonts w:ascii="Arial" w:hAnsi="Arial" w:cs="Arial"/>
              </w:rPr>
            </w:pPr>
            <w:r>
              <w:rPr>
                <w:rFonts w:ascii="Arial" w:hAnsi="Arial" w:cs="Arial"/>
              </w:rPr>
              <w:t>5.5%</w:t>
            </w:r>
          </w:p>
        </w:tc>
        <w:tc>
          <w:tcPr>
            <w:tcW w:w="2596" w:type="dxa"/>
          </w:tcPr>
          <w:p w:rsidR="00000000" w:rsidRDefault="00076340">
            <w:pPr>
              <w:jc w:val="center"/>
              <w:rPr>
                <w:rFonts w:ascii="Arial" w:hAnsi="Arial" w:cs="Arial"/>
              </w:rPr>
            </w:pPr>
            <w:r>
              <w:rPr>
                <w:rFonts w:ascii="Arial" w:hAnsi="Arial" w:cs="Arial"/>
              </w:rPr>
              <w:t>3.0%</w:t>
            </w:r>
          </w:p>
        </w:tc>
        <w:tc>
          <w:tcPr>
            <w:tcW w:w="2596" w:type="dxa"/>
          </w:tcPr>
          <w:p w:rsidR="00000000" w:rsidRDefault="00076340">
            <w:pPr>
              <w:jc w:val="center"/>
              <w:rPr>
                <w:rFonts w:ascii="Arial" w:hAnsi="Arial" w:cs="Arial"/>
                <w:b/>
              </w:rPr>
            </w:pPr>
            <w:r>
              <w:rPr>
                <w:rFonts w:ascii="Arial" w:hAnsi="Arial" w:cs="Arial"/>
                <w:b/>
              </w:rPr>
              <w:t>2.3%</w:t>
            </w:r>
          </w:p>
        </w:tc>
      </w:tr>
    </w:tbl>
    <w:p w:rsidR="00000000" w:rsidRDefault="00076340">
      <w:pPr>
        <w:pStyle w:val="Title"/>
        <w:ind w:left="-360"/>
        <w:jc w:val="left"/>
        <w:rPr>
          <w:rFonts w:ascii="Arial" w:hAnsi="Arial" w:cs="Arial"/>
          <w:sz w:val="20"/>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rPr>
          <w:rFonts w:ascii="Arial" w:hAnsi="Arial" w:cs="Arial"/>
          <w:sz w:val="24"/>
          <w:szCs w:val="37"/>
        </w:rPr>
      </w:pPr>
      <w:r>
        <w:rPr>
          <w:szCs w:val="37"/>
        </w:rPr>
        <w:lastRenderedPageBreak/>
        <w:t>Assessment</w:t>
      </w:r>
      <w:r>
        <w:rPr>
          <w:szCs w:val="37"/>
        </w:rPr>
        <w:t xml:space="preserve"> Data – Healthy Consumers</w:t>
      </w:r>
    </w:p>
    <w:p w:rsidR="00000000" w:rsidRDefault="00076340">
      <w:pPr>
        <w:pStyle w:val="Title"/>
        <w:rPr>
          <w:rFonts w:ascii="Arial" w:hAnsi="Arial" w:cs="Arial"/>
          <w:sz w:val="24"/>
          <w:szCs w:val="37"/>
        </w:rPr>
      </w:pPr>
    </w:p>
    <w:p w:rsidR="00000000" w:rsidRDefault="00076340">
      <w:pPr>
        <w:pStyle w:val="Title"/>
        <w:rPr>
          <w:rFonts w:ascii="Arial" w:hAnsi="Arial" w:cs="Arial"/>
          <w:sz w:val="24"/>
          <w:szCs w:val="37"/>
        </w:rPr>
      </w:pPr>
      <w:r>
        <w:rPr>
          <w:rFonts w:ascii="Arial" w:hAnsi="Arial" w:cs="Arial"/>
          <w:sz w:val="24"/>
          <w:szCs w:val="37"/>
        </w:rPr>
        <w:t>The Percentage of consumers who had one or more medical hospitalizations in 2003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rPr>
              <w:t>Year</w:t>
            </w:r>
          </w:p>
        </w:tc>
        <w:tc>
          <w:tcPr>
            <w:tcW w:w="2596" w:type="dxa"/>
          </w:tcPr>
          <w:p w:rsidR="00000000" w:rsidRDefault="00076340">
            <w:pPr>
              <w:jc w:val="center"/>
              <w:rPr>
                <w:rFonts w:ascii="Arial" w:hAnsi="Arial" w:cs="Arial"/>
                <w:b/>
              </w:rPr>
            </w:pPr>
            <w:r>
              <w:rPr>
                <w:rFonts w:ascii="Arial" w:hAnsi="Arial" w:cs="Arial"/>
                <w:b/>
              </w:rPr>
              <w:t xml:space="preserve">MR </w:t>
            </w:r>
          </w:p>
        </w:tc>
        <w:tc>
          <w:tcPr>
            <w:tcW w:w="2595" w:type="dxa"/>
          </w:tcPr>
          <w:p w:rsidR="00000000" w:rsidRDefault="00076340">
            <w:pPr>
              <w:jc w:val="center"/>
              <w:rPr>
                <w:rFonts w:ascii="Arial" w:hAnsi="Arial" w:cs="Arial"/>
                <w:b/>
              </w:rPr>
            </w:pPr>
            <w:r>
              <w:rPr>
                <w:rFonts w:ascii="Arial" w:hAnsi="Arial" w:cs="Arial"/>
                <w:b/>
              </w:rPr>
              <w:t xml:space="preserve">CMI </w:t>
            </w:r>
          </w:p>
        </w:tc>
        <w:tc>
          <w:tcPr>
            <w:tcW w:w="2596" w:type="dxa"/>
          </w:tcPr>
          <w:p w:rsidR="00000000" w:rsidRDefault="00076340">
            <w:pPr>
              <w:jc w:val="center"/>
              <w:rPr>
                <w:rFonts w:ascii="Arial" w:hAnsi="Arial" w:cs="Arial"/>
                <w:b/>
              </w:rPr>
            </w:pPr>
            <w:r>
              <w:rPr>
                <w:rFonts w:ascii="Arial" w:hAnsi="Arial" w:cs="Arial"/>
                <w:b/>
              </w:rPr>
              <w:t xml:space="preserve">DD </w:t>
            </w:r>
          </w:p>
        </w:tc>
        <w:tc>
          <w:tcPr>
            <w:tcW w:w="2596" w:type="dxa"/>
          </w:tcPr>
          <w:p w:rsidR="00000000" w:rsidRDefault="00076340">
            <w:pPr>
              <w:jc w:val="center"/>
              <w:rPr>
                <w:rFonts w:ascii="Arial" w:hAnsi="Arial" w:cs="Arial"/>
                <w:b/>
              </w:rPr>
            </w:pPr>
            <w:r>
              <w:rPr>
                <w:rFonts w:ascii="Arial" w:hAnsi="Arial" w:cs="Arial"/>
                <w:b/>
              </w:rPr>
              <w:t>Percent of total assessment population</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1999</w:t>
            </w:r>
          </w:p>
        </w:tc>
        <w:tc>
          <w:tcPr>
            <w:tcW w:w="2596" w:type="dxa"/>
          </w:tcPr>
          <w:p w:rsidR="00000000" w:rsidRDefault="00076340">
            <w:pPr>
              <w:jc w:val="center"/>
              <w:rPr>
                <w:rFonts w:ascii="Arial" w:hAnsi="Arial" w:cs="Arial"/>
              </w:rPr>
            </w:pPr>
            <w:r>
              <w:rPr>
                <w:rFonts w:ascii="Arial" w:hAnsi="Arial" w:cs="Arial"/>
              </w:rPr>
              <w:t>5.4%</w:t>
            </w:r>
          </w:p>
        </w:tc>
        <w:tc>
          <w:tcPr>
            <w:tcW w:w="2595" w:type="dxa"/>
          </w:tcPr>
          <w:p w:rsidR="00000000" w:rsidRDefault="00076340">
            <w:pPr>
              <w:jc w:val="center"/>
              <w:rPr>
                <w:rFonts w:ascii="Arial" w:hAnsi="Arial" w:cs="Arial"/>
              </w:rPr>
            </w:pPr>
            <w:r>
              <w:rPr>
                <w:rFonts w:ascii="Arial" w:hAnsi="Arial" w:cs="Arial"/>
              </w:rPr>
              <w:t>13.4%</w:t>
            </w:r>
          </w:p>
        </w:tc>
        <w:tc>
          <w:tcPr>
            <w:tcW w:w="2596" w:type="dxa"/>
          </w:tcPr>
          <w:p w:rsidR="00000000" w:rsidRDefault="00076340">
            <w:pPr>
              <w:jc w:val="center"/>
              <w:rPr>
                <w:rFonts w:ascii="Arial" w:hAnsi="Arial" w:cs="Arial"/>
              </w:rPr>
            </w:pPr>
            <w:r>
              <w:rPr>
                <w:rFonts w:ascii="Arial" w:hAnsi="Arial" w:cs="Arial"/>
              </w:rPr>
              <w:t>7.7%</w:t>
            </w:r>
          </w:p>
        </w:tc>
        <w:tc>
          <w:tcPr>
            <w:tcW w:w="2596" w:type="dxa"/>
          </w:tcPr>
          <w:p w:rsidR="00000000" w:rsidRDefault="00076340">
            <w:pPr>
              <w:jc w:val="center"/>
              <w:rPr>
                <w:rFonts w:ascii="Arial" w:hAnsi="Arial" w:cs="Arial"/>
                <w:b/>
              </w:rPr>
            </w:pPr>
            <w:r>
              <w:rPr>
                <w:rFonts w:ascii="Arial" w:hAnsi="Arial" w:cs="Arial"/>
                <w:b/>
              </w:rPr>
              <w:t>7.4%</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2000</w:t>
            </w:r>
          </w:p>
        </w:tc>
        <w:tc>
          <w:tcPr>
            <w:tcW w:w="2596" w:type="dxa"/>
          </w:tcPr>
          <w:p w:rsidR="00000000" w:rsidRDefault="00076340">
            <w:pPr>
              <w:jc w:val="center"/>
              <w:rPr>
                <w:rFonts w:ascii="Arial" w:hAnsi="Arial" w:cs="Arial"/>
              </w:rPr>
            </w:pPr>
            <w:r>
              <w:rPr>
                <w:rFonts w:ascii="Arial" w:hAnsi="Arial" w:cs="Arial"/>
              </w:rPr>
              <w:t>5.5%</w:t>
            </w:r>
          </w:p>
        </w:tc>
        <w:tc>
          <w:tcPr>
            <w:tcW w:w="2595" w:type="dxa"/>
          </w:tcPr>
          <w:p w:rsidR="00000000" w:rsidRDefault="00076340">
            <w:pPr>
              <w:jc w:val="center"/>
              <w:rPr>
                <w:rFonts w:ascii="Arial" w:hAnsi="Arial" w:cs="Arial"/>
              </w:rPr>
            </w:pPr>
            <w:r>
              <w:rPr>
                <w:rFonts w:ascii="Arial" w:hAnsi="Arial" w:cs="Arial"/>
              </w:rPr>
              <w:t>11.1%</w:t>
            </w:r>
          </w:p>
        </w:tc>
        <w:tc>
          <w:tcPr>
            <w:tcW w:w="2596" w:type="dxa"/>
          </w:tcPr>
          <w:p w:rsidR="00000000" w:rsidRDefault="00076340">
            <w:pPr>
              <w:jc w:val="center"/>
              <w:rPr>
                <w:rFonts w:ascii="Arial" w:hAnsi="Arial" w:cs="Arial"/>
              </w:rPr>
            </w:pPr>
            <w:r>
              <w:rPr>
                <w:rFonts w:ascii="Arial" w:hAnsi="Arial" w:cs="Arial"/>
              </w:rPr>
              <w:t>15.7%</w:t>
            </w:r>
          </w:p>
        </w:tc>
        <w:tc>
          <w:tcPr>
            <w:tcW w:w="2596" w:type="dxa"/>
          </w:tcPr>
          <w:p w:rsidR="00000000" w:rsidRDefault="00076340">
            <w:pPr>
              <w:jc w:val="center"/>
              <w:rPr>
                <w:rFonts w:ascii="Arial" w:hAnsi="Arial" w:cs="Arial"/>
                <w:b/>
              </w:rPr>
            </w:pPr>
            <w:r>
              <w:rPr>
                <w:rFonts w:ascii="Arial" w:hAnsi="Arial" w:cs="Arial"/>
                <w:b/>
              </w:rPr>
              <w:t>8.0%</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2001</w:t>
            </w:r>
          </w:p>
        </w:tc>
        <w:tc>
          <w:tcPr>
            <w:tcW w:w="2596" w:type="dxa"/>
          </w:tcPr>
          <w:p w:rsidR="00000000" w:rsidRDefault="00076340">
            <w:pPr>
              <w:jc w:val="center"/>
              <w:rPr>
                <w:rFonts w:ascii="Arial" w:hAnsi="Arial" w:cs="Arial"/>
              </w:rPr>
            </w:pPr>
            <w:r>
              <w:rPr>
                <w:rFonts w:ascii="Arial" w:hAnsi="Arial" w:cs="Arial"/>
              </w:rPr>
              <w:t>6.0%</w:t>
            </w:r>
          </w:p>
        </w:tc>
        <w:tc>
          <w:tcPr>
            <w:tcW w:w="2595" w:type="dxa"/>
          </w:tcPr>
          <w:p w:rsidR="00000000" w:rsidRDefault="00076340">
            <w:pPr>
              <w:jc w:val="center"/>
              <w:rPr>
                <w:rFonts w:ascii="Arial" w:hAnsi="Arial" w:cs="Arial"/>
              </w:rPr>
            </w:pPr>
            <w:r>
              <w:rPr>
                <w:rFonts w:ascii="Arial" w:hAnsi="Arial" w:cs="Arial"/>
              </w:rPr>
              <w:t>10.3%</w:t>
            </w:r>
          </w:p>
        </w:tc>
        <w:tc>
          <w:tcPr>
            <w:tcW w:w="2596" w:type="dxa"/>
          </w:tcPr>
          <w:p w:rsidR="00000000" w:rsidRDefault="00076340">
            <w:pPr>
              <w:jc w:val="center"/>
              <w:rPr>
                <w:rFonts w:ascii="Arial" w:hAnsi="Arial" w:cs="Arial"/>
              </w:rPr>
            </w:pPr>
            <w:r>
              <w:rPr>
                <w:rFonts w:ascii="Arial" w:hAnsi="Arial" w:cs="Arial"/>
              </w:rPr>
              <w:t>11.5%</w:t>
            </w:r>
          </w:p>
        </w:tc>
        <w:tc>
          <w:tcPr>
            <w:tcW w:w="2596" w:type="dxa"/>
          </w:tcPr>
          <w:p w:rsidR="00000000" w:rsidRDefault="00076340">
            <w:pPr>
              <w:jc w:val="center"/>
              <w:rPr>
                <w:rFonts w:ascii="Arial" w:hAnsi="Arial" w:cs="Arial"/>
                <w:b/>
              </w:rPr>
            </w:pPr>
            <w:r>
              <w:rPr>
                <w:rFonts w:ascii="Arial" w:hAnsi="Arial" w:cs="Arial"/>
                <w:b/>
              </w:rPr>
              <w:t>7.8</w:t>
            </w:r>
            <w:r>
              <w:rPr>
                <w:rFonts w:ascii="Arial" w:hAnsi="Arial" w:cs="Arial"/>
                <w:b/>
              </w:rPr>
              <w:t>%</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2002</w:t>
            </w:r>
          </w:p>
        </w:tc>
        <w:tc>
          <w:tcPr>
            <w:tcW w:w="2596" w:type="dxa"/>
          </w:tcPr>
          <w:p w:rsidR="00000000" w:rsidRDefault="00076340">
            <w:pPr>
              <w:jc w:val="center"/>
              <w:rPr>
                <w:rFonts w:ascii="Arial" w:hAnsi="Arial" w:cs="Arial"/>
              </w:rPr>
            </w:pPr>
            <w:r>
              <w:rPr>
                <w:rFonts w:ascii="Arial" w:hAnsi="Arial" w:cs="Arial"/>
              </w:rPr>
              <w:t>7.8%</w:t>
            </w:r>
          </w:p>
        </w:tc>
        <w:tc>
          <w:tcPr>
            <w:tcW w:w="2595" w:type="dxa"/>
          </w:tcPr>
          <w:p w:rsidR="00000000" w:rsidRDefault="00076340">
            <w:pPr>
              <w:jc w:val="center"/>
              <w:rPr>
                <w:rFonts w:ascii="Arial" w:hAnsi="Arial" w:cs="Arial"/>
              </w:rPr>
            </w:pPr>
            <w:r>
              <w:rPr>
                <w:rFonts w:ascii="Arial" w:hAnsi="Arial" w:cs="Arial"/>
              </w:rPr>
              <w:t>11.45%</w:t>
            </w:r>
          </w:p>
        </w:tc>
        <w:tc>
          <w:tcPr>
            <w:tcW w:w="2596" w:type="dxa"/>
          </w:tcPr>
          <w:p w:rsidR="00000000" w:rsidRDefault="00076340">
            <w:pPr>
              <w:jc w:val="center"/>
              <w:rPr>
                <w:rFonts w:ascii="Arial" w:hAnsi="Arial" w:cs="Arial"/>
              </w:rPr>
            </w:pPr>
            <w:r>
              <w:rPr>
                <w:rFonts w:ascii="Arial" w:hAnsi="Arial" w:cs="Arial"/>
              </w:rPr>
              <w:t>8.0%</w:t>
            </w:r>
          </w:p>
        </w:tc>
        <w:tc>
          <w:tcPr>
            <w:tcW w:w="2596" w:type="dxa"/>
          </w:tcPr>
          <w:p w:rsidR="00000000" w:rsidRDefault="00076340">
            <w:pPr>
              <w:jc w:val="center"/>
              <w:rPr>
                <w:rFonts w:ascii="Arial" w:hAnsi="Arial" w:cs="Arial"/>
                <w:b/>
              </w:rPr>
            </w:pPr>
            <w:r>
              <w:rPr>
                <w:rFonts w:ascii="Arial" w:hAnsi="Arial" w:cs="Arial"/>
                <w:b/>
              </w:rPr>
              <w:t>8.6%</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2003</w:t>
            </w:r>
          </w:p>
        </w:tc>
        <w:tc>
          <w:tcPr>
            <w:tcW w:w="2596" w:type="dxa"/>
          </w:tcPr>
          <w:p w:rsidR="00000000" w:rsidRDefault="00076340">
            <w:pPr>
              <w:jc w:val="center"/>
              <w:rPr>
                <w:rFonts w:ascii="Arial" w:hAnsi="Arial" w:cs="Arial"/>
              </w:rPr>
            </w:pPr>
            <w:r>
              <w:rPr>
                <w:rFonts w:ascii="Arial" w:hAnsi="Arial" w:cs="Arial"/>
              </w:rPr>
              <w:t>6.2%</w:t>
            </w:r>
          </w:p>
        </w:tc>
        <w:tc>
          <w:tcPr>
            <w:tcW w:w="2595" w:type="dxa"/>
          </w:tcPr>
          <w:p w:rsidR="00000000" w:rsidRDefault="00076340">
            <w:pPr>
              <w:jc w:val="center"/>
              <w:rPr>
                <w:rFonts w:ascii="Arial" w:hAnsi="Arial" w:cs="Arial"/>
              </w:rPr>
            </w:pPr>
            <w:r>
              <w:rPr>
                <w:rFonts w:ascii="Arial" w:hAnsi="Arial" w:cs="Arial"/>
              </w:rPr>
              <w:t>7.6%</w:t>
            </w:r>
          </w:p>
        </w:tc>
        <w:tc>
          <w:tcPr>
            <w:tcW w:w="2596" w:type="dxa"/>
          </w:tcPr>
          <w:p w:rsidR="00000000" w:rsidRDefault="00076340">
            <w:pPr>
              <w:jc w:val="center"/>
              <w:rPr>
                <w:rFonts w:ascii="Arial" w:hAnsi="Arial" w:cs="Arial"/>
              </w:rPr>
            </w:pPr>
            <w:r>
              <w:rPr>
                <w:rFonts w:ascii="Arial" w:hAnsi="Arial" w:cs="Arial"/>
              </w:rPr>
              <w:t>9.7%</w:t>
            </w:r>
          </w:p>
        </w:tc>
        <w:tc>
          <w:tcPr>
            <w:tcW w:w="2596" w:type="dxa"/>
          </w:tcPr>
          <w:p w:rsidR="00000000" w:rsidRDefault="00076340">
            <w:pPr>
              <w:jc w:val="center"/>
              <w:rPr>
                <w:rFonts w:ascii="Arial" w:hAnsi="Arial" w:cs="Arial"/>
                <w:b/>
              </w:rPr>
            </w:pPr>
            <w:r>
              <w:rPr>
                <w:rFonts w:ascii="Arial" w:hAnsi="Arial" w:cs="Arial"/>
                <w:b/>
              </w:rPr>
              <w:t>6.9%</w:t>
            </w:r>
          </w:p>
        </w:tc>
      </w:tr>
    </w:tbl>
    <w:p w:rsidR="00000000" w:rsidRDefault="00076340">
      <w:pPr>
        <w:rPr>
          <w:rFonts w:ascii="Arial" w:hAnsi="Arial" w:cs="Arial"/>
        </w:rPr>
      </w:pPr>
    </w:p>
    <w:p w:rsidR="00000000" w:rsidRDefault="00076340">
      <w:pPr>
        <w:jc w:val="center"/>
        <w:rPr>
          <w:rFonts w:ascii="Arial" w:hAnsi="Arial" w:cs="Arial"/>
        </w:rPr>
      </w:pPr>
      <w:r>
        <w:rPr>
          <w:rFonts w:ascii="Arial" w:hAnsi="Arial" w:cs="Arial"/>
        </w:rPr>
        <w:t>The percentage of consumers who had at least one 23-hour observation in 2003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rPr>
              <w:t>Year</w:t>
            </w:r>
          </w:p>
        </w:tc>
        <w:tc>
          <w:tcPr>
            <w:tcW w:w="2596" w:type="dxa"/>
          </w:tcPr>
          <w:p w:rsidR="00000000" w:rsidRDefault="00076340">
            <w:pPr>
              <w:jc w:val="center"/>
              <w:rPr>
                <w:rFonts w:ascii="Arial" w:hAnsi="Arial" w:cs="Arial"/>
                <w:b/>
              </w:rPr>
            </w:pPr>
            <w:r>
              <w:rPr>
                <w:rFonts w:ascii="Arial" w:hAnsi="Arial" w:cs="Arial"/>
                <w:b/>
              </w:rPr>
              <w:t xml:space="preserve">MR </w:t>
            </w:r>
          </w:p>
        </w:tc>
        <w:tc>
          <w:tcPr>
            <w:tcW w:w="2595" w:type="dxa"/>
          </w:tcPr>
          <w:p w:rsidR="00000000" w:rsidRDefault="00076340">
            <w:pPr>
              <w:jc w:val="center"/>
              <w:rPr>
                <w:rFonts w:ascii="Arial" w:hAnsi="Arial" w:cs="Arial"/>
                <w:b/>
              </w:rPr>
            </w:pPr>
            <w:r>
              <w:rPr>
                <w:rFonts w:ascii="Arial" w:hAnsi="Arial" w:cs="Arial"/>
                <w:b/>
              </w:rPr>
              <w:t xml:space="preserve">CMI </w:t>
            </w:r>
          </w:p>
        </w:tc>
        <w:tc>
          <w:tcPr>
            <w:tcW w:w="2596" w:type="dxa"/>
          </w:tcPr>
          <w:p w:rsidR="00000000" w:rsidRDefault="00076340">
            <w:pPr>
              <w:jc w:val="center"/>
              <w:rPr>
                <w:rFonts w:ascii="Arial" w:hAnsi="Arial" w:cs="Arial"/>
                <w:b/>
              </w:rPr>
            </w:pPr>
            <w:r>
              <w:rPr>
                <w:rFonts w:ascii="Arial" w:hAnsi="Arial" w:cs="Arial"/>
                <w:b/>
              </w:rPr>
              <w:t xml:space="preserve">DD </w:t>
            </w:r>
          </w:p>
        </w:tc>
        <w:tc>
          <w:tcPr>
            <w:tcW w:w="2596" w:type="dxa"/>
          </w:tcPr>
          <w:p w:rsidR="00000000" w:rsidRDefault="00076340">
            <w:pPr>
              <w:jc w:val="center"/>
              <w:rPr>
                <w:rFonts w:ascii="Arial" w:hAnsi="Arial" w:cs="Arial"/>
                <w:b/>
              </w:rPr>
            </w:pPr>
            <w:r>
              <w:rPr>
                <w:rFonts w:ascii="Arial" w:hAnsi="Arial" w:cs="Arial"/>
                <w:b/>
              </w:rPr>
              <w:t>Percent of total assessment population</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1999</w:t>
            </w:r>
          </w:p>
        </w:tc>
        <w:tc>
          <w:tcPr>
            <w:tcW w:w="2596" w:type="dxa"/>
          </w:tcPr>
          <w:p w:rsidR="00000000" w:rsidRDefault="00076340">
            <w:pPr>
              <w:jc w:val="center"/>
              <w:rPr>
                <w:rFonts w:ascii="Arial" w:hAnsi="Arial" w:cs="Arial"/>
              </w:rPr>
            </w:pPr>
            <w:r>
              <w:rPr>
                <w:rFonts w:ascii="Arial" w:hAnsi="Arial" w:cs="Arial"/>
              </w:rPr>
              <w:t>1.0%</w:t>
            </w:r>
          </w:p>
        </w:tc>
        <w:tc>
          <w:tcPr>
            <w:tcW w:w="2595" w:type="dxa"/>
          </w:tcPr>
          <w:p w:rsidR="00000000" w:rsidRDefault="00076340">
            <w:pPr>
              <w:jc w:val="center"/>
              <w:rPr>
                <w:rFonts w:ascii="Arial" w:hAnsi="Arial" w:cs="Arial"/>
              </w:rPr>
            </w:pPr>
            <w:r>
              <w:rPr>
                <w:rFonts w:ascii="Arial" w:hAnsi="Arial" w:cs="Arial"/>
              </w:rPr>
              <w:t>5.3%</w:t>
            </w:r>
          </w:p>
        </w:tc>
        <w:tc>
          <w:tcPr>
            <w:tcW w:w="2596" w:type="dxa"/>
          </w:tcPr>
          <w:p w:rsidR="00000000" w:rsidRDefault="00076340">
            <w:pPr>
              <w:jc w:val="center"/>
              <w:rPr>
                <w:rFonts w:ascii="Arial" w:hAnsi="Arial" w:cs="Arial"/>
              </w:rPr>
            </w:pPr>
            <w:r>
              <w:rPr>
                <w:rFonts w:ascii="Arial" w:hAnsi="Arial" w:cs="Arial"/>
              </w:rPr>
              <w:t>1.0%</w:t>
            </w:r>
          </w:p>
        </w:tc>
        <w:tc>
          <w:tcPr>
            <w:tcW w:w="2596" w:type="dxa"/>
          </w:tcPr>
          <w:p w:rsidR="00000000" w:rsidRDefault="00076340">
            <w:pPr>
              <w:jc w:val="center"/>
              <w:rPr>
                <w:rFonts w:ascii="Arial" w:hAnsi="Arial" w:cs="Arial"/>
                <w:b/>
              </w:rPr>
            </w:pPr>
            <w:r>
              <w:rPr>
                <w:rFonts w:ascii="Arial" w:hAnsi="Arial" w:cs="Arial"/>
                <w:b/>
              </w:rPr>
              <w:t>2.0%</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2000</w:t>
            </w:r>
          </w:p>
        </w:tc>
        <w:tc>
          <w:tcPr>
            <w:tcW w:w="2596" w:type="dxa"/>
          </w:tcPr>
          <w:p w:rsidR="00000000" w:rsidRDefault="00076340">
            <w:pPr>
              <w:jc w:val="center"/>
              <w:rPr>
                <w:rFonts w:ascii="Arial" w:hAnsi="Arial" w:cs="Arial"/>
              </w:rPr>
            </w:pPr>
            <w:r>
              <w:rPr>
                <w:rFonts w:ascii="Arial" w:hAnsi="Arial" w:cs="Arial"/>
              </w:rPr>
              <w:t>1.0%</w:t>
            </w:r>
          </w:p>
        </w:tc>
        <w:tc>
          <w:tcPr>
            <w:tcW w:w="2595" w:type="dxa"/>
          </w:tcPr>
          <w:p w:rsidR="00000000" w:rsidRDefault="00076340">
            <w:pPr>
              <w:jc w:val="center"/>
              <w:rPr>
                <w:rFonts w:ascii="Arial" w:hAnsi="Arial" w:cs="Arial"/>
              </w:rPr>
            </w:pPr>
            <w:r>
              <w:rPr>
                <w:rFonts w:ascii="Arial" w:hAnsi="Arial" w:cs="Arial"/>
              </w:rPr>
              <w:t>4.9%</w:t>
            </w:r>
          </w:p>
        </w:tc>
        <w:tc>
          <w:tcPr>
            <w:tcW w:w="2596" w:type="dxa"/>
          </w:tcPr>
          <w:p w:rsidR="00000000" w:rsidRDefault="00076340">
            <w:pPr>
              <w:jc w:val="center"/>
              <w:rPr>
                <w:rFonts w:ascii="Arial" w:hAnsi="Arial" w:cs="Arial"/>
              </w:rPr>
            </w:pPr>
            <w:r>
              <w:rPr>
                <w:rFonts w:ascii="Arial" w:hAnsi="Arial" w:cs="Arial"/>
              </w:rPr>
              <w:t>0.6%</w:t>
            </w:r>
          </w:p>
        </w:tc>
        <w:tc>
          <w:tcPr>
            <w:tcW w:w="2596" w:type="dxa"/>
          </w:tcPr>
          <w:p w:rsidR="00000000" w:rsidRDefault="00076340">
            <w:pPr>
              <w:jc w:val="center"/>
              <w:rPr>
                <w:rFonts w:ascii="Arial" w:hAnsi="Arial" w:cs="Arial"/>
                <w:b/>
              </w:rPr>
            </w:pPr>
            <w:r>
              <w:rPr>
                <w:rFonts w:ascii="Arial" w:hAnsi="Arial" w:cs="Arial"/>
                <w:b/>
              </w:rPr>
              <w:t>2.0%</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w:t>
            </w:r>
            <w:r>
              <w:rPr>
                <w:rFonts w:ascii="Arial" w:hAnsi="Arial" w:cs="Arial"/>
                <w:b/>
              </w:rPr>
              <w:t>001</w:t>
            </w:r>
          </w:p>
        </w:tc>
        <w:tc>
          <w:tcPr>
            <w:tcW w:w="2596" w:type="dxa"/>
          </w:tcPr>
          <w:p w:rsidR="00000000" w:rsidRDefault="00076340">
            <w:pPr>
              <w:jc w:val="center"/>
              <w:rPr>
                <w:rFonts w:ascii="Arial" w:hAnsi="Arial" w:cs="Arial"/>
              </w:rPr>
            </w:pPr>
            <w:r>
              <w:rPr>
                <w:rFonts w:ascii="Arial" w:hAnsi="Arial" w:cs="Arial"/>
              </w:rPr>
              <w:t>1.2%</w:t>
            </w:r>
          </w:p>
        </w:tc>
        <w:tc>
          <w:tcPr>
            <w:tcW w:w="2595" w:type="dxa"/>
          </w:tcPr>
          <w:p w:rsidR="00000000" w:rsidRDefault="00076340">
            <w:pPr>
              <w:jc w:val="center"/>
              <w:rPr>
                <w:rFonts w:ascii="Arial" w:hAnsi="Arial" w:cs="Arial"/>
              </w:rPr>
            </w:pPr>
            <w:r>
              <w:rPr>
                <w:rFonts w:ascii="Arial" w:hAnsi="Arial" w:cs="Arial"/>
              </w:rPr>
              <w:t>2.2%</w:t>
            </w:r>
          </w:p>
        </w:tc>
        <w:tc>
          <w:tcPr>
            <w:tcW w:w="2596" w:type="dxa"/>
          </w:tcPr>
          <w:p w:rsidR="00000000" w:rsidRDefault="00076340">
            <w:pPr>
              <w:jc w:val="center"/>
              <w:rPr>
                <w:rFonts w:ascii="Arial" w:hAnsi="Arial" w:cs="Arial"/>
              </w:rPr>
            </w:pPr>
            <w:r>
              <w:rPr>
                <w:rFonts w:ascii="Arial" w:hAnsi="Arial" w:cs="Arial"/>
              </w:rPr>
              <w:t>0.0%</w:t>
            </w:r>
          </w:p>
        </w:tc>
        <w:tc>
          <w:tcPr>
            <w:tcW w:w="2596" w:type="dxa"/>
          </w:tcPr>
          <w:p w:rsidR="00000000" w:rsidRDefault="00076340">
            <w:pPr>
              <w:jc w:val="center"/>
              <w:rPr>
                <w:rFonts w:ascii="Arial" w:hAnsi="Arial" w:cs="Arial"/>
                <w:b/>
              </w:rPr>
            </w:pPr>
            <w:r>
              <w:rPr>
                <w:rFonts w:ascii="Arial" w:hAnsi="Arial" w:cs="Arial"/>
                <w:b/>
              </w:rPr>
              <w:t>1.4%</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2002</w:t>
            </w:r>
          </w:p>
        </w:tc>
        <w:tc>
          <w:tcPr>
            <w:tcW w:w="2596" w:type="dxa"/>
          </w:tcPr>
          <w:p w:rsidR="00000000" w:rsidRDefault="00076340">
            <w:pPr>
              <w:jc w:val="center"/>
              <w:rPr>
                <w:rFonts w:ascii="Arial" w:hAnsi="Arial" w:cs="Arial"/>
              </w:rPr>
            </w:pPr>
            <w:r>
              <w:rPr>
                <w:rFonts w:ascii="Arial" w:hAnsi="Arial" w:cs="Arial"/>
              </w:rPr>
              <w:t>0.7%</w:t>
            </w:r>
          </w:p>
        </w:tc>
        <w:tc>
          <w:tcPr>
            <w:tcW w:w="2595" w:type="dxa"/>
          </w:tcPr>
          <w:p w:rsidR="00000000" w:rsidRDefault="00076340">
            <w:pPr>
              <w:jc w:val="center"/>
              <w:rPr>
                <w:rFonts w:ascii="Arial" w:hAnsi="Arial" w:cs="Arial"/>
              </w:rPr>
            </w:pPr>
            <w:r>
              <w:rPr>
                <w:rFonts w:ascii="Arial" w:hAnsi="Arial" w:cs="Arial"/>
              </w:rPr>
              <w:t>2.1%</w:t>
            </w:r>
          </w:p>
        </w:tc>
        <w:tc>
          <w:tcPr>
            <w:tcW w:w="2596" w:type="dxa"/>
          </w:tcPr>
          <w:p w:rsidR="00000000" w:rsidRDefault="00076340">
            <w:pPr>
              <w:jc w:val="center"/>
              <w:rPr>
                <w:rFonts w:ascii="Arial" w:hAnsi="Arial" w:cs="Arial"/>
              </w:rPr>
            </w:pPr>
            <w:r>
              <w:rPr>
                <w:rFonts w:ascii="Arial" w:hAnsi="Arial" w:cs="Arial"/>
              </w:rPr>
              <w:t>0.7%</w:t>
            </w:r>
          </w:p>
        </w:tc>
        <w:tc>
          <w:tcPr>
            <w:tcW w:w="2596" w:type="dxa"/>
          </w:tcPr>
          <w:p w:rsidR="00000000" w:rsidRDefault="00076340">
            <w:pPr>
              <w:jc w:val="center"/>
              <w:rPr>
                <w:rFonts w:ascii="Arial" w:hAnsi="Arial" w:cs="Arial"/>
                <w:b/>
              </w:rPr>
            </w:pPr>
            <w:r>
              <w:rPr>
                <w:rFonts w:ascii="Arial" w:hAnsi="Arial" w:cs="Arial"/>
                <w:b/>
              </w:rPr>
              <w:t>1.3%</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2003</w:t>
            </w:r>
          </w:p>
        </w:tc>
        <w:tc>
          <w:tcPr>
            <w:tcW w:w="2596" w:type="dxa"/>
          </w:tcPr>
          <w:p w:rsidR="00000000" w:rsidRDefault="00076340">
            <w:pPr>
              <w:jc w:val="center"/>
              <w:rPr>
                <w:rFonts w:ascii="Arial" w:hAnsi="Arial" w:cs="Arial"/>
              </w:rPr>
            </w:pPr>
            <w:r>
              <w:rPr>
                <w:rFonts w:ascii="Arial" w:hAnsi="Arial" w:cs="Arial"/>
              </w:rPr>
              <w:t>0.7%</w:t>
            </w:r>
          </w:p>
        </w:tc>
        <w:tc>
          <w:tcPr>
            <w:tcW w:w="2595" w:type="dxa"/>
          </w:tcPr>
          <w:p w:rsidR="00000000" w:rsidRDefault="00076340">
            <w:pPr>
              <w:jc w:val="center"/>
              <w:rPr>
                <w:rFonts w:ascii="Arial" w:hAnsi="Arial" w:cs="Arial"/>
              </w:rPr>
            </w:pPr>
            <w:r>
              <w:rPr>
                <w:rFonts w:ascii="Arial" w:hAnsi="Arial" w:cs="Arial"/>
              </w:rPr>
              <w:t>2.5%</w:t>
            </w:r>
          </w:p>
        </w:tc>
        <w:tc>
          <w:tcPr>
            <w:tcW w:w="2596" w:type="dxa"/>
          </w:tcPr>
          <w:p w:rsidR="00000000" w:rsidRDefault="00076340">
            <w:pPr>
              <w:jc w:val="center"/>
              <w:rPr>
                <w:rFonts w:ascii="Arial" w:hAnsi="Arial" w:cs="Arial"/>
              </w:rPr>
            </w:pPr>
            <w:r>
              <w:rPr>
                <w:rFonts w:ascii="Arial" w:hAnsi="Arial" w:cs="Arial"/>
              </w:rPr>
              <w:t>0.8%</w:t>
            </w:r>
          </w:p>
        </w:tc>
        <w:tc>
          <w:tcPr>
            <w:tcW w:w="2596" w:type="dxa"/>
          </w:tcPr>
          <w:p w:rsidR="00000000" w:rsidRDefault="00076340">
            <w:pPr>
              <w:jc w:val="center"/>
              <w:rPr>
                <w:rFonts w:ascii="Arial" w:hAnsi="Arial" w:cs="Arial"/>
                <w:b/>
              </w:rPr>
            </w:pPr>
            <w:r>
              <w:rPr>
                <w:rFonts w:ascii="Arial" w:hAnsi="Arial" w:cs="Arial"/>
                <w:b/>
              </w:rPr>
              <w:t>1.2%</w:t>
            </w:r>
          </w:p>
        </w:tc>
      </w:tr>
    </w:tbl>
    <w:p w:rsidR="00000000" w:rsidRDefault="00076340">
      <w:pPr>
        <w:rPr>
          <w:rFonts w:ascii="Arial" w:hAnsi="Arial" w:cs="Arial"/>
        </w:rPr>
      </w:pPr>
    </w:p>
    <w:p w:rsidR="00000000" w:rsidRDefault="00076340">
      <w:pPr>
        <w:jc w:val="center"/>
        <w:rPr>
          <w:rFonts w:ascii="Arial" w:hAnsi="Arial" w:cs="Arial"/>
        </w:rPr>
      </w:pPr>
      <w:r>
        <w:rPr>
          <w:rFonts w:ascii="Arial" w:hAnsi="Arial" w:cs="Arial"/>
        </w:rPr>
        <w:t>Percentage of consumers who had at least one psychiatric hospitalization in 2003 is show.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rPr>
              <w:t>Year</w:t>
            </w:r>
          </w:p>
        </w:tc>
        <w:tc>
          <w:tcPr>
            <w:tcW w:w="2596" w:type="dxa"/>
          </w:tcPr>
          <w:p w:rsidR="00000000" w:rsidRDefault="00076340">
            <w:pPr>
              <w:jc w:val="center"/>
              <w:rPr>
                <w:rFonts w:ascii="Arial" w:hAnsi="Arial" w:cs="Arial"/>
                <w:b/>
              </w:rPr>
            </w:pPr>
            <w:r>
              <w:rPr>
                <w:rFonts w:ascii="Arial" w:hAnsi="Arial" w:cs="Arial"/>
                <w:b/>
              </w:rPr>
              <w:t xml:space="preserve">MR </w:t>
            </w:r>
          </w:p>
        </w:tc>
        <w:tc>
          <w:tcPr>
            <w:tcW w:w="2595" w:type="dxa"/>
          </w:tcPr>
          <w:p w:rsidR="00000000" w:rsidRDefault="00076340">
            <w:pPr>
              <w:jc w:val="center"/>
              <w:rPr>
                <w:rFonts w:ascii="Arial" w:hAnsi="Arial" w:cs="Arial"/>
                <w:b/>
              </w:rPr>
            </w:pPr>
            <w:r>
              <w:rPr>
                <w:rFonts w:ascii="Arial" w:hAnsi="Arial" w:cs="Arial"/>
                <w:b/>
              </w:rPr>
              <w:t xml:space="preserve">CMI </w:t>
            </w:r>
          </w:p>
        </w:tc>
        <w:tc>
          <w:tcPr>
            <w:tcW w:w="2596" w:type="dxa"/>
          </w:tcPr>
          <w:p w:rsidR="00000000" w:rsidRDefault="00076340">
            <w:pPr>
              <w:pStyle w:val="Heading3"/>
            </w:pPr>
            <w:r>
              <w:t xml:space="preserve">DD </w:t>
            </w:r>
          </w:p>
        </w:tc>
        <w:tc>
          <w:tcPr>
            <w:tcW w:w="2596" w:type="dxa"/>
          </w:tcPr>
          <w:p w:rsidR="00000000" w:rsidRDefault="00076340">
            <w:pPr>
              <w:jc w:val="center"/>
              <w:rPr>
                <w:rFonts w:ascii="Arial" w:hAnsi="Arial" w:cs="Arial"/>
                <w:b/>
              </w:rPr>
            </w:pPr>
            <w:r>
              <w:rPr>
                <w:rFonts w:ascii="Arial" w:hAnsi="Arial" w:cs="Arial"/>
                <w:b/>
              </w:rPr>
              <w:t>Percent of total assessment population</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1999</w:t>
            </w:r>
          </w:p>
        </w:tc>
        <w:tc>
          <w:tcPr>
            <w:tcW w:w="2596" w:type="dxa"/>
          </w:tcPr>
          <w:p w:rsidR="00000000" w:rsidRDefault="00076340">
            <w:pPr>
              <w:jc w:val="center"/>
              <w:rPr>
                <w:rFonts w:ascii="Arial" w:hAnsi="Arial" w:cs="Arial"/>
              </w:rPr>
            </w:pPr>
            <w:r>
              <w:rPr>
                <w:rFonts w:ascii="Arial" w:hAnsi="Arial" w:cs="Arial"/>
              </w:rPr>
              <w:t>3.8%</w:t>
            </w:r>
          </w:p>
        </w:tc>
        <w:tc>
          <w:tcPr>
            <w:tcW w:w="2595" w:type="dxa"/>
          </w:tcPr>
          <w:p w:rsidR="00000000" w:rsidRDefault="00076340">
            <w:pPr>
              <w:jc w:val="center"/>
              <w:rPr>
                <w:rFonts w:ascii="Arial" w:hAnsi="Arial" w:cs="Arial"/>
              </w:rPr>
            </w:pPr>
            <w:r>
              <w:rPr>
                <w:rFonts w:ascii="Arial" w:hAnsi="Arial" w:cs="Arial"/>
              </w:rPr>
              <w:t>33.2%</w:t>
            </w:r>
          </w:p>
        </w:tc>
        <w:tc>
          <w:tcPr>
            <w:tcW w:w="2596" w:type="dxa"/>
          </w:tcPr>
          <w:p w:rsidR="00000000" w:rsidRDefault="00076340">
            <w:pPr>
              <w:jc w:val="center"/>
              <w:rPr>
                <w:rFonts w:ascii="Arial" w:hAnsi="Arial" w:cs="Arial"/>
              </w:rPr>
            </w:pPr>
            <w:r>
              <w:rPr>
                <w:rFonts w:ascii="Arial" w:hAnsi="Arial" w:cs="Arial"/>
              </w:rPr>
              <w:t>4.6%</w:t>
            </w:r>
          </w:p>
        </w:tc>
        <w:tc>
          <w:tcPr>
            <w:tcW w:w="2596" w:type="dxa"/>
          </w:tcPr>
          <w:p w:rsidR="00000000" w:rsidRDefault="00076340">
            <w:pPr>
              <w:jc w:val="center"/>
              <w:rPr>
                <w:rFonts w:ascii="Arial" w:hAnsi="Arial" w:cs="Arial"/>
                <w:b/>
              </w:rPr>
            </w:pPr>
            <w:r>
              <w:rPr>
                <w:rFonts w:ascii="Arial" w:hAnsi="Arial" w:cs="Arial"/>
                <w:b/>
              </w:rPr>
              <w:t>11.5%</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w:t>
            </w:r>
            <w:r>
              <w:rPr>
                <w:rFonts w:ascii="Arial" w:hAnsi="Arial" w:cs="Arial"/>
                <w:b/>
              </w:rPr>
              <w:t>00</w:t>
            </w:r>
          </w:p>
        </w:tc>
        <w:tc>
          <w:tcPr>
            <w:tcW w:w="2596" w:type="dxa"/>
          </w:tcPr>
          <w:p w:rsidR="00000000" w:rsidRDefault="00076340">
            <w:pPr>
              <w:jc w:val="center"/>
              <w:rPr>
                <w:rFonts w:ascii="Arial" w:hAnsi="Arial" w:cs="Arial"/>
              </w:rPr>
            </w:pPr>
            <w:r>
              <w:rPr>
                <w:rFonts w:ascii="Arial" w:hAnsi="Arial" w:cs="Arial"/>
              </w:rPr>
              <w:t>4.0%</w:t>
            </w:r>
          </w:p>
        </w:tc>
        <w:tc>
          <w:tcPr>
            <w:tcW w:w="2595" w:type="dxa"/>
          </w:tcPr>
          <w:p w:rsidR="00000000" w:rsidRDefault="00076340">
            <w:pPr>
              <w:jc w:val="center"/>
              <w:rPr>
                <w:rFonts w:ascii="Arial" w:hAnsi="Arial" w:cs="Arial"/>
              </w:rPr>
            </w:pPr>
            <w:r>
              <w:rPr>
                <w:rFonts w:ascii="Arial" w:hAnsi="Arial" w:cs="Arial"/>
              </w:rPr>
              <w:t>26.6%</w:t>
            </w:r>
          </w:p>
        </w:tc>
        <w:tc>
          <w:tcPr>
            <w:tcW w:w="2596" w:type="dxa"/>
          </w:tcPr>
          <w:p w:rsidR="00000000" w:rsidRDefault="00076340">
            <w:pPr>
              <w:jc w:val="center"/>
              <w:rPr>
                <w:rFonts w:ascii="Arial" w:hAnsi="Arial" w:cs="Arial"/>
              </w:rPr>
            </w:pPr>
            <w:r>
              <w:rPr>
                <w:rFonts w:ascii="Arial" w:hAnsi="Arial" w:cs="Arial"/>
              </w:rPr>
              <w:t>3.0%</w:t>
            </w:r>
          </w:p>
        </w:tc>
        <w:tc>
          <w:tcPr>
            <w:tcW w:w="2596" w:type="dxa"/>
          </w:tcPr>
          <w:p w:rsidR="00000000" w:rsidRDefault="00076340">
            <w:pPr>
              <w:jc w:val="center"/>
              <w:rPr>
                <w:rFonts w:ascii="Arial" w:hAnsi="Arial" w:cs="Arial"/>
                <w:b/>
              </w:rPr>
            </w:pPr>
            <w:r>
              <w:rPr>
                <w:rFonts w:ascii="Arial" w:hAnsi="Arial" w:cs="Arial"/>
                <w:b/>
              </w:rPr>
              <w:t>7.2%</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2001</w:t>
            </w:r>
          </w:p>
        </w:tc>
        <w:tc>
          <w:tcPr>
            <w:tcW w:w="2596" w:type="dxa"/>
          </w:tcPr>
          <w:p w:rsidR="00000000" w:rsidRDefault="00076340">
            <w:pPr>
              <w:jc w:val="center"/>
              <w:rPr>
                <w:rFonts w:ascii="Arial" w:hAnsi="Arial" w:cs="Arial"/>
              </w:rPr>
            </w:pPr>
            <w:r>
              <w:rPr>
                <w:rFonts w:ascii="Arial" w:hAnsi="Arial" w:cs="Arial"/>
              </w:rPr>
              <w:t>4.0%</w:t>
            </w:r>
          </w:p>
        </w:tc>
        <w:tc>
          <w:tcPr>
            <w:tcW w:w="2595" w:type="dxa"/>
          </w:tcPr>
          <w:p w:rsidR="00000000" w:rsidRDefault="00076340">
            <w:pPr>
              <w:jc w:val="center"/>
              <w:rPr>
                <w:rFonts w:ascii="Arial" w:hAnsi="Arial" w:cs="Arial"/>
              </w:rPr>
            </w:pPr>
            <w:r>
              <w:rPr>
                <w:rFonts w:ascii="Arial" w:hAnsi="Arial" w:cs="Arial"/>
              </w:rPr>
              <w:t>27.0%</w:t>
            </w:r>
          </w:p>
        </w:tc>
        <w:tc>
          <w:tcPr>
            <w:tcW w:w="2596" w:type="dxa"/>
          </w:tcPr>
          <w:p w:rsidR="00000000" w:rsidRDefault="00076340">
            <w:pPr>
              <w:jc w:val="center"/>
              <w:rPr>
                <w:rFonts w:ascii="Arial" w:hAnsi="Arial" w:cs="Arial"/>
              </w:rPr>
            </w:pPr>
            <w:r>
              <w:rPr>
                <w:rFonts w:ascii="Arial" w:hAnsi="Arial" w:cs="Arial"/>
              </w:rPr>
              <w:t>4.6%</w:t>
            </w:r>
          </w:p>
        </w:tc>
        <w:tc>
          <w:tcPr>
            <w:tcW w:w="2596" w:type="dxa"/>
          </w:tcPr>
          <w:p w:rsidR="00000000" w:rsidRDefault="00076340">
            <w:pPr>
              <w:jc w:val="center"/>
              <w:rPr>
                <w:rFonts w:ascii="Arial" w:hAnsi="Arial" w:cs="Arial"/>
                <w:b/>
              </w:rPr>
            </w:pPr>
            <w:r>
              <w:rPr>
                <w:rFonts w:ascii="Arial" w:hAnsi="Arial" w:cs="Arial"/>
                <w:b/>
              </w:rPr>
              <w:t>11.2%</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2002</w:t>
            </w:r>
          </w:p>
        </w:tc>
        <w:tc>
          <w:tcPr>
            <w:tcW w:w="2596" w:type="dxa"/>
          </w:tcPr>
          <w:p w:rsidR="00000000" w:rsidRDefault="00076340">
            <w:pPr>
              <w:jc w:val="center"/>
              <w:rPr>
                <w:rFonts w:ascii="Arial" w:hAnsi="Arial" w:cs="Arial"/>
              </w:rPr>
            </w:pPr>
            <w:r>
              <w:rPr>
                <w:rFonts w:ascii="Arial" w:hAnsi="Arial" w:cs="Arial"/>
              </w:rPr>
              <w:t>4.0%</w:t>
            </w:r>
          </w:p>
        </w:tc>
        <w:tc>
          <w:tcPr>
            <w:tcW w:w="2595" w:type="dxa"/>
          </w:tcPr>
          <w:p w:rsidR="00000000" w:rsidRDefault="00076340">
            <w:pPr>
              <w:jc w:val="center"/>
              <w:rPr>
                <w:rFonts w:ascii="Arial" w:hAnsi="Arial" w:cs="Arial"/>
              </w:rPr>
            </w:pPr>
            <w:r>
              <w:rPr>
                <w:rFonts w:ascii="Arial" w:hAnsi="Arial" w:cs="Arial"/>
              </w:rPr>
              <w:t>26.7%</w:t>
            </w:r>
          </w:p>
        </w:tc>
        <w:tc>
          <w:tcPr>
            <w:tcW w:w="2596" w:type="dxa"/>
          </w:tcPr>
          <w:p w:rsidR="00000000" w:rsidRDefault="00076340">
            <w:pPr>
              <w:jc w:val="center"/>
              <w:rPr>
                <w:rFonts w:ascii="Arial" w:hAnsi="Arial" w:cs="Arial"/>
              </w:rPr>
            </w:pPr>
            <w:r>
              <w:rPr>
                <w:rFonts w:ascii="Arial" w:hAnsi="Arial" w:cs="Arial"/>
              </w:rPr>
              <w:t>2.9%</w:t>
            </w:r>
          </w:p>
        </w:tc>
        <w:tc>
          <w:tcPr>
            <w:tcW w:w="2596" w:type="dxa"/>
          </w:tcPr>
          <w:p w:rsidR="00000000" w:rsidRDefault="00076340">
            <w:pPr>
              <w:jc w:val="center"/>
              <w:rPr>
                <w:rFonts w:ascii="Arial" w:hAnsi="Arial" w:cs="Arial"/>
                <w:b/>
              </w:rPr>
            </w:pPr>
            <w:r>
              <w:rPr>
                <w:rFonts w:ascii="Arial" w:hAnsi="Arial" w:cs="Arial"/>
                <w:b/>
              </w:rPr>
              <w:t>10.9%</w:t>
            </w:r>
          </w:p>
        </w:tc>
      </w:tr>
      <w:tr w:rsidR="00000000">
        <w:tblPrEx>
          <w:tblCellMar>
            <w:top w:w="0" w:type="dxa"/>
            <w:bottom w:w="0" w:type="dxa"/>
          </w:tblCellMar>
        </w:tblPrEx>
        <w:tc>
          <w:tcPr>
            <w:tcW w:w="2595" w:type="dxa"/>
          </w:tcPr>
          <w:p w:rsidR="00000000" w:rsidRDefault="00076340">
            <w:pPr>
              <w:jc w:val="center"/>
              <w:rPr>
                <w:rFonts w:ascii="Arial" w:hAnsi="Arial" w:cs="Arial"/>
                <w:b/>
              </w:rPr>
            </w:pPr>
            <w:r>
              <w:rPr>
                <w:rFonts w:ascii="Arial" w:hAnsi="Arial" w:cs="Arial"/>
                <w:b/>
              </w:rPr>
              <w:t>2003</w:t>
            </w:r>
          </w:p>
        </w:tc>
        <w:tc>
          <w:tcPr>
            <w:tcW w:w="2596" w:type="dxa"/>
          </w:tcPr>
          <w:p w:rsidR="00000000" w:rsidRDefault="00076340">
            <w:pPr>
              <w:jc w:val="center"/>
              <w:rPr>
                <w:rFonts w:ascii="Arial" w:hAnsi="Arial" w:cs="Arial"/>
              </w:rPr>
            </w:pPr>
            <w:r>
              <w:rPr>
                <w:rFonts w:ascii="Arial" w:hAnsi="Arial" w:cs="Arial"/>
              </w:rPr>
              <w:t>3.5%</w:t>
            </w:r>
          </w:p>
        </w:tc>
        <w:tc>
          <w:tcPr>
            <w:tcW w:w="2595" w:type="dxa"/>
          </w:tcPr>
          <w:p w:rsidR="00000000" w:rsidRDefault="00076340">
            <w:pPr>
              <w:jc w:val="center"/>
              <w:rPr>
                <w:rFonts w:ascii="Arial" w:hAnsi="Arial" w:cs="Arial"/>
              </w:rPr>
            </w:pPr>
            <w:r>
              <w:rPr>
                <w:rFonts w:ascii="Arial" w:hAnsi="Arial" w:cs="Arial"/>
              </w:rPr>
              <w:t>20.6%</w:t>
            </w:r>
          </w:p>
        </w:tc>
        <w:tc>
          <w:tcPr>
            <w:tcW w:w="2596" w:type="dxa"/>
          </w:tcPr>
          <w:p w:rsidR="00000000" w:rsidRDefault="00076340">
            <w:pPr>
              <w:jc w:val="center"/>
              <w:rPr>
                <w:rFonts w:ascii="Arial" w:hAnsi="Arial" w:cs="Arial"/>
              </w:rPr>
            </w:pPr>
            <w:r>
              <w:rPr>
                <w:rFonts w:ascii="Arial" w:hAnsi="Arial" w:cs="Arial"/>
              </w:rPr>
              <w:t>2.7%</w:t>
            </w:r>
          </w:p>
        </w:tc>
        <w:tc>
          <w:tcPr>
            <w:tcW w:w="2596" w:type="dxa"/>
          </w:tcPr>
          <w:p w:rsidR="00000000" w:rsidRDefault="00076340">
            <w:pPr>
              <w:jc w:val="center"/>
              <w:rPr>
                <w:rFonts w:ascii="Arial" w:hAnsi="Arial" w:cs="Arial"/>
                <w:b/>
              </w:rPr>
            </w:pPr>
            <w:r>
              <w:rPr>
                <w:rFonts w:ascii="Arial" w:hAnsi="Arial" w:cs="Arial"/>
                <w:b/>
              </w:rPr>
              <w:t>8.3%</w:t>
            </w:r>
          </w:p>
        </w:tc>
      </w:tr>
    </w:tbl>
    <w:p w:rsidR="00000000" w:rsidRDefault="00076340">
      <w:pPr>
        <w:pStyle w:val="Title"/>
        <w:ind w:left="-360"/>
        <w:rPr>
          <w:rFonts w:ascii="Arial" w:hAnsi="Arial" w:cs="Arial"/>
          <w:sz w:val="24"/>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rPr>
          <w:szCs w:val="37"/>
        </w:rPr>
      </w:pPr>
      <w:r>
        <w:rPr>
          <w:szCs w:val="37"/>
        </w:rPr>
        <w:lastRenderedPageBreak/>
        <w:t>Assessment Data – Self Sufficient</w:t>
      </w:r>
    </w:p>
    <w:p w:rsidR="00000000" w:rsidRDefault="00076340">
      <w:pPr>
        <w:pStyle w:val="Heading1"/>
      </w:pPr>
    </w:p>
    <w:p w:rsidR="00000000" w:rsidRDefault="00076340">
      <w:pPr>
        <w:pStyle w:val="Heading1"/>
        <w:ind w:left="0" w:firstLine="0"/>
        <w:jc w:val="center"/>
        <w:rPr>
          <w:rFonts w:ascii="Arial" w:hAnsi="Arial" w:cs="Arial"/>
        </w:rPr>
      </w:pPr>
      <w:r>
        <w:rPr>
          <w:rFonts w:ascii="Arial" w:hAnsi="Arial" w:cs="Arial"/>
        </w:rPr>
        <w:t>Work Setting By Primary Diagnosis 2003</w:t>
      </w:r>
    </w:p>
    <w:p w:rsidR="00000000" w:rsidRDefault="00076340">
      <w:pPr>
        <w:jc w:val="center"/>
        <w:rPr>
          <w:rFonts w:ascii="Arial" w:hAnsi="Arial" w:cs="Arial"/>
          <w:b/>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67"/>
        <w:gridCol w:w="3267"/>
        <w:gridCol w:w="3267"/>
        <w:gridCol w:w="3267"/>
      </w:tblGrid>
      <w:tr w:rsidR="00000000">
        <w:tc>
          <w:tcPr>
            <w:tcW w:w="3267" w:type="dxa"/>
            <w:tcBorders>
              <w:top w:val="single" w:sz="6" w:space="0" w:color="auto"/>
              <w:left w:val="single" w:sz="6" w:space="0" w:color="auto"/>
              <w:bottom w:val="single" w:sz="6" w:space="0" w:color="auto"/>
              <w:right w:val="single" w:sz="6" w:space="0" w:color="auto"/>
            </w:tcBorders>
          </w:tcPr>
          <w:p w:rsidR="00000000" w:rsidRDefault="00076340">
            <w:pPr>
              <w:pStyle w:val="Heading3"/>
            </w:pPr>
            <w:r>
              <w:t>Work Setting</w:t>
            </w:r>
          </w:p>
        </w:tc>
        <w:tc>
          <w:tcPr>
            <w:tcW w:w="3267"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MR</w:t>
            </w:r>
          </w:p>
        </w:tc>
        <w:tc>
          <w:tcPr>
            <w:tcW w:w="3267"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CMI</w:t>
            </w:r>
          </w:p>
        </w:tc>
        <w:tc>
          <w:tcPr>
            <w:tcW w:w="3267"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DD</w:t>
            </w:r>
          </w:p>
        </w:tc>
      </w:tr>
      <w:tr w:rsidR="00000000">
        <w:tc>
          <w:tcPr>
            <w:tcW w:w="3267"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Competitive</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211</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134</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35</w:t>
            </w:r>
          </w:p>
        </w:tc>
      </w:tr>
      <w:tr w:rsidR="00000000">
        <w:tc>
          <w:tcPr>
            <w:tcW w:w="3267"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Supported</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184</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62</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24</w:t>
            </w:r>
          </w:p>
        </w:tc>
      </w:tr>
      <w:tr w:rsidR="00000000">
        <w:tc>
          <w:tcPr>
            <w:tcW w:w="3267"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Sheltered Work*</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726</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189</w:t>
            </w:r>
          </w:p>
        </w:tc>
        <w:tc>
          <w:tcPr>
            <w:tcW w:w="3267" w:type="dxa"/>
            <w:tcBorders>
              <w:top w:val="single" w:sz="6" w:space="0" w:color="auto"/>
              <w:left w:val="single" w:sz="6" w:space="0" w:color="auto"/>
              <w:bottom w:val="single" w:sz="6" w:space="0" w:color="auto"/>
              <w:right w:val="single" w:sz="6" w:space="0" w:color="auto"/>
            </w:tcBorders>
            <w:vAlign w:val="bottom"/>
          </w:tcPr>
          <w:p w:rsidR="00000000" w:rsidRDefault="00076340">
            <w:pPr>
              <w:jc w:val="right"/>
              <w:rPr>
                <w:rFonts w:ascii="Arial" w:hAnsi="Arial" w:cs="Arial"/>
                <w:szCs w:val="20"/>
              </w:rPr>
            </w:pPr>
            <w:r>
              <w:rPr>
                <w:rFonts w:ascii="Arial" w:hAnsi="Arial" w:cs="Arial"/>
                <w:szCs w:val="20"/>
              </w:rPr>
              <w:t>59</w:t>
            </w:r>
          </w:p>
        </w:tc>
      </w:tr>
    </w:tbl>
    <w:p w:rsidR="00000000" w:rsidRDefault="00076340">
      <w:pPr>
        <w:pStyle w:val="Caption"/>
        <w:rPr>
          <w:rFonts w:cs="Arial"/>
          <w:sz w:val="24"/>
        </w:rPr>
      </w:pPr>
    </w:p>
    <w:p w:rsidR="00000000" w:rsidRDefault="00076340">
      <w:pPr>
        <w:pStyle w:val="Heading1"/>
        <w:rPr>
          <w:rFonts w:ascii="Arial" w:hAnsi="Arial" w:cs="Arial"/>
        </w:rPr>
      </w:pPr>
    </w:p>
    <w:p w:rsidR="00000000" w:rsidRDefault="00076340">
      <w:pPr>
        <w:pStyle w:val="Heading1"/>
        <w:tabs>
          <w:tab w:val="center" w:pos="6480"/>
          <w:tab w:val="left" w:pos="9894"/>
        </w:tabs>
        <w:ind w:left="0" w:firstLine="0"/>
        <w:jc w:val="center"/>
        <w:rPr>
          <w:rFonts w:ascii="Arial" w:hAnsi="Arial" w:cs="Arial"/>
        </w:rPr>
      </w:pPr>
      <w:r>
        <w:rPr>
          <w:rFonts w:ascii="Arial" w:hAnsi="Arial" w:cs="Arial"/>
        </w:rPr>
        <w:t>Total Percentage of Consumers in a Work Setting 2003</w:t>
      </w:r>
    </w:p>
    <w:p w:rsidR="00000000" w:rsidRDefault="00076340">
      <w:pPr>
        <w:jc w:val="center"/>
        <w:rPr>
          <w:rFonts w:ascii="Arial" w:hAnsi="Arial" w:cs="Arial"/>
          <w:b/>
          <w:szCs w:val="20"/>
        </w:rPr>
      </w:pPr>
    </w:p>
    <w:tbl>
      <w:tblPr>
        <w:tblW w:w="0" w:type="auto"/>
        <w:tblInd w:w="3978" w:type="dxa"/>
        <w:tblBorders>
          <w:top w:val="single" w:sz="4" w:space="0" w:color="auto"/>
          <w:left w:val="single" w:sz="4" w:space="0" w:color="auto"/>
          <w:bottom w:val="single" w:sz="4" w:space="0" w:color="auto"/>
          <w:right w:val="single" w:sz="4" w:space="0" w:color="auto"/>
        </w:tblBorders>
        <w:tblLayout w:type="fixed"/>
        <w:tblLook w:val="0000"/>
      </w:tblPr>
      <w:tblGrid>
        <w:gridCol w:w="2689"/>
        <w:gridCol w:w="1721"/>
      </w:tblGrid>
      <w:tr w:rsidR="00000000">
        <w:tc>
          <w:tcPr>
            <w:tcW w:w="2689"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b/>
              </w:rPr>
              <w:t>Work Setting</w:t>
            </w:r>
          </w:p>
        </w:tc>
        <w:tc>
          <w:tcPr>
            <w:tcW w:w="1721"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b/>
                <w:szCs w:val="20"/>
              </w:rPr>
            </w:pPr>
            <w:r>
              <w:rPr>
                <w:rFonts w:ascii="Arial" w:hAnsi="Arial" w:cs="Arial"/>
                <w:b/>
              </w:rPr>
              <w:t>Percentage</w:t>
            </w:r>
          </w:p>
        </w:tc>
      </w:tr>
      <w:tr w:rsidR="00000000">
        <w:tc>
          <w:tcPr>
            <w:tcW w:w="2689"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rPr>
              <w:t>Competitive</w:t>
            </w:r>
          </w:p>
        </w:tc>
        <w:tc>
          <w:tcPr>
            <w:tcW w:w="1721"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szCs w:val="20"/>
              </w:rPr>
              <w:t>15.0%</w:t>
            </w:r>
          </w:p>
        </w:tc>
      </w:tr>
      <w:tr w:rsidR="00000000">
        <w:tc>
          <w:tcPr>
            <w:tcW w:w="2689"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rPr>
              <w:t>Supported</w:t>
            </w:r>
          </w:p>
        </w:tc>
        <w:tc>
          <w:tcPr>
            <w:tcW w:w="1721"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szCs w:val="20"/>
              </w:rPr>
              <w:t>10.7%</w:t>
            </w:r>
          </w:p>
        </w:tc>
      </w:tr>
      <w:tr w:rsidR="00000000">
        <w:tc>
          <w:tcPr>
            <w:tcW w:w="2689"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rPr>
              <w:t>Sheltered Work</w:t>
            </w:r>
          </w:p>
        </w:tc>
        <w:tc>
          <w:tcPr>
            <w:tcW w:w="1721"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szCs w:val="20"/>
              </w:rPr>
              <w:t>38.5%</w:t>
            </w:r>
          </w:p>
        </w:tc>
      </w:tr>
      <w:tr w:rsidR="00000000">
        <w:tc>
          <w:tcPr>
            <w:tcW w:w="2689"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rPr>
              <w:t>All Combined</w:t>
            </w:r>
          </w:p>
        </w:tc>
        <w:tc>
          <w:tcPr>
            <w:tcW w:w="1721" w:type="dxa"/>
            <w:tcBorders>
              <w:top w:val="single" w:sz="4" w:space="0" w:color="auto"/>
              <w:left w:val="single" w:sz="4" w:space="0" w:color="auto"/>
              <w:bottom w:val="single" w:sz="4" w:space="0" w:color="auto"/>
              <w:right w:val="single" w:sz="4" w:space="0" w:color="auto"/>
            </w:tcBorders>
          </w:tcPr>
          <w:p w:rsidR="00000000" w:rsidRDefault="00076340">
            <w:pPr>
              <w:jc w:val="center"/>
              <w:rPr>
                <w:rFonts w:ascii="Arial" w:hAnsi="Arial" w:cs="Arial"/>
                <w:szCs w:val="20"/>
              </w:rPr>
            </w:pPr>
            <w:r>
              <w:rPr>
                <w:rFonts w:ascii="Arial" w:hAnsi="Arial" w:cs="Arial"/>
                <w:szCs w:val="20"/>
              </w:rPr>
              <w:t>64.3%</w:t>
            </w:r>
          </w:p>
        </w:tc>
      </w:tr>
    </w:tbl>
    <w:p w:rsidR="00000000" w:rsidRDefault="00076340">
      <w:pPr>
        <w:jc w:val="center"/>
        <w:rPr>
          <w:rFonts w:ascii="Arial" w:hAnsi="Arial" w:cs="Arial"/>
          <w:szCs w:val="20"/>
        </w:rPr>
      </w:pPr>
    </w:p>
    <w:p w:rsidR="00000000" w:rsidRDefault="00076340">
      <w:pPr>
        <w:pStyle w:val="Heading1"/>
        <w:ind w:left="0" w:firstLine="0"/>
        <w:jc w:val="center"/>
        <w:rPr>
          <w:rFonts w:ascii="Arial" w:hAnsi="Arial" w:cs="Arial"/>
        </w:rPr>
      </w:pPr>
      <w:r>
        <w:rPr>
          <w:rFonts w:ascii="Arial" w:hAnsi="Arial" w:cs="Arial"/>
        </w:rPr>
        <w:t>Average Monthly Earned Income</w:t>
      </w:r>
    </w:p>
    <w:p w:rsidR="00000000" w:rsidRDefault="00076340">
      <w:pPr>
        <w:jc w:val="center"/>
        <w:rPr>
          <w:rFonts w:ascii="Arial" w:hAnsi="Arial" w:cs="Arial"/>
          <w:b/>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613"/>
        <w:gridCol w:w="2109"/>
        <w:gridCol w:w="2109"/>
        <w:gridCol w:w="2109"/>
        <w:gridCol w:w="2109"/>
        <w:gridCol w:w="2109"/>
      </w:tblGrid>
      <w:tr w:rsidR="00000000">
        <w:trPr>
          <w:trHeight w:val="309"/>
        </w:trPr>
        <w:tc>
          <w:tcPr>
            <w:tcW w:w="2613"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1999</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2000</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2001</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rPr>
              <w:t>2002</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b/>
                <w:szCs w:val="20"/>
              </w:rPr>
            </w:pPr>
            <w:r>
              <w:rPr>
                <w:rFonts w:ascii="Arial" w:hAnsi="Arial" w:cs="Arial"/>
                <w:b/>
                <w:szCs w:val="20"/>
              </w:rPr>
              <w:t>2003</w:t>
            </w:r>
          </w:p>
        </w:tc>
      </w:tr>
      <w:tr w:rsidR="00000000">
        <w:tc>
          <w:tcPr>
            <w:tcW w:w="2613"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Competit</w:t>
            </w:r>
            <w:r>
              <w:rPr>
                <w:rFonts w:ascii="Arial" w:hAnsi="Arial" w:cs="Arial"/>
              </w:rPr>
              <w:t>ive</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$401.31</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$368.67</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$369.28</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$429.29</w:t>
            </w:r>
          </w:p>
        </w:tc>
        <w:tc>
          <w:tcPr>
            <w:tcW w:w="2109" w:type="dxa"/>
            <w:tcBorders>
              <w:top w:val="single" w:sz="6" w:space="0" w:color="auto"/>
              <w:left w:val="single" w:sz="6" w:space="0" w:color="auto"/>
              <w:bottom w:val="single" w:sz="6" w:space="0" w:color="auto"/>
              <w:right w:val="single" w:sz="6" w:space="0" w:color="auto"/>
            </w:tcBorders>
            <w:vAlign w:val="bottom"/>
          </w:tcPr>
          <w:p w:rsidR="00000000" w:rsidRDefault="00076340">
            <w:pPr>
              <w:jc w:val="center"/>
              <w:rPr>
                <w:rFonts w:ascii="Arial" w:hAnsi="Arial" w:cs="Arial"/>
                <w:szCs w:val="20"/>
              </w:rPr>
            </w:pPr>
            <w:r>
              <w:rPr>
                <w:rFonts w:ascii="Arial" w:hAnsi="Arial" w:cs="Arial"/>
                <w:szCs w:val="20"/>
              </w:rPr>
              <w:t>$394.03</w:t>
            </w:r>
          </w:p>
        </w:tc>
      </w:tr>
      <w:tr w:rsidR="00000000">
        <w:tc>
          <w:tcPr>
            <w:tcW w:w="2613"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Supported</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$303.45</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$327.05</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$317.56</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$280.07</w:t>
            </w:r>
          </w:p>
        </w:tc>
        <w:tc>
          <w:tcPr>
            <w:tcW w:w="2109" w:type="dxa"/>
            <w:tcBorders>
              <w:top w:val="single" w:sz="6" w:space="0" w:color="auto"/>
              <w:left w:val="single" w:sz="6" w:space="0" w:color="auto"/>
              <w:bottom w:val="single" w:sz="6" w:space="0" w:color="auto"/>
              <w:right w:val="single" w:sz="6" w:space="0" w:color="auto"/>
            </w:tcBorders>
            <w:vAlign w:val="bottom"/>
          </w:tcPr>
          <w:p w:rsidR="00000000" w:rsidRDefault="00076340">
            <w:pPr>
              <w:jc w:val="center"/>
              <w:rPr>
                <w:rFonts w:ascii="Arial" w:hAnsi="Arial" w:cs="Arial"/>
                <w:szCs w:val="20"/>
              </w:rPr>
            </w:pPr>
            <w:r>
              <w:rPr>
                <w:rFonts w:ascii="Arial" w:hAnsi="Arial" w:cs="Arial"/>
                <w:szCs w:val="20"/>
              </w:rPr>
              <w:t>$373.98</w:t>
            </w:r>
          </w:p>
        </w:tc>
      </w:tr>
      <w:tr w:rsidR="00000000">
        <w:trPr>
          <w:trHeight w:val="73"/>
        </w:trPr>
        <w:tc>
          <w:tcPr>
            <w:tcW w:w="2613" w:type="dxa"/>
            <w:tcBorders>
              <w:top w:val="single" w:sz="6" w:space="0" w:color="auto"/>
              <w:left w:val="single" w:sz="6" w:space="0" w:color="auto"/>
              <w:bottom w:val="single" w:sz="6" w:space="0" w:color="auto"/>
              <w:right w:val="single" w:sz="6" w:space="0" w:color="auto"/>
            </w:tcBorders>
          </w:tcPr>
          <w:p w:rsidR="00000000" w:rsidRDefault="00076340">
            <w:pPr>
              <w:rPr>
                <w:rFonts w:ascii="Arial" w:hAnsi="Arial" w:cs="Arial"/>
                <w:szCs w:val="20"/>
              </w:rPr>
            </w:pPr>
            <w:r>
              <w:rPr>
                <w:rFonts w:ascii="Arial" w:hAnsi="Arial" w:cs="Arial"/>
              </w:rPr>
              <w:t>Sheltered Work</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$136.02</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$162.88</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$135.46</w:t>
            </w:r>
          </w:p>
        </w:tc>
        <w:tc>
          <w:tcPr>
            <w:tcW w:w="2109" w:type="dxa"/>
            <w:tcBorders>
              <w:top w:val="single" w:sz="6" w:space="0" w:color="auto"/>
              <w:left w:val="single" w:sz="6" w:space="0" w:color="auto"/>
              <w:bottom w:val="single" w:sz="6" w:space="0" w:color="auto"/>
              <w:right w:val="single" w:sz="6" w:space="0" w:color="auto"/>
            </w:tcBorders>
          </w:tcPr>
          <w:p w:rsidR="00000000" w:rsidRDefault="00076340">
            <w:pPr>
              <w:jc w:val="center"/>
              <w:rPr>
                <w:rFonts w:ascii="Arial" w:hAnsi="Arial" w:cs="Arial"/>
                <w:szCs w:val="20"/>
              </w:rPr>
            </w:pPr>
            <w:r>
              <w:rPr>
                <w:rFonts w:ascii="Arial" w:hAnsi="Arial" w:cs="Arial"/>
              </w:rPr>
              <w:t>$171.13</w:t>
            </w:r>
          </w:p>
        </w:tc>
        <w:tc>
          <w:tcPr>
            <w:tcW w:w="2109" w:type="dxa"/>
            <w:tcBorders>
              <w:top w:val="single" w:sz="6" w:space="0" w:color="auto"/>
              <w:left w:val="single" w:sz="6" w:space="0" w:color="auto"/>
              <w:bottom w:val="single" w:sz="6" w:space="0" w:color="auto"/>
              <w:right w:val="single" w:sz="6" w:space="0" w:color="auto"/>
            </w:tcBorders>
            <w:vAlign w:val="bottom"/>
          </w:tcPr>
          <w:p w:rsidR="00000000" w:rsidRDefault="00076340">
            <w:pPr>
              <w:jc w:val="center"/>
              <w:rPr>
                <w:rFonts w:ascii="Arial" w:hAnsi="Arial" w:cs="Arial"/>
                <w:szCs w:val="20"/>
              </w:rPr>
            </w:pPr>
            <w:r>
              <w:rPr>
                <w:rFonts w:ascii="Arial" w:hAnsi="Arial" w:cs="Arial"/>
                <w:szCs w:val="20"/>
              </w:rPr>
              <w:t>$178.45</w:t>
            </w:r>
          </w:p>
        </w:tc>
      </w:tr>
    </w:tbl>
    <w:p w:rsidR="00000000" w:rsidRDefault="00076340">
      <w:pPr>
        <w:pStyle w:val="Title"/>
        <w:ind w:left="-360"/>
        <w:rPr>
          <w:rFonts w:ascii="Arial" w:hAnsi="Arial" w:cs="Arial"/>
          <w:sz w:val="24"/>
          <w:szCs w:val="12"/>
        </w:rPr>
      </w:pPr>
    </w:p>
    <w:p w:rsidR="00000000" w:rsidRDefault="00076340">
      <w:pPr>
        <w:pStyle w:val="Title"/>
        <w:ind w:left="-360"/>
        <w:rPr>
          <w:rFonts w:ascii="Arial" w:hAnsi="Arial" w:cs="Arial"/>
          <w:sz w:val="24"/>
          <w:szCs w:val="12"/>
        </w:rPr>
      </w:pPr>
    </w:p>
    <w:p w:rsidR="00000000" w:rsidRDefault="00076340">
      <w:pPr>
        <w:pStyle w:val="Title"/>
        <w:ind w:left="-360"/>
        <w:jc w:val="left"/>
        <w:rPr>
          <w:rFonts w:ascii="Arial" w:hAnsi="Arial" w:cs="Arial"/>
          <w:sz w:val="24"/>
          <w:szCs w:val="12"/>
        </w:rPr>
      </w:pPr>
      <w:r>
        <w:rPr>
          <w:rFonts w:ascii="Arial" w:hAnsi="Arial" w:cs="Arial"/>
          <w:sz w:val="24"/>
          <w:szCs w:val="12"/>
        </w:rPr>
        <w:t>*Particularly in the area of sheltered work you can see employment levels rebounding to where they wer</w:t>
      </w:r>
      <w:r>
        <w:rPr>
          <w:rFonts w:ascii="Arial" w:hAnsi="Arial" w:cs="Arial"/>
          <w:sz w:val="24"/>
          <w:szCs w:val="12"/>
        </w:rPr>
        <w:t>e in 2000.</w:t>
      </w: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rPr>
          <w:szCs w:val="37"/>
        </w:rPr>
      </w:pPr>
      <w:r>
        <w:rPr>
          <w:szCs w:val="37"/>
        </w:rPr>
        <w:lastRenderedPageBreak/>
        <w:t>Assessment Data – Stable Consumers</w:t>
      </w:r>
    </w:p>
    <w:p w:rsidR="00000000" w:rsidRDefault="00076340">
      <w:pPr>
        <w:jc w:val="center"/>
        <w:rPr>
          <w:b/>
        </w:rPr>
      </w:pPr>
    </w:p>
    <w:p w:rsidR="00000000" w:rsidRDefault="00076340">
      <w:pPr>
        <w:jc w:val="center"/>
        <w:rPr>
          <w:rFonts w:ascii="Arial" w:hAnsi="Arial" w:cs="Arial"/>
          <w:b/>
        </w:rPr>
      </w:pPr>
      <w:r>
        <w:rPr>
          <w:rFonts w:ascii="Arial" w:hAnsi="Arial" w:cs="Arial"/>
          <w:b/>
        </w:rPr>
        <w:t>LIVING SITUATIONS BY PRIMARY DIAGNOSIS</w:t>
      </w:r>
    </w:p>
    <w:p w:rsidR="00000000" w:rsidRDefault="00076340">
      <w:pPr>
        <w:jc w:val="center"/>
        <w:rPr>
          <w:rFonts w:ascii="Arial" w:hAnsi="Arial" w:cs="Arial"/>
          <w:b/>
        </w:rPr>
      </w:pPr>
    </w:p>
    <w:p w:rsidR="00000000" w:rsidRDefault="00076340">
      <w:pPr>
        <w:jc w:val="center"/>
        <w:rPr>
          <w:rFonts w:ascii="Arial" w:hAnsi="Arial" w:cs="Arial"/>
          <w:b/>
        </w:rPr>
      </w:pPr>
    </w:p>
    <w:p w:rsidR="00000000" w:rsidRDefault="00076340">
      <w:r>
        <w:rPr>
          <w:rFonts w:ascii="Arial" w:hAnsi="Arial" w:cs="Arial"/>
        </w:rPr>
        <w:t xml:space="preserve">Consumers who live in their own home or a relative’s home score significantly higher on the assessment.  This demonstrates the positive impact the home </w:t>
      </w:r>
      <w:r>
        <w:rPr>
          <w:rFonts w:ascii="Arial" w:hAnsi="Arial" w:cs="Arial"/>
        </w:rPr>
        <w:t>setting has on other result areas.  As you can see a majority of our consumers live in their own home or with a relative.</w:t>
      </w:r>
    </w:p>
    <w:p w:rsidR="00000000" w:rsidRDefault="0007634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7"/>
        <w:gridCol w:w="3267"/>
        <w:gridCol w:w="3267"/>
        <w:gridCol w:w="3267"/>
      </w:tblGrid>
      <w:tr w:rsidR="00000000">
        <w:tblPrEx>
          <w:tblCellMar>
            <w:top w:w="0" w:type="dxa"/>
            <w:bottom w:w="0" w:type="dxa"/>
          </w:tblCellMar>
        </w:tblPrEx>
        <w:tc>
          <w:tcPr>
            <w:tcW w:w="3267" w:type="dxa"/>
          </w:tcPr>
          <w:p w:rsidR="00000000" w:rsidRDefault="00076340">
            <w:pPr>
              <w:jc w:val="center"/>
              <w:rPr>
                <w:rFonts w:ascii="Arial" w:hAnsi="Arial" w:cs="Arial"/>
                <w:b/>
              </w:rPr>
            </w:pPr>
            <w:r>
              <w:rPr>
                <w:rFonts w:ascii="Arial" w:hAnsi="Arial" w:cs="Arial"/>
                <w:b/>
              </w:rPr>
              <w:t>2003</w:t>
            </w:r>
          </w:p>
        </w:tc>
        <w:tc>
          <w:tcPr>
            <w:tcW w:w="3267" w:type="dxa"/>
          </w:tcPr>
          <w:p w:rsidR="00000000" w:rsidRDefault="00076340">
            <w:pPr>
              <w:jc w:val="center"/>
              <w:rPr>
                <w:rFonts w:ascii="Arial" w:hAnsi="Arial" w:cs="Arial"/>
                <w:b/>
              </w:rPr>
            </w:pPr>
            <w:r>
              <w:rPr>
                <w:rFonts w:ascii="Arial" w:hAnsi="Arial" w:cs="Arial"/>
                <w:b/>
              </w:rPr>
              <w:t>MR</w:t>
            </w:r>
          </w:p>
        </w:tc>
        <w:tc>
          <w:tcPr>
            <w:tcW w:w="3267" w:type="dxa"/>
          </w:tcPr>
          <w:p w:rsidR="00000000" w:rsidRDefault="00076340">
            <w:pPr>
              <w:jc w:val="center"/>
              <w:rPr>
                <w:rFonts w:ascii="Arial" w:hAnsi="Arial" w:cs="Arial"/>
                <w:b/>
              </w:rPr>
            </w:pPr>
            <w:r>
              <w:rPr>
                <w:rFonts w:ascii="Arial" w:hAnsi="Arial" w:cs="Arial"/>
                <w:b/>
              </w:rPr>
              <w:t>CMI</w:t>
            </w:r>
          </w:p>
        </w:tc>
        <w:tc>
          <w:tcPr>
            <w:tcW w:w="3267" w:type="dxa"/>
          </w:tcPr>
          <w:p w:rsidR="00000000" w:rsidRDefault="00076340">
            <w:pPr>
              <w:jc w:val="center"/>
              <w:rPr>
                <w:rFonts w:ascii="Arial" w:hAnsi="Arial" w:cs="Arial"/>
                <w:b/>
              </w:rPr>
            </w:pPr>
            <w:r>
              <w:rPr>
                <w:rFonts w:ascii="Arial" w:hAnsi="Arial" w:cs="Arial"/>
                <w:b/>
              </w:rPr>
              <w:t>DD</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Own Home</w:t>
            </w:r>
          </w:p>
        </w:tc>
        <w:tc>
          <w:tcPr>
            <w:tcW w:w="3267" w:type="dxa"/>
            <w:vAlign w:val="bottom"/>
          </w:tcPr>
          <w:p w:rsidR="00000000" w:rsidRDefault="00076340">
            <w:pPr>
              <w:jc w:val="right"/>
              <w:rPr>
                <w:rFonts w:ascii="Arial" w:hAnsi="Arial" w:cs="Arial"/>
                <w:szCs w:val="20"/>
              </w:rPr>
            </w:pPr>
            <w:r>
              <w:rPr>
                <w:rFonts w:ascii="Arial" w:hAnsi="Arial" w:cs="Arial"/>
                <w:szCs w:val="20"/>
              </w:rPr>
              <w:t>900</w:t>
            </w:r>
          </w:p>
        </w:tc>
        <w:tc>
          <w:tcPr>
            <w:tcW w:w="3267" w:type="dxa"/>
            <w:vAlign w:val="bottom"/>
          </w:tcPr>
          <w:p w:rsidR="00000000" w:rsidRDefault="00076340">
            <w:pPr>
              <w:jc w:val="right"/>
              <w:rPr>
                <w:rFonts w:ascii="Arial" w:hAnsi="Arial" w:cs="Arial"/>
                <w:szCs w:val="20"/>
              </w:rPr>
            </w:pPr>
            <w:r>
              <w:rPr>
                <w:rFonts w:ascii="Arial" w:hAnsi="Arial" w:cs="Arial"/>
                <w:szCs w:val="20"/>
              </w:rPr>
              <w:t>425</w:t>
            </w:r>
          </w:p>
        </w:tc>
        <w:tc>
          <w:tcPr>
            <w:tcW w:w="3267" w:type="dxa"/>
            <w:vAlign w:val="bottom"/>
          </w:tcPr>
          <w:p w:rsidR="00000000" w:rsidRDefault="00076340">
            <w:pPr>
              <w:jc w:val="right"/>
              <w:rPr>
                <w:rFonts w:ascii="Arial" w:hAnsi="Arial" w:cs="Arial"/>
                <w:szCs w:val="20"/>
              </w:rPr>
            </w:pPr>
            <w:r>
              <w:rPr>
                <w:rFonts w:ascii="Arial" w:hAnsi="Arial" w:cs="Arial"/>
                <w:szCs w:val="20"/>
              </w:rPr>
              <w:t>139</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Relative's Home</w:t>
            </w:r>
          </w:p>
        </w:tc>
        <w:tc>
          <w:tcPr>
            <w:tcW w:w="3267" w:type="dxa"/>
            <w:vAlign w:val="bottom"/>
          </w:tcPr>
          <w:p w:rsidR="00000000" w:rsidRDefault="00076340">
            <w:pPr>
              <w:jc w:val="right"/>
              <w:rPr>
                <w:rFonts w:ascii="Arial" w:hAnsi="Arial" w:cs="Arial"/>
                <w:szCs w:val="20"/>
              </w:rPr>
            </w:pPr>
            <w:r>
              <w:rPr>
                <w:rFonts w:ascii="Arial" w:hAnsi="Arial" w:cs="Arial"/>
                <w:szCs w:val="20"/>
              </w:rPr>
              <w:t>396</w:t>
            </w:r>
          </w:p>
        </w:tc>
        <w:tc>
          <w:tcPr>
            <w:tcW w:w="3267" w:type="dxa"/>
            <w:vAlign w:val="bottom"/>
          </w:tcPr>
          <w:p w:rsidR="00000000" w:rsidRDefault="00076340">
            <w:pPr>
              <w:jc w:val="right"/>
              <w:rPr>
                <w:rFonts w:ascii="Arial" w:hAnsi="Arial" w:cs="Arial"/>
                <w:szCs w:val="20"/>
              </w:rPr>
            </w:pPr>
            <w:r>
              <w:rPr>
                <w:rFonts w:ascii="Arial" w:hAnsi="Arial" w:cs="Arial"/>
                <w:szCs w:val="20"/>
              </w:rPr>
              <w:t>48</w:t>
            </w:r>
          </w:p>
        </w:tc>
        <w:tc>
          <w:tcPr>
            <w:tcW w:w="3267" w:type="dxa"/>
            <w:vAlign w:val="bottom"/>
          </w:tcPr>
          <w:p w:rsidR="00000000" w:rsidRDefault="00076340">
            <w:pPr>
              <w:jc w:val="right"/>
              <w:rPr>
                <w:rFonts w:ascii="Arial" w:hAnsi="Arial" w:cs="Arial"/>
                <w:szCs w:val="20"/>
              </w:rPr>
            </w:pPr>
            <w:r>
              <w:rPr>
                <w:rFonts w:ascii="Arial" w:hAnsi="Arial" w:cs="Arial"/>
                <w:szCs w:val="20"/>
              </w:rPr>
              <w:t>65</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RCF</w:t>
            </w:r>
          </w:p>
        </w:tc>
        <w:tc>
          <w:tcPr>
            <w:tcW w:w="3267" w:type="dxa"/>
            <w:vAlign w:val="bottom"/>
          </w:tcPr>
          <w:p w:rsidR="00000000" w:rsidRDefault="00076340">
            <w:pPr>
              <w:jc w:val="right"/>
              <w:rPr>
                <w:rFonts w:ascii="Arial" w:hAnsi="Arial" w:cs="Arial"/>
                <w:szCs w:val="20"/>
              </w:rPr>
            </w:pPr>
            <w:r>
              <w:rPr>
                <w:rFonts w:ascii="Arial" w:hAnsi="Arial" w:cs="Arial"/>
                <w:szCs w:val="20"/>
              </w:rPr>
              <w:t>76</w:t>
            </w:r>
          </w:p>
        </w:tc>
        <w:tc>
          <w:tcPr>
            <w:tcW w:w="3267" w:type="dxa"/>
            <w:vAlign w:val="bottom"/>
          </w:tcPr>
          <w:p w:rsidR="00000000" w:rsidRDefault="00076340">
            <w:pPr>
              <w:jc w:val="right"/>
              <w:rPr>
                <w:rFonts w:ascii="Arial" w:hAnsi="Arial" w:cs="Arial"/>
                <w:szCs w:val="20"/>
              </w:rPr>
            </w:pPr>
            <w:r>
              <w:rPr>
                <w:rFonts w:ascii="Arial" w:hAnsi="Arial" w:cs="Arial"/>
                <w:szCs w:val="20"/>
              </w:rPr>
              <w:t>183</w:t>
            </w:r>
          </w:p>
        </w:tc>
        <w:tc>
          <w:tcPr>
            <w:tcW w:w="3267" w:type="dxa"/>
            <w:vAlign w:val="bottom"/>
          </w:tcPr>
          <w:p w:rsidR="00000000" w:rsidRDefault="00076340">
            <w:pPr>
              <w:jc w:val="right"/>
              <w:rPr>
                <w:rFonts w:ascii="Arial" w:hAnsi="Arial" w:cs="Arial"/>
                <w:szCs w:val="20"/>
              </w:rPr>
            </w:pPr>
            <w:r>
              <w:rPr>
                <w:rFonts w:ascii="Arial" w:hAnsi="Arial" w:cs="Arial"/>
                <w:szCs w:val="20"/>
              </w:rPr>
              <w:t>12</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RCF - MR</w:t>
            </w:r>
          </w:p>
        </w:tc>
        <w:tc>
          <w:tcPr>
            <w:tcW w:w="3267" w:type="dxa"/>
            <w:vAlign w:val="bottom"/>
          </w:tcPr>
          <w:p w:rsidR="00000000" w:rsidRDefault="00076340">
            <w:pPr>
              <w:jc w:val="right"/>
              <w:rPr>
                <w:rFonts w:ascii="Arial" w:hAnsi="Arial" w:cs="Arial"/>
                <w:szCs w:val="20"/>
              </w:rPr>
            </w:pPr>
            <w:r>
              <w:rPr>
                <w:rFonts w:ascii="Arial" w:hAnsi="Arial" w:cs="Arial"/>
                <w:szCs w:val="20"/>
              </w:rPr>
              <w:t>158</w:t>
            </w:r>
          </w:p>
        </w:tc>
        <w:tc>
          <w:tcPr>
            <w:tcW w:w="3267" w:type="dxa"/>
            <w:vAlign w:val="bottom"/>
          </w:tcPr>
          <w:p w:rsidR="00000000" w:rsidRDefault="00076340">
            <w:pPr>
              <w:jc w:val="right"/>
              <w:rPr>
                <w:rFonts w:ascii="Arial" w:hAnsi="Arial" w:cs="Arial"/>
                <w:szCs w:val="20"/>
              </w:rPr>
            </w:pPr>
            <w:r>
              <w:rPr>
                <w:rFonts w:ascii="Arial" w:hAnsi="Arial" w:cs="Arial"/>
                <w:szCs w:val="20"/>
              </w:rPr>
              <w:t>4</w:t>
            </w:r>
          </w:p>
        </w:tc>
        <w:tc>
          <w:tcPr>
            <w:tcW w:w="3267" w:type="dxa"/>
            <w:vAlign w:val="bottom"/>
          </w:tcPr>
          <w:p w:rsidR="00000000" w:rsidRDefault="00076340">
            <w:pPr>
              <w:jc w:val="right"/>
              <w:rPr>
                <w:rFonts w:ascii="Arial" w:hAnsi="Arial" w:cs="Arial"/>
                <w:szCs w:val="20"/>
              </w:rPr>
            </w:pPr>
            <w:r>
              <w:rPr>
                <w:rFonts w:ascii="Arial" w:hAnsi="Arial" w:cs="Arial"/>
                <w:szCs w:val="20"/>
              </w:rPr>
              <w:t>6</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RCF - MI</w:t>
            </w:r>
          </w:p>
        </w:tc>
        <w:tc>
          <w:tcPr>
            <w:tcW w:w="3267" w:type="dxa"/>
            <w:vAlign w:val="bottom"/>
          </w:tcPr>
          <w:p w:rsidR="00000000" w:rsidRDefault="00076340">
            <w:pPr>
              <w:jc w:val="right"/>
              <w:rPr>
                <w:rFonts w:ascii="Arial" w:hAnsi="Arial" w:cs="Arial"/>
                <w:szCs w:val="20"/>
              </w:rPr>
            </w:pPr>
            <w:r>
              <w:rPr>
                <w:rFonts w:ascii="Arial" w:hAnsi="Arial" w:cs="Arial"/>
                <w:szCs w:val="20"/>
              </w:rPr>
              <w:t>6</w:t>
            </w:r>
          </w:p>
        </w:tc>
        <w:tc>
          <w:tcPr>
            <w:tcW w:w="3267" w:type="dxa"/>
            <w:vAlign w:val="bottom"/>
          </w:tcPr>
          <w:p w:rsidR="00000000" w:rsidRDefault="00076340">
            <w:pPr>
              <w:jc w:val="right"/>
              <w:rPr>
                <w:rFonts w:ascii="Arial" w:hAnsi="Arial" w:cs="Arial"/>
                <w:szCs w:val="20"/>
              </w:rPr>
            </w:pPr>
            <w:r>
              <w:rPr>
                <w:rFonts w:ascii="Arial" w:hAnsi="Arial" w:cs="Arial"/>
                <w:szCs w:val="20"/>
              </w:rPr>
              <w:t>35</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ICF</w:t>
            </w:r>
          </w:p>
        </w:tc>
        <w:tc>
          <w:tcPr>
            <w:tcW w:w="3267" w:type="dxa"/>
            <w:vAlign w:val="bottom"/>
          </w:tcPr>
          <w:p w:rsidR="00000000" w:rsidRDefault="00076340">
            <w:pPr>
              <w:jc w:val="right"/>
              <w:rPr>
                <w:rFonts w:ascii="Arial" w:hAnsi="Arial" w:cs="Arial"/>
                <w:szCs w:val="20"/>
              </w:rPr>
            </w:pPr>
            <w:r>
              <w:rPr>
                <w:rFonts w:ascii="Arial" w:hAnsi="Arial" w:cs="Arial"/>
                <w:szCs w:val="20"/>
              </w:rPr>
              <w:t>3</w:t>
            </w:r>
          </w:p>
        </w:tc>
        <w:tc>
          <w:tcPr>
            <w:tcW w:w="3267" w:type="dxa"/>
            <w:vAlign w:val="bottom"/>
          </w:tcPr>
          <w:p w:rsidR="00000000" w:rsidRDefault="00076340">
            <w:pPr>
              <w:jc w:val="right"/>
              <w:rPr>
                <w:rFonts w:ascii="Arial" w:hAnsi="Arial" w:cs="Arial"/>
                <w:szCs w:val="20"/>
              </w:rPr>
            </w:pPr>
            <w:r>
              <w:rPr>
                <w:rFonts w:ascii="Arial" w:hAnsi="Arial" w:cs="Arial"/>
                <w:szCs w:val="20"/>
              </w:rPr>
              <w:t>1</w:t>
            </w:r>
          </w:p>
        </w:tc>
        <w:tc>
          <w:tcPr>
            <w:tcW w:w="3267" w:type="dxa"/>
            <w:vAlign w:val="bottom"/>
          </w:tcPr>
          <w:p w:rsidR="00000000" w:rsidRDefault="00076340">
            <w:pPr>
              <w:jc w:val="right"/>
              <w:rPr>
                <w:rFonts w:ascii="Arial" w:hAnsi="Arial" w:cs="Arial"/>
                <w:szCs w:val="20"/>
              </w:rPr>
            </w:pPr>
            <w:r>
              <w:rPr>
                <w:rFonts w:ascii="Arial" w:hAnsi="Arial" w:cs="Arial"/>
                <w:szCs w:val="20"/>
              </w:rPr>
              <w:t>1</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ICF/MR</w:t>
            </w:r>
          </w:p>
        </w:tc>
        <w:tc>
          <w:tcPr>
            <w:tcW w:w="3267" w:type="dxa"/>
            <w:vAlign w:val="bottom"/>
          </w:tcPr>
          <w:p w:rsidR="00000000" w:rsidRDefault="00076340">
            <w:pPr>
              <w:jc w:val="right"/>
              <w:rPr>
                <w:rFonts w:ascii="Arial" w:hAnsi="Arial" w:cs="Arial"/>
                <w:szCs w:val="20"/>
              </w:rPr>
            </w:pPr>
            <w:r>
              <w:rPr>
                <w:rFonts w:ascii="Arial" w:hAnsi="Arial" w:cs="Arial"/>
                <w:szCs w:val="20"/>
              </w:rPr>
              <w:t>5</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Family Life Home</w:t>
            </w:r>
          </w:p>
        </w:tc>
        <w:tc>
          <w:tcPr>
            <w:tcW w:w="3267" w:type="dxa"/>
            <w:vAlign w:val="bottom"/>
          </w:tcPr>
          <w:p w:rsidR="00000000" w:rsidRDefault="00076340">
            <w:pPr>
              <w:jc w:val="right"/>
              <w:rPr>
                <w:rFonts w:ascii="Arial" w:hAnsi="Arial" w:cs="Arial"/>
                <w:szCs w:val="20"/>
              </w:rPr>
            </w:pPr>
            <w:r>
              <w:rPr>
                <w:rFonts w:ascii="Arial" w:hAnsi="Arial" w:cs="Arial"/>
                <w:szCs w:val="20"/>
              </w:rPr>
              <w:t>12</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Skilled Nursing Facility</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Jail</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c>
          <w:tcPr>
            <w:tcW w:w="3267" w:type="dxa"/>
            <w:vAlign w:val="bottom"/>
          </w:tcPr>
          <w:p w:rsidR="00000000" w:rsidRDefault="00076340">
            <w:pPr>
              <w:jc w:val="right"/>
              <w:rPr>
                <w:rFonts w:ascii="Arial" w:hAnsi="Arial" w:cs="Arial"/>
                <w:szCs w:val="20"/>
              </w:rPr>
            </w:pPr>
            <w:r>
              <w:rPr>
                <w:rFonts w:ascii="Arial" w:hAnsi="Arial" w:cs="Arial"/>
                <w:szCs w:val="20"/>
              </w:rPr>
              <w:t>0</w:t>
            </w:r>
          </w:p>
        </w:tc>
      </w:tr>
      <w:tr w:rsidR="00000000">
        <w:tblPrEx>
          <w:tblCellMar>
            <w:top w:w="0" w:type="dxa"/>
            <w:bottom w:w="0" w:type="dxa"/>
          </w:tblCellMar>
        </w:tblPrEx>
        <w:tc>
          <w:tcPr>
            <w:tcW w:w="3267" w:type="dxa"/>
            <w:vAlign w:val="bottom"/>
          </w:tcPr>
          <w:p w:rsidR="00000000" w:rsidRDefault="00076340">
            <w:pPr>
              <w:rPr>
                <w:rFonts w:ascii="Arial" w:hAnsi="Arial" w:cs="Arial"/>
                <w:szCs w:val="20"/>
              </w:rPr>
            </w:pPr>
            <w:r>
              <w:rPr>
                <w:rFonts w:ascii="Arial" w:hAnsi="Arial" w:cs="Arial"/>
                <w:szCs w:val="20"/>
              </w:rPr>
              <w:t>Other</w:t>
            </w:r>
          </w:p>
        </w:tc>
        <w:tc>
          <w:tcPr>
            <w:tcW w:w="3267" w:type="dxa"/>
            <w:vAlign w:val="bottom"/>
          </w:tcPr>
          <w:p w:rsidR="00000000" w:rsidRDefault="00076340">
            <w:pPr>
              <w:jc w:val="right"/>
              <w:rPr>
                <w:rFonts w:ascii="Arial" w:hAnsi="Arial" w:cs="Arial"/>
                <w:szCs w:val="20"/>
              </w:rPr>
            </w:pPr>
            <w:r>
              <w:rPr>
                <w:rFonts w:ascii="Arial" w:hAnsi="Arial" w:cs="Arial"/>
                <w:szCs w:val="20"/>
              </w:rPr>
              <w:t>30</w:t>
            </w:r>
          </w:p>
        </w:tc>
        <w:tc>
          <w:tcPr>
            <w:tcW w:w="3267" w:type="dxa"/>
            <w:vAlign w:val="bottom"/>
          </w:tcPr>
          <w:p w:rsidR="00000000" w:rsidRDefault="00076340">
            <w:pPr>
              <w:jc w:val="right"/>
              <w:rPr>
                <w:rFonts w:ascii="Arial" w:hAnsi="Arial" w:cs="Arial"/>
                <w:szCs w:val="20"/>
              </w:rPr>
            </w:pPr>
            <w:r>
              <w:rPr>
                <w:rFonts w:ascii="Arial" w:hAnsi="Arial" w:cs="Arial"/>
                <w:szCs w:val="20"/>
              </w:rPr>
              <w:t>19</w:t>
            </w:r>
          </w:p>
        </w:tc>
        <w:tc>
          <w:tcPr>
            <w:tcW w:w="3267" w:type="dxa"/>
            <w:vAlign w:val="bottom"/>
          </w:tcPr>
          <w:p w:rsidR="00000000" w:rsidRDefault="00076340">
            <w:pPr>
              <w:jc w:val="right"/>
              <w:rPr>
                <w:rFonts w:ascii="Arial" w:hAnsi="Arial" w:cs="Arial"/>
                <w:szCs w:val="20"/>
              </w:rPr>
            </w:pPr>
            <w:r>
              <w:rPr>
                <w:rFonts w:ascii="Arial" w:hAnsi="Arial" w:cs="Arial"/>
                <w:szCs w:val="20"/>
              </w:rPr>
              <w:t>3</w:t>
            </w:r>
          </w:p>
        </w:tc>
      </w:tr>
    </w:tbl>
    <w:p w:rsidR="00000000" w:rsidRDefault="00076340">
      <w:pPr>
        <w:pStyle w:val="Title"/>
        <w:ind w:left="-360"/>
        <w:rPr>
          <w:rFonts w:ascii="Arial" w:hAnsi="Arial" w:cs="Arial"/>
          <w:sz w:val="24"/>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rPr>
          <w:szCs w:val="37"/>
        </w:rPr>
      </w:pPr>
      <w:r>
        <w:rPr>
          <w:szCs w:val="37"/>
        </w:rPr>
        <w:lastRenderedPageBreak/>
        <w:t>Assessment Data – Score Summary</w:t>
      </w:r>
    </w:p>
    <w:p w:rsidR="00000000" w:rsidRDefault="00076340">
      <w:pPr>
        <w:pStyle w:val="Title"/>
        <w:ind w:left="-360"/>
        <w:rPr>
          <w:rFonts w:ascii="Arial" w:hAnsi="Arial" w:cs="Arial"/>
          <w:sz w:val="24"/>
          <w:szCs w:val="12"/>
        </w:rPr>
      </w:pPr>
      <w:r>
        <w:rPr>
          <w:rFonts w:ascii="Arial" w:hAnsi="Arial" w:cs="Arial"/>
          <w:noProof/>
          <w:sz w:val="24"/>
          <w:szCs w:val="12"/>
        </w:rPr>
        <w:drawing>
          <wp:inline distT="0" distB="0" distL="0" distR="0">
            <wp:extent cx="8644255" cy="5918200"/>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0000" w:rsidRDefault="00076340">
      <w:pPr>
        <w:pStyle w:val="Title"/>
        <w:rPr>
          <w:szCs w:val="37"/>
        </w:rPr>
      </w:pPr>
      <w:r>
        <w:rPr>
          <w:szCs w:val="37"/>
        </w:rPr>
        <w:lastRenderedPageBreak/>
        <w:t>I.S.U. Graduate Research</w:t>
      </w:r>
    </w:p>
    <w:p w:rsidR="00000000" w:rsidRDefault="00076340">
      <w:pPr>
        <w:jc w:val="center"/>
        <w:rPr>
          <w:b/>
        </w:rPr>
      </w:pPr>
    </w:p>
    <w:p w:rsidR="00000000" w:rsidRDefault="00076340">
      <w:pPr>
        <w:pStyle w:val="Title"/>
        <w:jc w:val="left"/>
        <w:rPr>
          <w:rFonts w:ascii="Arial" w:hAnsi="Arial" w:cs="Arial"/>
          <w:sz w:val="24"/>
          <w:szCs w:val="12"/>
        </w:rPr>
      </w:pPr>
      <w:r>
        <w:rPr>
          <w:rFonts w:ascii="Arial" w:hAnsi="Arial" w:cs="Arial"/>
          <w:sz w:val="24"/>
          <w:szCs w:val="12"/>
        </w:rPr>
        <w:t xml:space="preserve">Through our contract with Iowa State University this </w:t>
      </w:r>
      <w:r>
        <w:rPr>
          <w:rFonts w:ascii="Arial" w:hAnsi="Arial" w:cs="Arial"/>
          <w:sz w:val="24"/>
          <w:szCs w:val="12"/>
        </w:rPr>
        <w:t xml:space="preserve">year we were able to work with a graduate student who put our assessment data through a rigorous statistical work out.  Elaine </w:t>
      </w:r>
      <w:r>
        <w:rPr>
          <w:rFonts w:ascii="Arial" w:hAnsi="Arial" w:cs="Arial"/>
          <w:sz w:val="24"/>
          <w:szCs w:val="17"/>
        </w:rPr>
        <w:t>Eshbaugh received deidentified consumer assessment information on our current consumers and with that was able to provide us with</w:t>
      </w:r>
      <w:r>
        <w:rPr>
          <w:rFonts w:ascii="Arial" w:hAnsi="Arial" w:cs="Arial"/>
          <w:sz w:val="24"/>
          <w:szCs w:val="17"/>
        </w:rPr>
        <w:t xml:space="preserve"> monthly findings in her Data News Letters.  Below are some of her findings. </w:t>
      </w:r>
    </w:p>
    <w:p w:rsidR="00000000" w:rsidRDefault="00076340">
      <w:pPr>
        <w:pStyle w:val="Title"/>
        <w:rPr>
          <w:rFonts w:ascii="Arial" w:hAnsi="Arial" w:cs="Arial"/>
          <w:sz w:val="24"/>
          <w:szCs w:val="12"/>
        </w:rPr>
      </w:pPr>
    </w:p>
    <w:p w:rsidR="00000000" w:rsidRDefault="00076340">
      <w:pPr>
        <w:pStyle w:val="Title"/>
        <w:rPr>
          <w:rFonts w:ascii="Arial" w:hAnsi="Arial" w:cs="Arial"/>
          <w:b/>
          <w:bCs/>
          <w:sz w:val="24"/>
          <w:szCs w:val="12"/>
        </w:rPr>
      </w:pPr>
      <w:r>
        <w:rPr>
          <w:rFonts w:ascii="Arial" w:hAnsi="Arial" w:cs="Arial"/>
          <w:b/>
          <w:bCs/>
          <w:sz w:val="24"/>
          <w:szCs w:val="12"/>
        </w:rPr>
        <w:t>Highlighted TCM Findings</w:t>
      </w:r>
    </w:p>
    <w:p w:rsidR="00000000" w:rsidRDefault="00076340">
      <w:pPr>
        <w:pStyle w:val="Title"/>
        <w:jc w:val="left"/>
        <w:rPr>
          <w:rFonts w:ascii="Arial" w:hAnsi="Arial" w:cs="Arial"/>
          <w:sz w:val="24"/>
          <w:szCs w:val="12"/>
        </w:rPr>
      </w:pPr>
      <w:r>
        <w:rPr>
          <w:rFonts w:ascii="Arial" w:hAnsi="Arial" w:cs="Arial"/>
          <w:sz w:val="24"/>
          <w:szCs w:val="12"/>
        </w:rPr>
        <w:t xml:space="preserve"> </w:t>
      </w:r>
    </w:p>
    <w:p w:rsidR="00000000" w:rsidRDefault="00076340">
      <w:pPr>
        <w:pStyle w:val="Title"/>
        <w:jc w:val="left"/>
        <w:rPr>
          <w:rFonts w:ascii="Arial" w:hAnsi="Arial" w:cs="Arial"/>
          <w:sz w:val="24"/>
          <w:szCs w:val="12"/>
        </w:rPr>
      </w:pPr>
      <w:r>
        <w:rPr>
          <w:rFonts w:ascii="Arial" w:hAnsi="Arial" w:cs="Arial"/>
          <w:sz w:val="24"/>
          <w:szCs w:val="12"/>
        </w:rPr>
        <w:t>Common statistical procedures used in these analyses include correlations, multiple regression, ANOVA, repeated measures ANOVAs, and partial correlati</w:t>
      </w:r>
      <w:r>
        <w:rPr>
          <w:rFonts w:ascii="Arial" w:hAnsi="Arial" w:cs="Arial"/>
          <w:sz w:val="24"/>
          <w:szCs w:val="12"/>
        </w:rPr>
        <w:t>ons. All analyses used significance levels of p &lt; .05. Specific statistical findings have been omitted.</w:t>
      </w:r>
    </w:p>
    <w:p w:rsidR="00000000" w:rsidRDefault="00076340">
      <w:pPr>
        <w:pStyle w:val="Title"/>
        <w:jc w:val="left"/>
        <w:rPr>
          <w:rFonts w:ascii="Arial" w:hAnsi="Arial" w:cs="Arial"/>
          <w:sz w:val="24"/>
          <w:szCs w:val="12"/>
        </w:rPr>
      </w:pPr>
    </w:p>
    <w:p w:rsidR="00000000" w:rsidRDefault="00076340">
      <w:pPr>
        <w:pStyle w:val="Title"/>
        <w:jc w:val="left"/>
        <w:rPr>
          <w:rFonts w:ascii="Arial" w:hAnsi="Arial" w:cs="Arial"/>
          <w:b/>
          <w:bCs/>
          <w:sz w:val="24"/>
          <w:szCs w:val="12"/>
        </w:rPr>
      </w:pPr>
      <w:r>
        <w:rPr>
          <w:rFonts w:ascii="Arial" w:hAnsi="Arial" w:cs="Arial"/>
          <w:b/>
          <w:bCs/>
          <w:sz w:val="24"/>
          <w:szCs w:val="12"/>
        </w:rPr>
        <w:t>Among All Consumers:</w:t>
      </w:r>
    </w:p>
    <w:p w:rsidR="00000000" w:rsidRDefault="00076340">
      <w:pPr>
        <w:pStyle w:val="Title"/>
        <w:jc w:val="left"/>
        <w:rPr>
          <w:rFonts w:ascii="Arial" w:hAnsi="Arial" w:cs="Arial"/>
          <w:sz w:val="24"/>
          <w:szCs w:val="12"/>
        </w:rPr>
      </w:pPr>
    </w:p>
    <w:p w:rsidR="00000000" w:rsidRDefault="00076340">
      <w:pPr>
        <w:pStyle w:val="Title"/>
        <w:numPr>
          <w:ilvl w:val="0"/>
          <w:numId w:val="4"/>
        </w:numPr>
        <w:jc w:val="left"/>
        <w:rPr>
          <w:rFonts w:ascii="Arial" w:hAnsi="Arial" w:cs="Arial"/>
          <w:sz w:val="24"/>
          <w:szCs w:val="12"/>
        </w:rPr>
      </w:pPr>
      <w:r>
        <w:rPr>
          <w:rFonts w:ascii="Arial" w:hAnsi="Arial" w:cs="Arial"/>
          <w:sz w:val="24"/>
          <w:szCs w:val="12"/>
        </w:rPr>
        <w:t>Women tend to rate more positively than men in the areas of medication management, basic needs, hygiene, community integration, c</w:t>
      </w:r>
      <w:r>
        <w:rPr>
          <w:rFonts w:ascii="Arial" w:hAnsi="Arial" w:cs="Arial"/>
          <w:sz w:val="24"/>
          <w:szCs w:val="12"/>
        </w:rPr>
        <w:t>ommunity mobility, money management, and aggression.</w:t>
      </w:r>
    </w:p>
    <w:p w:rsidR="00000000" w:rsidRDefault="00076340">
      <w:pPr>
        <w:pStyle w:val="Title"/>
        <w:numPr>
          <w:ilvl w:val="0"/>
          <w:numId w:val="4"/>
        </w:numPr>
        <w:jc w:val="left"/>
        <w:rPr>
          <w:rFonts w:ascii="Arial" w:hAnsi="Arial" w:cs="Arial"/>
          <w:sz w:val="24"/>
          <w:szCs w:val="12"/>
        </w:rPr>
      </w:pPr>
      <w:r>
        <w:rPr>
          <w:rFonts w:ascii="Arial" w:hAnsi="Arial" w:cs="Arial"/>
          <w:sz w:val="24"/>
          <w:szCs w:val="12"/>
        </w:rPr>
        <w:t>Men tend to rate more positively in the areas of job performance and coping skills.</w:t>
      </w:r>
    </w:p>
    <w:p w:rsidR="00000000" w:rsidRDefault="00076340">
      <w:pPr>
        <w:pStyle w:val="Title"/>
        <w:numPr>
          <w:ilvl w:val="0"/>
          <w:numId w:val="4"/>
        </w:numPr>
        <w:jc w:val="left"/>
        <w:rPr>
          <w:rFonts w:ascii="Arial" w:hAnsi="Arial" w:cs="Arial"/>
          <w:sz w:val="24"/>
          <w:szCs w:val="12"/>
        </w:rPr>
      </w:pPr>
      <w:r>
        <w:rPr>
          <w:rFonts w:ascii="Arial" w:hAnsi="Arial" w:cs="Arial"/>
          <w:sz w:val="24"/>
          <w:szCs w:val="12"/>
        </w:rPr>
        <w:t>Among the four diagnoses, consumers who are developmentally delayed function at the highest level (mean = 118), followe</w:t>
      </w:r>
      <w:r>
        <w:rPr>
          <w:rFonts w:ascii="Arial" w:hAnsi="Arial" w:cs="Arial"/>
          <w:sz w:val="24"/>
          <w:szCs w:val="12"/>
        </w:rPr>
        <w:t>d by consumers who are mentally ill (mean = 113). The brain injured group and the mentally retarded group averaged 106 and 105, respectively.</w:t>
      </w:r>
    </w:p>
    <w:p w:rsidR="00000000" w:rsidRDefault="00076340">
      <w:pPr>
        <w:pStyle w:val="Title"/>
        <w:jc w:val="left"/>
        <w:rPr>
          <w:rFonts w:ascii="Arial" w:hAnsi="Arial" w:cs="Arial"/>
          <w:sz w:val="24"/>
          <w:szCs w:val="12"/>
        </w:rPr>
      </w:pPr>
      <w:r>
        <w:rPr>
          <w:rFonts w:ascii="Arial" w:hAnsi="Arial" w:cs="Arial"/>
          <w:sz w:val="24"/>
          <w:szCs w:val="12"/>
        </w:rPr>
        <w:t xml:space="preserve"> </w:t>
      </w:r>
    </w:p>
    <w:p w:rsidR="00000000" w:rsidRDefault="00076340">
      <w:pPr>
        <w:pStyle w:val="Title"/>
        <w:jc w:val="left"/>
        <w:rPr>
          <w:rFonts w:ascii="Arial" w:hAnsi="Arial" w:cs="Arial"/>
          <w:b/>
          <w:bCs/>
          <w:sz w:val="24"/>
          <w:szCs w:val="12"/>
        </w:rPr>
      </w:pPr>
      <w:r>
        <w:rPr>
          <w:rFonts w:ascii="Arial" w:hAnsi="Arial" w:cs="Arial"/>
          <w:b/>
          <w:bCs/>
          <w:sz w:val="24"/>
          <w:szCs w:val="12"/>
        </w:rPr>
        <w:t>Among the Chronically Mentally Ill:</w:t>
      </w:r>
    </w:p>
    <w:p w:rsidR="00000000" w:rsidRDefault="00076340">
      <w:pPr>
        <w:pStyle w:val="Title"/>
        <w:jc w:val="left"/>
        <w:rPr>
          <w:rFonts w:ascii="Arial" w:hAnsi="Arial" w:cs="Arial"/>
          <w:sz w:val="24"/>
          <w:szCs w:val="12"/>
        </w:rPr>
      </w:pPr>
    </w:p>
    <w:p w:rsidR="00000000" w:rsidRDefault="00076340">
      <w:pPr>
        <w:pStyle w:val="Title"/>
        <w:numPr>
          <w:ilvl w:val="0"/>
          <w:numId w:val="3"/>
        </w:numPr>
        <w:jc w:val="left"/>
        <w:rPr>
          <w:rFonts w:ascii="Arial" w:hAnsi="Arial" w:cs="Arial"/>
          <w:sz w:val="24"/>
          <w:szCs w:val="12"/>
        </w:rPr>
      </w:pPr>
      <w:r>
        <w:rPr>
          <w:rFonts w:ascii="Arial" w:hAnsi="Arial" w:cs="Arial"/>
          <w:sz w:val="24"/>
          <w:szCs w:val="12"/>
        </w:rPr>
        <w:t>As one might guess, there is a link between substance use and aggression. I</w:t>
      </w:r>
      <w:r>
        <w:rPr>
          <w:rFonts w:ascii="Arial" w:hAnsi="Arial" w:cs="Arial"/>
          <w:sz w:val="24"/>
          <w:szCs w:val="12"/>
        </w:rPr>
        <w:t>f a consumer abuses substances, he or she is likely to be more aggressive. However, it is impossible to tell from the data whether these consumers are aggressive only when using substances or at other times.</w:t>
      </w:r>
    </w:p>
    <w:p w:rsidR="00000000" w:rsidRDefault="00076340">
      <w:pPr>
        <w:pStyle w:val="Title"/>
        <w:numPr>
          <w:ilvl w:val="0"/>
          <w:numId w:val="3"/>
        </w:numPr>
        <w:jc w:val="left"/>
        <w:rPr>
          <w:rFonts w:ascii="Arial" w:hAnsi="Arial" w:cs="Arial"/>
          <w:sz w:val="24"/>
          <w:szCs w:val="12"/>
        </w:rPr>
      </w:pPr>
      <w:r>
        <w:rPr>
          <w:rFonts w:ascii="Arial" w:hAnsi="Arial" w:cs="Arial"/>
          <w:sz w:val="24"/>
          <w:szCs w:val="12"/>
        </w:rPr>
        <w:t>Among consumers who are chronically mentally ill</w:t>
      </w:r>
      <w:r>
        <w:rPr>
          <w:rFonts w:ascii="Arial" w:hAnsi="Arial" w:cs="Arial"/>
          <w:sz w:val="24"/>
          <w:szCs w:val="12"/>
        </w:rPr>
        <w:t>, aggression is not related to increased medical hospitalizations or 23-hour observations. There is a relationship between increased criminal convictions and increased aggression. The link between increased psychiatric hospitalizations and increased aggres</w:t>
      </w:r>
      <w:r>
        <w:rPr>
          <w:rFonts w:ascii="Arial" w:hAnsi="Arial" w:cs="Arial"/>
          <w:sz w:val="24"/>
          <w:szCs w:val="12"/>
        </w:rPr>
        <w:t>sion is even stronger.</w:t>
      </w:r>
    </w:p>
    <w:p w:rsidR="00000000" w:rsidRDefault="00076340">
      <w:pPr>
        <w:pStyle w:val="Title"/>
        <w:numPr>
          <w:ilvl w:val="0"/>
          <w:numId w:val="3"/>
        </w:numPr>
        <w:jc w:val="left"/>
        <w:rPr>
          <w:rFonts w:ascii="Arial" w:hAnsi="Arial" w:cs="Arial"/>
          <w:sz w:val="24"/>
          <w:szCs w:val="12"/>
        </w:rPr>
      </w:pPr>
      <w:r>
        <w:rPr>
          <w:rFonts w:ascii="Arial" w:hAnsi="Arial" w:cs="Arial"/>
          <w:sz w:val="24"/>
          <w:szCs w:val="12"/>
        </w:rPr>
        <w:t xml:space="preserve">Consumers who struggle with coping and interpersonal skills are likely to display more aggressive behavior. Perhaps aggression has become a maladaptive coping mechanism for some people, and some folks who lack social skills might be </w:t>
      </w:r>
      <w:r>
        <w:rPr>
          <w:rFonts w:ascii="Arial" w:hAnsi="Arial" w:cs="Arial"/>
          <w:sz w:val="24"/>
          <w:szCs w:val="12"/>
        </w:rPr>
        <w:t>trying to express themselves through aggression.</w:t>
      </w:r>
    </w:p>
    <w:p w:rsidR="00000000" w:rsidRDefault="00076340">
      <w:pPr>
        <w:pStyle w:val="Title"/>
        <w:numPr>
          <w:ilvl w:val="0"/>
          <w:numId w:val="3"/>
        </w:numPr>
        <w:jc w:val="left"/>
        <w:rPr>
          <w:rFonts w:ascii="Arial" w:hAnsi="Arial" w:cs="Arial"/>
          <w:sz w:val="24"/>
          <w:szCs w:val="12"/>
        </w:rPr>
      </w:pPr>
      <w:r>
        <w:rPr>
          <w:rFonts w:ascii="Arial" w:hAnsi="Arial" w:cs="Arial"/>
          <w:sz w:val="24"/>
          <w:szCs w:val="12"/>
        </w:rPr>
        <w:t>Surprisingly, gender does not have a significant relationship with aggression when other variables are controlled.</w:t>
      </w:r>
    </w:p>
    <w:p w:rsidR="00000000" w:rsidRDefault="00076340">
      <w:pPr>
        <w:pStyle w:val="Title"/>
        <w:jc w:val="left"/>
        <w:rPr>
          <w:rFonts w:ascii="Arial" w:hAnsi="Arial" w:cs="Arial"/>
          <w:sz w:val="24"/>
          <w:szCs w:val="12"/>
        </w:rPr>
      </w:pPr>
    </w:p>
    <w:p w:rsidR="00000000" w:rsidRDefault="00076340">
      <w:pPr>
        <w:pStyle w:val="Title"/>
        <w:rPr>
          <w:szCs w:val="37"/>
        </w:rPr>
      </w:pPr>
      <w:r>
        <w:rPr>
          <w:szCs w:val="37"/>
        </w:rPr>
        <w:lastRenderedPageBreak/>
        <w:t>I.S.U. Graduate Research</w:t>
      </w:r>
    </w:p>
    <w:p w:rsidR="00000000" w:rsidRDefault="00076340">
      <w:pPr>
        <w:jc w:val="center"/>
        <w:rPr>
          <w:b/>
        </w:rPr>
      </w:pPr>
    </w:p>
    <w:p w:rsidR="00000000" w:rsidRDefault="00076340">
      <w:pPr>
        <w:pStyle w:val="Title"/>
        <w:jc w:val="left"/>
        <w:rPr>
          <w:rFonts w:ascii="Arial" w:hAnsi="Arial" w:cs="Arial"/>
          <w:b/>
          <w:bCs/>
          <w:sz w:val="24"/>
          <w:szCs w:val="12"/>
        </w:rPr>
      </w:pPr>
      <w:r>
        <w:rPr>
          <w:rFonts w:ascii="Arial" w:hAnsi="Arial" w:cs="Arial"/>
          <w:sz w:val="24"/>
          <w:szCs w:val="12"/>
        </w:rPr>
        <w:t xml:space="preserve"> </w:t>
      </w:r>
      <w:r>
        <w:rPr>
          <w:rFonts w:ascii="Arial" w:hAnsi="Arial" w:cs="Arial"/>
          <w:b/>
          <w:bCs/>
          <w:sz w:val="24"/>
          <w:szCs w:val="12"/>
        </w:rPr>
        <w:t>Employment:</w:t>
      </w:r>
    </w:p>
    <w:p w:rsidR="00000000" w:rsidRDefault="00076340">
      <w:pPr>
        <w:pStyle w:val="Title"/>
        <w:jc w:val="left"/>
        <w:rPr>
          <w:rFonts w:ascii="Arial" w:hAnsi="Arial" w:cs="Arial"/>
          <w:sz w:val="24"/>
          <w:szCs w:val="12"/>
        </w:rPr>
      </w:pPr>
    </w:p>
    <w:p w:rsidR="00000000" w:rsidRDefault="00076340">
      <w:pPr>
        <w:pStyle w:val="Title"/>
        <w:numPr>
          <w:ilvl w:val="0"/>
          <w:numId w:val="7"/>
        </w:numPr>
        <w:jc w:val="left"/>
        <w:rPr>
          <w:rFonts w:ascii="Arial" w:hAnsi="Arial" w:cs="Arial"/>
          <w:sz w:val="24"/>
          <w:szCs w:val="12"/>
        </w:rPr>
      </w:pPr>
      <w:r>
        <w:rPr>
          <w:rFonts w:ascii="Arial" w:hAnsi="Arial" w:cs="Arial"/>
          <w:sz w:val="24"/>
          <w:szCs w:val="12"/>
        </w:rPr>
        <w:t>Interestingly, about 60% of mentally retarded consu</w:t>
      </w:r>
      <w:r>
        <w:rPr>
          <w:rFonts w:ascii="Arial" w:hAnsi="Arial" w:cs="Arial"/>
          <w:sz w:val="24"/>
          <w:szCs w:val="12"/>
        </w:rPr>
        <w:t>mers are employed, whereas 44% of mentally ill consumers work. Among developmentally delayed consumers, 40% have employment, while 45% of brain injured consumers are employed.</w:t>
      </w:r>
    </w:p>
    <w:p w:rsidR="00000000" w:rsidRDefault="00076340">
      <w:pPr>
        <w:pStyle w:val="Title"/>
        <w:numPr>
          <w:ilvl w:val="0"/>
          <w:numId w:val="7"/>
        </w:numPr>
        <w:jc w:val="left"/>
        <w:rPr>
          <w:rFonts w:ascii="Arial" w:hAnsi="Arial" w:cs="Arial"/>
          <w:sz w:val="24"/>
          <w:szCs w:val="12"/>
        </w:rPr>
      </w:pPr>
      <w:r>
        <w:rPr>
          <w:rFonts w:ascii="Arial" w:hAnsi="Arial" w:cs="Arial"/>
          <w:sz w:val="24"/>
          <w:szCs w:val="12"/>
        </w:rPr>
        <w:t>Men have an average gross earned income of $161 per month, while women have an a</w:t>
      </w:r>
      <w:r>
        <w:rPr>
          <w:rFonts w:ascii="Arial" w:hAnsi="Arial" w:cs="Arial"/>
          <w:sz w:val="24"/>
          <w:szCs w:val="12"/>
        </w:rPr>
        <w:t>verage gross earned income of $123 per month. This is a statistically significant difference.</w:t>
      </w:r>
    </w:p>
    <w:p w:rsidR="00000000" w:rsidRDefault="00076340">
      <w:pPr>
        <w:pStyle w:val="Title"/>
        <w:jc w:val="left"/>
        <w:rPr>
          <w:rFonts w:ascii="Arial" w:hAnsi="Arial" w:cs="Arial"/>
          <w:sz w:val="24"/>
          <w:szCs w:val="12"/>
        </w:rPr>
      </w:pPr>
    </w:p>
    <w:p w:rsidR="00000000" w:rsidRDefault="00076340">
      <w:pPr>
        <w:pStyle w:val="Title"/>
        <w:jc w:val="left"/>
        <w:rPr>
          <w:rFonts w:ascii="Arial" w:hAnsi="Arial" w:cs="Arial"/>
          <w:b/>
          <w:bCs/>
          <w:sz w:val="24"/>
          <w:szCs w:val="12"/>
        </w:rPr>
      </w:pPr>
      <w:r>
        <w:rPr>
          <w:rFonts w:ascii="Arial" w:hAnsi="Arial" w:cs="Arial"/>
          <w:b/>
          <w:bCs/>
          <w:sz w:val="24"/>
          <w:szCs w:val="12"/>
        </w:rPr>
        <w:t>Age:</w:t>
      </w:r>
    </w:p>
    <w:p w:rsidR="00000000" w:rsidRDefault="00076340">
      <w:pPr>
        <w:pStyle w:val="Title"/>
        <w:jc w:val="left"/>
        <w:rPr>
          <w:rFonts w:ascii="Arial" w:hAnsi="Arial" w:cs="Arial"/>
          <w:sz w:val="24"/>
          <w:szCs w:val="12"/>
        </w:rPr>
      </w:pPr>
    </w:p>
    <w:p w:rsidR="00000000" w:rsidRDefault="00076340">
      <w:pPr>
        <w:pStyle w:val="Title"/>
        <w:numPr>
          <w:ilvl w:val="0"/>
          <w:numId w:val="6"/>
        </w:numPr>
        <w:jc w:val="left"/>
        <w:rPr>
          <w:rFonts w:ascii="Arial" w:hAnsi="Arial" w:cs="Arial"/>
          <w:sz w:val="24"/>
          <w:szCs w:val="12"/>
        </w:rPr>
      </w:pPr>
      <w:r>
        <w:rPr>
          <w:rFonts w:ascii="Arial" w:hAnsi="Arial" w:cs="Arial"/>
          <w:sz w:val="24"/>
          <w:szCs w:val="12"/>
        </w:rPr>
        <w:t>Older consumers are less likely to have criminal convictions or committals than younger consumers.</w:t>
      </w:r>
    </w:p>
    <w:p w:rsidR="00000000" w:rsidRDefault="00076340">
      <w:pPr>
        <w:pStyle w:val="Title"/>
        <w:numPr>
          <w:ilvl w:val="0"/>
          <w:numId w:val="6"/>
        </w:numPr>
        <w:jc w:val="left"/>
        <w:rPr>
          <w:rFonts w:ascii="Arial" w:hAnsi="Arial" w:cs="Arial"/>
          <w:sz w:val="24"/>
          <w:szCs w:val="12"/>
        </w:rPr>
      </w:pPr>
      <w:r>
        <w:rPr>
          <w:rFonts w:ascii="Arial" w:hAnsi="Arial" w:cs="Arial"/>
          <w:sz w:val="24"/>
          <w:szCs w:val="12"/>
        </w:rPr>
        <w:t>Older consumers are also rated significantly more positi</w:t>
      </w:r>
      <w:r>
        <w:rPr>
          <w:rFonts w:ascii="Arial" w:hAnsi="Arial" w:cs="Arial"/>
          <w:sz w:val="24"/>
          <w:szCs w:val="12"/>
        </w:rPr>
        <w:t>vely in the areas of interpersonal skills, follow through, money management, coping skills, and basic needs than younger consumers.</w:t>
      </w:r>
    </w:p>
    <w:p w:rsidR="00000000" w:rsidRDefault="00076340">
      <w:pPr>
        <w:pStyle w:val="Title"/>
        <w:numPr>
          <w:ilvl w:val="0"/>
          <w:numId w:val="6"/>
        </w:numPr>
        <w:jc w:val="left"/>
        <w:rPr>
          <w:rFonts w:ascii="Arial" w:hAnsi="Arial" w:cs="Arial"/>
          <w:sz w:val="24"/>
          <w:szCs w:val="12"/>
        </w:rPr>
      </w:pPr>
      <w:r>
        <w:rPr>
          <w:rFonts w:ascii="Arial" w:hAnsi="Arial" w:cs="Arial"/>
          <w:sz w:val="24"/>
          <w:szCs w:val="12"/>
        </w:rPr>
        <w:t>Older consumers also have better hygiene skills than younger consumers.</w:t>
      </w:r>
    </w:p>
    <w:p w:rsidR="00000000" w:rsidRDefault="00076340">
      <w:pPr>
        <w:pStyle w:val="Title"/>
        <w:numPr>
          <w:ilvl w:val="0"/>
          <w:numId w:val="6"/>
        </w:numPr>
        <w:jc w:val="left"/>
        <w:rPr>
          <w:rFonts w:ascii="Arial" w:hAnsi="Arial" w:cs="Arial"/>
          <w:sz w:val="24"/>
          <w:szCs w:val="12"/>
        </w:rPr>
      </w:pPr>
      <w:r>
        <w:rPr>
          <w:rFonts w:ascii="Arial" w:hAnsi="Arial" w:cs="Arial"/>
          <w:sz w:val="24"/>
          <w:szCs w:val="12"/>
        </w:rPr>
        <w:t>Interestingly, older consumers were more likely to b</w:t>
      </w:r>
      <w:r>
        <w:rPr>
          <w:rFonts w:ascii="Arial" w:hAnsi="Arial" w:cs="Arial"/>
          <w:sz w:val="24"/>
          <w:szCs w:val="12"/>
        </w:rPr>
        <w:t>e rated as mobile within the community. However, they were not more likely to be integrated in the community. This is an interesting notion--as people become older they may find their way around the community better than in the past although they do not in</w:t>
      </w:r>
      <w:r>
        <w:rPr>
          <w:rFonts w:ascii="Arial" w:hAnsi="Arial" w:cs="Arial"/>
          <w:sz w:val="24"/>
          <w:szCs w:val="12"/>
        </w:rPr>
        <w:t>crease their sense of belonging.</w:t>
      </w:r>
    </w:p>
    <w:p w:rsidR="00000000" w:rsidRDefault="00076340">
      <w:pPr>
        <w:pStyle w:val="Title"/>
        <w:numPr>
          <w:ilvl w:val="0"/>
          <w:numId w:val="6"/>
        </w:numPr>
        <w:jc w:val="left"/>
        <w:rPr>
          <w:rFonts w:ascii="Arial" w:hAnsi="Arial" w:cs="Arial"/>
          <w:sz w:val="24"/>
          <w:szCs w:val="12"/>
        </w:rPr>
      </w:pPr>
      <w:r>
        <w:rPr>
          <w:rFonts w:ascii="Arial" w:hAnsi="Arial" w:cs="Arial"/>
          <w:sz w:val="24"/>
          <w:szCs w:val="12"/>
        </w:rPr>
        <w:t>There were no statistical differences in the following areas: job performance, psychiatric hospitalization, medication management, and substance abuse. However, among mentally ill consumers only, substance abuse is more com</w:t>
      </w:r>
      <w:r>
        <w:rPr>
          <w:rFonts w:ascii="Arial" w:hAnsi="Arial" w:cs="Arial"/>
          <w:sz w:val="24"/>
          <w:szCs w:val="12"/>
        </w:rPr>
        <w:t>mon among younger rather than older consumers.</w:t>
      </w:r>
    </w:p>
    <w:p w:rsidR="00000000" w:rsidRDefault="00076340">
      <w:pPr>
        <w:pStyle w:val="Title"/>
        <w:jc w:val="left"/>
        <w:rPr>
          <w:rFonts w:ascii="Arial" w:hAnsi="Arial" w:cs="Arial"/>
          <w:sz w:val="24"/>
          <w:szCs w:val="12"/>
        </w:rPr>
      </w:pPr>
    </w:p>
    <w:p w:rsidR="00000000" w:rsidRDefault="00076340">
      <w:pPr>
        <w:pStyle w:val="Title"/>
        <w:jc w:val="left"/>
        <w:rPr>
          <w:rFonts w:ascii="Arial" w:hAnsi="Arial" w:cs="Arial"/>
          <w:b/>
          <w:bCs/>
          <w:sz w:val="24"/>
          <w:szCs w:val="12"/>
        </w:rPr>
      </w:pPr>
      <w:r>
        <w:rPr>
          <w:rFonts w:ascii="Arial" w:hAnsi="Arial" w:cs="Arial"/>
          <w:b/>
          <w:bCs/>
          <w:sz w:val="24"/>
          <w:szCs w:val="12"/>
        </w:rPr>
        <w:t>Improvement Across Time:</w:t>
      </w:r>
    </w:p>
    <w:p w:rsidR="00000000" w:rsidRDefault="00076340">
      <w:pPr>
        <w:pStyle w:val="Title"/>
        <w:jc w:val="left"/>
        <w:rPr>
          <w:rFonts w:ascii="Arial" w:hAnsi="Arial" w:cs="Arial"/>
          <w:sz w:val="24"/>
          <w:szCs w:val="12"/>
        </w:rPr>
      </w:pPr>
    </w:p>
    <w:p w:rsidR="00000000" w:rsidRDefault="00076340">
      <w:pPr>
        <w:pStyle w:val="Title"/>
        <w:numPr>
          <w:ilvl w:val="0"/>
          <w:numId w:val="5"/>
        </w:numPr>
        <w:jc w:val="left"/>
        <w:rPr>
          <w:rFonts w:ascii="Arial" w:hAnsi="Arial" w:cs="Arial"/>
          <w:sz w:val="24"/>
          <w:szCs w:val="12"/>
        </w:rPr>
      </w:pPr>
      <w:r>
        <w:rPr>
          <w:rFonts w:ascii="Arial" w:hAnsi="Arial" w:cs="Arial"/>
          <w:sz w:val="24"/>
          <w:szCs w:val="12"/>
        </w:rPr>
        <w:t>Among all consumers, analysis shows no significant improvement or decline across the three years in the areas of substance abuse, nutrition, job performance, basic needs, community m</w:t>
      </w:r>
      <w:r>
        <w:rPr>
          <w:rFonts w:ascii="Arial" w:hAnsi="Arial" w:cs="Arial"/>
          <w:sz w:val="24"/>
          <w:szCs w:val="12"/>
        </w:rPr>
        <w:t>obility, community integration, money management, follow through, coping, and interpersonal skills.</w:t>
      </w:r>
    </w:p>
    <w:p w:rsidR="00000000" w:rsidRDefault="00076340">
      <w:pPr>
        <w:pStyle w:val="Title"/>
        <w:numPr>
          <w:ilvl w:val="0"/>
          <w:numId w:val="5"/>
        </w:numPr>
        <w:jc w:val="left"/>
        <w:rPr>
          <w:rFonts w:ascii="Arial" w:hAnsi="Arial" w:cs="Arial"/>
          <w:sz w:val="24"/>
          <w:szCs w:val="12"/>
        </w:rPr>
      </w:pPr>
      <w:r>
        <w:rPr>
          <w:rFonts w:ascii="Arial" w:hAnsi="Arial" w:cs="Arial"/>
          <w:sz w:val="24"/>
          <w:szCs w:val="12"/>
        </w:rPr>
        <w:t xml:space="preserve">Unfortunately, consumers on the whole declined across the three years in two areas. They showed poorer hygiene across time, and their medication management </w:t>
      </w:r>
      <w:r>
        <w:rPr>
          <w:rFonts w:ascii="Arial" w:hAnsi="Arial" w:cs="Arial"/>
          <w:sz w:val="24"/>
          <w:szCs w:val="12"/>
        </w:rPr>
        <w:t>declined. They were also more aggressive across time, although this difference did not quite reach statistical significance.</w:t>
      </w:r>
    </w:p>
    <w:p w:rsidR="00000000" w:rsidRDefault="00076340">
      <w:pPr>
        <w:pStyle w:val="Title"/>
        <w:numPr>
          <w:ilvl w:val="0"/>
          <w:numId w:val="5"/>
        </w:numPr>
        <w:jc w:val="left"/>
        <w:rPr>
          <w:rFonts w:ascii="Arial" w:hAnsi="Arial" w:cs="Arial"/>
          <w:sz w:val="24"/>
          <w:szCs w:val="12"/>
        </w:rPr>
      </w:pPr>
      <w:r>
        <w:rPr>
          <w:rFonts w:ascii="Arial" w:hAnsi="Arial" w:cs="Arial"/>
          <w:sz w:val="24"/>
          <w:szCs w:val="12"/>
        </w:rPr>
        <w:t>On a positive note, consumers do show less criminal convictions and less psychiatric hospitalizations across time. This could be mi</w:t>
      </w:r>
      <w:r>
        <w:rPr>
          <w:rFonts w:ascii="Arial" w:hAnsi="Arial" w:cs="Arial"/>
          <w:sz w:val="24"/>
          <w:szCs w:val="12"/>
        </w:rPr>
        <w:t>sleading, however, because consumers who would show increased convictions and psychiatric hospitalizations probably disappear from our data.</w:t>
      </w:r>
    </w:p>
    <w:p w:rsidR="00000000" w:rsidRDefault="00076340">
      <w:pPr>
        <w:pStyle w:val="Title"/>
        <w:jc w:val="left"/>
        <w:rPr>
          <w:rFonts w:ascii="Arial" w:hAnsi="Arial" w:cs="Arial"/>
          <w:sz w:val="24"/>
          <w:szCs w:val="12"/>
        </w:rPr>
      </w:pPr>
    </w:p>
    <w:p w:rsidR="00000000" w:rsidRDefault="00076340">
      <w:pPr>
        <w:pStyle w:val="Title"/>
        <w:rPr>
          <w:szCs w:val="37"/>
        </w:rPr>
      </w:pPr>
      <w:r>
        <w:rPr>
          <w:szCs w:val="37"/>
        </w:rPr>
        <w:lastRenderedPageBreak/>
        <w:t>TCM Safety</w:t>
      </w:r>
    </w:p>
    <w:p w:rsidR="00000000" w:rsidRDefault="00076340">
      <w:pPr>
        <w:pStyle w:val="Title"/>
        <w:jc w:val="left"/>
        <w:rPr>
          <w:rFonts w:ascii="Arial" w:hAnsi="Arial" w:cs="Arial"/>
          <w:sz w:val="28"/>
        </w:rPr>
      </w:pPr>
    </w:p>
    <w:p w:rsidR="00000000" w:rsidRDefault="00076340">
      <w:pPr>
        <w:pStyle w:val="Title"/>
        <w:jc w:val="left"/>
        <w:rPr>
          <w:rFonts w:ascii="Arial" w:hAnsi="Arial" w:cs="Arial"/>
          <w:sz w:val="24"/>
        </w:rPr>
      </w:pPr>
      <w:r>
        <w:rPr>
          <w:rFonts w:ascii="Arial" w:hAnsi="Arial" w:cs="Arial"/>
          <w:sz w:val="24"/>
        </w:rPr>
        <w:t>In the fall of 2002 wording was added to Iowa Code 441-24 (225C) that required organizations submit in</w:t>
      </w:r>
      <w:r>
        <w:rPr>
          <w:rFonts w:ascii="Arial" w:hAnsi="Arial" w:cs="Arial"/>
          <w:sz w:val="24"/>
        </w:rPr>
        <w:t>cident reports, of a serious nature, to the Targeted Case Management Unit.  A safety committee reviews the incidents and provides feedback to improve the overall safety of our consumers.</w:t>
      </w:r>
    </w:p>
    <w:p w:rsidR="00000000" w:rsidRDefault="00076340">
      <w:pPr>
        <w:pStyle w:val="Title"/>
        <w:jc w:val="left"/>
        <w:rPr>
          <w:rFonts w:ascii="Arial" w:hAnsi="Arial" w:cs="Arial"/>
          <w:b/>
          <w:bCs/>
          <w:sz w:val="24"/>
        </w:rPr>
      </w:pPr>
    </w:p>
    <w:p w:rsidR="00000000" w:rsidRDefault="00076340">
      <w:pPr>
        <w:pStyle w:val="BodyText2"/>
        <w:rPr>
          <w:rFonts w:ascii="Arial" w:hAnsi="Arial" w:cs="Arial"/>
          <w:sz w:val="24"/>
        </w:rPr>
      </w:pPr>
      <w:r>
        <w:rPr>
          <w:rFonts w:ascii="Arial" w:hAnsi="Arial" w:cs="Arial"/>
          <w:sz w:val="24"/>
        </w:rPr>
        <w:t>In calendar year 2003 six hundred eighty two incidents were submitte</w:t>
      </w:r>
      <w:r>
        <w:rPr>
          <w:rFonts w:ascii="Arial" w:hAnsi="Arial" w:cs="Arial"/>
          <w:sz w:val="24"/>
        </w:rPr>
        <w:t>d to the Department of Human Services Targeted Case Management Unit.  The charts below note the 1) type of incidents 2) the outcome of each incident 3) the incident type by diagnosis and 4) the incidents in which children were involved.</w:t>
      </w:r>
    </w:p>
    <w:p w:rsidR="00000000" w:rsidRDefault="00076340">
      <w:pPr>
        <w:pStyle w:val="BodyText2"/>
        <w:rPr>
          <w:rFonts w:ascii="Arial" w:hAnsi="Arial" w:cs="Arial"/>
          <w:sz w:val="28"/>
        </w:rPr>
      </w:pPr>
      <w:r>
        <w:rPr>
          <w:rFonts w:ascii="Arial" w:hAnsi="Arial" w:cs="Arial"/>
          <w:noProof/>
          <w:sz w:val="28"/>
        </w:rPr>
        <w:drawing>
          <wp:inline distT="0" distB="0" distL="0" distR="0">
            <wp:extent cx="3683000" cy="287020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ascii="Arial" w:hAnsi="Arial" w:cs="Arial"/>
          <w:noProof/>
          <w:sz w:val="28"/>
        </w:rPr>
        <w:drawing>
          <wp:inline distT="0" distB="0" distL="0" distR="0">
            <wp:extent cx="3767455" cy="291274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076340">
      <w:pPr>
        <w:pStyle w:val="BodyText2"/>
        <w:rPr>
          <w:rFonts w:ascii="Arial" w:hAnsi="Arial" w:cs="Arial"/>
          <w:sz w:val="28"/>
        </w:rPr>
      </w:pPr>
    </w:p>
    <w:p w:rsidR="00000000" w:rsidRDefault="00076340">
      <w:pPr>
        <w:pStyle w:val="BodyText2"/>
        <w:rPr>
          <w:rFonts w:ascii="Arial" w:hAnsi="Arial" w:cs="Arial"/>
          <w:sz w:val="28"/>
        </w:rPr>
      </w:pPr>
    </w:p>
    <w:p w:rsidR="00000000" w:rsidRDefault="00076340">
      <w:pPr>
        <w:pStyle w:val="BodyText2"/>
        <w:rPr>
          <w:rFonts w:ascii="Arial" w:hAnsi="Arial" w:cs="Arial"/>
          <w:sz w:val="28"/>
        </w:rPr>
      </w:pPr>
    </w:p>
    <w:p w:rsidR="00000000" w:rsidRDefault="00076340">
      <w:pPr>
        <w:pStyle w:val="BodyText2"/>
        <w:rPr>
          <w:rFonts w:ascii="Arial" w:hAnsi="Arial" w:cs="Arial"/>
          <w:sz w:val="28"/>
        </w:rPr>
      </w:pPr>
    </w:p>
    <w:p w:rsidR="00000000" w:rsidRDefault="00076340">
      <w:pPr>
        <w:pStyle w:val="BodyText2"/>
        <w:rPr>
          <w:rFonts w:ascii="Arial" w:hAnsi="Arial" w:cs="Arial"/>
          <w:sz w:val="28"/>
        </w:rPr>
      </w:pPr>
    </w:p>
    <w:p w:rsidR="00000000" w:rsidRDefault="00076340">
      <w:pPr>
        <w:pStyle w:val="BodyText2"/>
        <w:rPr>
          <w:rFonts w:ascii="Arial" w:hAnsi="Arial" w:cs="Arial"/>
          <w:sz w:val="28"/>
        </w:rPr>
      </w:pPr>
    </w:p>
    <w:p w:rsidR="00000000" w:rsidRDefault="00076340">
      <w:pPr>
        <w:pStyle w:val="BodyText2"/>
        <w:jc w:val="center"/>
        <w:rPr>
          <w:rFonts w:ascii="Bauhaus 93" w:hAnsi="Bauhaus 93" w:cs="Arial"/>
          <w:b/>
          <w:bCs/>
          <w:sz w:val="72"/>
        </w:rPr>
      </w:pPr>
      <w:r>
        <w:rPr>
          <w:rFonts w:ascii="Bauhaus 93" w:hAnsi="Bauhaus 93"/>
          <w:sz w:val="72"/>
          <w:szCs w:val="37"/>
        </w:rPr>
        <w:lastRenderedPageBreak/>
        <w:t>TCM Safety</w:t>
      </w:r>
    </w:p>
    <w:p w:rsidR="00000000" w:rsidRDefault="00076340">
      <w:pPr>
        <w:pStyle w:val="BodyText2"/>
        <w:jc w:val="center"/>
        <w:rPr>
          <w:rFonts w:ascii="Arial" w:hAnsi="Arial" w:cs="Arial"/>
          <w:b/>
          <w:bCs/>
          <w:sz w:val="28"/>
        </w:rPr>
      </w:pPr>
    </w:p>
    <w:p w:rsidR="00000000" w:rsidRDefault="00076340">
      <w:pPr>
        <w:pStyle w:val="BodyText2"/>
        <w:rPr>
          <w:rFonts w:ascii="Arial" w:hAnsi="Arial" w:cs="Arial"/>
          <w:b/>
          <w:bCs/>
          <w:sz w:val="28"/>
        </w:rPr>
      </w:pPr>
      <w:r>
        <w:rPr>
          <w:rFonts w:ascii="Arial" w:hAnsi="Arial" w:cs="Arial"/>
          <w:b/>
          <w:bCs/>
          <w:noProof/>
          <w:sz w:val="28"/>
        </w:rPr>
        <w:drawing>
          <wp:inline distT="0" distB="0" distL="0" distR="0">
            <wp:extent cx="4114800" cy="281940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Arial" w:hAnsi="Arial" w:cs="Arial"/>
          <w:b/>
          <w:bCs/>
          <w:noProof/>
          <w:sz w:val="28"/>
        </w:rPr>
        <w:drawing>
          <wp:inline distT="0" distB="0" distL="0" distR="0">
            <wp:extent cx="4089400" cy="2802255"/>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0000" w:rsidRDefault="00076340">
      <w:pPr>
        <w:pStyle w:val="BodyText2"/>
        <w:jc w:val="center"/>
        <w:rPr>
          <w:rFonts w:ascii="Arial" w:hAnsi="Arial" w:cs="Arial"/>
          <w:b/>
          <w:bCs/>
          <w:sz w:val="28"/>
        </w:rPr>
      </w:pPr>
    </w:p>
    <w:p w:rsidR="00000000" w:rsidRDefault="00076340">
      <w:pPr>
        <w:pStyle w:val="BodyText2"/>
        <w:jc w:val="center"/>
        <w:rPr>
          <w:rFonts w:ascii="Arial" w:hAnsi="Arial" w:cs="Arial"/>
          <w:b/>
          <w:bCs/>
          <w:sz w:val="28"/>
        </w:rPr>
      </w:pPr>
    </w:p>
    <w:p w:rsidR="00000000" w:rsidRDefault="00076340">
      <w:pPr>
        <w:pStyle w:val="BodyText2"/>
        <w:jc w:val="center"/>
        <w:rPr>
          <w:rFonts w:ascii="Arial" w:hAnsi="Arial" w:cs="Arial"/>
          <w:b/>
          <w:bCs/>
          <w:sz w:val="28"/>
        </w:rPr>
      </w:pPr>
      <w:r>
        <w:rPr>
          <w:rFonts w:ascii="Arial" w:hAnsi="Arial" w:cs="Arial"/>
          <w:b/>
          <w:bCs/>
          <w:sz w:val="28"/>
        </w:rPr>
        <w:t>Incidents by Type</w:t>
      </w:r>
    </w:p>
    <w:p w:rsidR="00000000" w:rsidRDefault="00076340">
      <w:pPr>
        <w:pStyle w:val="BodyText2"/>
        <w:rPr>
          <w:rFonts w:ascii="Arial" w:hAnsi="Arial" w:cs="Arial"/>
          <w:sz w:val="24"/>
        </w:rPr>
      </w:pPr>
      <w:r>
        <w:rPr>
          <w:rFonts w:ascii="Arial" w:hAnsi="Arial" w:cs="Arial"/>
          <w:sz w:val="24"/>
        </w:rPr>
        <w:t>The most frequent incidents reported were physical injuries.  They comprised 25% (n = 171) of the incidents.  Incidents categorized</w:t>
      </w:r>
      <w:r>
        <w:rPr>
          <w:rFonts w:ascii="Arial" w:hAnsi="Arial" w:cs="Arial"/>
          <w:sz w:val="24"/>
        </w:rPr>
        <w:t xml:space="preserve"> as “other” accounted for 23% (n = 155) of the incidents.  Prescription medication errors and emergency mental health treatment resulted in 16% (n = 112 and 111 respectively) of the incidents.  Fourteen percent of the incidents (n = 93) required the interv</w:t>
      </w:r>
      <w:r>
        <w:rPr>
          <w:rFonts w:ascii="Arial" w:hAnsi="Arial" w:cs="Arial"/>
          <w:sz w:val="24"/>
        </w:rPr>
        <w:t>ention of law enforcement.  Three percent (n =22) required a report to protective services and unfortunately there were 18 deaths, which comprised (3 %) of the total number of incidents.</w:t>
      </w:r>
    </w:p>
    <w:p w:rsidR="00000000" w:rsidRDefault="00076340">
      <w:pPr>
        <w:pStyle w:val="BodyText2"/>
        <w:rPr>
          <w:rFonts w:ascii="Arial" w:hAnsi="Arial" w:cs="Arial"/>
          <w:sz w:val="24"/>
        </w:rPr>
      </w:pPr>
    </w:p>
    <w:p w:rsidR="00000000" w:rsidRDefault="00076340">
      <w:pPr>
        <w:pStyle w:val="BodyText2"/>
        <w:rPr>
          <w:rFonts w:ascii="Arial" w:hAnsi="Arial" w:cs="Arial"/>
          <w:sz w:val="28"/>
        </w:rPr>
      </w:pPr>
      <w:r>
        <w:rPr>
          <w:rFonts w:ascii="Arial" w:hAnsi="Arial" w:cs="Arial"/>
          <w:sz w:val="24"/>
        </w:rPr>
        <w:t xml:space="preserve">From this data we understand that a significant number of incidents </w:t>
      </w:r>
      <w:r>
        <w:rPr>
          <w:rFonts w:ascii="Arial" w:hAnsi="Arial" w:cs="Arial"/>
          <w:sz w:val="24"/>
        </w:rPr>
        <w:t>reported are uncategorized.  Nonetheless they provide important information.  Future reporting, of these types of incidents, will assist us in tracking other serious issues, which impact the safety of our consumers.</w:t>
      </w:r>
    </w:p>
    <w:p w:rsidR="00000000" w:rsidRDefault="00076340">
      <w:pPr>
        <w:pStyle w:val="BodyText2"/>
        <w:rPr>
          <w:rFonts w:ascii="Arial" w:hAnsi="Arial" w:cs="Arial"/>
          <w:sz w:val="28"/>
        </w:rPr>
      </w:pPr>
    </w:p>
    <w:p w:rsidR="00000000" w:rsidRDefault="00076340">
      <w:pPr>
        <w:pStyle w:val="BodyText2"/>
        <w:rPr>
          <w:rFonts w:ascii="Arial" w:hAnsi="Arial" w:cs="Arial"/>
          <w:sz w:val="24"/>
        </w:rPr>
      </w:pPr>
      <w:r>
        <w:rPr>
          <w:rFonts w:ascii="Arial" w:hAnsi="Arial" w:cs="Arial"/>
          <w:sz w:val="24"/>
        </w:rPr>
        <w:t>TCM incident data includes children.  O</w:t>
      </w:r>
      <w:r>
        <w:rPr>
          <w:rFonts w:ascii="Arial" w:hAnsi="Arial" w:cs="Arial"/>
          <w:sz w:val="24"/>
        </w:rPr>
        <w:t xml:space="preserve">f the 3129 adults and children in Case Management 682 or 21.8% had reported incidents.  The break down on the 682 incidents is as follows: 0.2% BI Child, 1.9% BI Adult, 3.5% MR Child, 53.3% MR Adult, 39.2% CMI, 1.9% DD. </w:t>
      </w:r>
    </w:p>
    <w:p w:rsidR="00000000" w:rsidRDefault="00076340">
      <w:pPr>
        <w:pStyle w:val="BodyText2"/>
        <w:jc w:val="center"/>
        <w:rPr>
          <w:rFonts w:ascii="Arial" w:hAnsi="Arial" w:cs="Arial"/>
          <w:b/>
          <w:bCs/>
          <w:sz w:val="28"/>
        </w:rPr>
      </w:pPr>
      <w:r>
        <w:rPr>
          <w:rFonts w:ascii="Bauhaus 93" w:hAnsi="Bauhaus 93"/>
          <w:sz w:val="72"/>
          <w:szCs w:val="37"/>
        </w:rPr>
        <w:lastRenderedPageBreak/>
        <w:t>TCM Safety Committee</w:t>
      </w:r>
    </w:p>
    <w:p w:rsidR="00000000" w:rsidRDefault="00076340">
      <w:pPr>
        <w:pStyle w:val="BodyText2"/>
        <w:jc w:val="center"/>
        <w:rPr>
          <w:rFonts w:ascii="Arial" w:hAnsi="Arial" w:cs="Arial"/>
          <w:b/>
          <w:bCs/>
          <w:sz w:val="28"/>
        </w:rPr>
      </w:pPr>
    </w:p>
    <w:p w:rsidR="00000000" w:rsidRDefault="00076340">
      <w:pPr>
        <w:pStyle w:val="BodyText2"/>
        <w:jc w:val="center"/>
        <w:rPr>
          <w:rFonts w:ascii="Arial" w:hAnsi="Arial" w:cs="Arial"/>
          <w:b/>
          <w:bCs/>
          <w:sz w:val="24"/>
        </w:rPr>
      </w:pPr>
      <w:r>
        <w:rPr>
          <w:rFonts w:ascii="Arial" w:hAnsi="Arial" w:cs="Arial"/>
          <w:b/>
          <w:bCs/>
          <w:sz w:val="24"/>
        </w:rPr>
        <w:t xml:space="preserve">Incidents by </w:t>
      </w:r>
      <w:r>
        <w:rPr>
          <w:rFonts w:ascii="Arial" w:hAnsi="Arial" w:cs="Arial"/>
          <w:b/>
          <w:bCs/>
          <w:sz w:val="24"/>
        </w:rPr>
        <w:t>Outcome</w:t>
      </w:r>
    </w:p>
    <w:p w:rsidR="00000000" w:rsidRDefault="00076340">
      <w:pPr>
        <w:pStyle w:val="BodyText2"/>
        <w:rPr>
          <w:rFonts w:ascii="Arial" w:hAnsi="Arial" w:cs="Arial"/>
          <w:sz w:val="24"/>
        </w:rPr>
      </w:pPr>
      <w:r>
        <w:rPr>
          <w:rFonts w:ascii="Arial" w:hAnsi="Arial" w:cs="Arial"/>
          <w:sz w:val="24"/>
        </w:rPr>
        <w:t>Professional Intervention was required in 43% (n=289) of the reportable incidents.  Direct staff was able to resolve 32% (n=210) of the incidents and treatment was necessary for 25% (n=165) of the incidents.</w:t>
      </w:r>
    </w:p>
    <w:p w:rsidR="00000000" w:rsidRDefault="00076340">
      <w:pPr>
        <w:pStyle w:val="BodyText2"/>
        <w:rPr>
          <w:rFonts w:ascii="Arial" w:hAnsi="Arial" w:cs="Arial"/>
          <w:sz w:val="24"/>
        </w:rPr>
      </w:pPr>
    </w:p>
    <w:p w:rsidR="00000000" w:rsidRDefault="00076340">
      <w:pPr>
        <w:pStyle w:val="BodyText2"/>
        <w:rPr>
          <w:rFonts w:ascii="Arial" w:hAnsi="Arial" w:cs="Arial"/>
          <w:sz w:val="24"/>
        </w:rPr>
      </w:pPr>
      <w:r>
        <w:rPr>
          <w:rFonts w:ascii="Arial" w:hAnsi="Arial" w:cs="Arial"/>
          <w:sz w:val="24"/>
        </w:rPr>
        <w:t>It is encouraging to note that direct c</w:t>
      </w:r>
      <w:r>
        <w:rPr>
          <w:rFonts w:ascii="Arial" w:hAnsi="Arial" w:cs="Arial"/>
          <w:sz w:val="24"/>
        </w:rPr>
        <w:t xml:space="preserve">are staff was able to resolve roughly a third of the incidents that were reported.  In 2004 it will be important to understand how the number of incidents that require intervention, beyond direct care staff, can be reduced.  </w:t>
      </w:r>
    </w:p>
    <w:p w:rsidR="00000000" w:rsidRDefault="00076340">
      <w:pPr>
        <w:pStyle w:val="BodyText2"/>
        <w:rPr>
          <w:rFonts w:ascii="Arial" w:hAnsi="Arial" w:cs="Arial"/>
          <w:b/>
          <w:bCs/>
          <w:sz w:val="24"/>
        </w:rPr>
      </w:pPr>
    </w:p>
    <w:p w:rsidR="00000000" w:rsidRDefault="00076340">
      <w:pPr>
        <w:pStyle w:val="BodyText2"/>
        <w:jc w:val="center"/>
        <w:rPr>
          <w:rFonts w:ascii="Arial" w:hAnsi="Arial" w:cs="Arial"/>
          <w:b/>
          <w:bCs/>
          <w:sz w:val="24"/>
        </w:rPr>
      </w:pPr>
      <w:r>
        <w:rPr>
          <w:rFonts w:ascii="Arial" w:hAnsi="Arial" w:cs="Arial"/>
          <w:b/>
          <w:bCs/>
          <w:sz w:val="24"/>
        </w:rPr>
        <w:t>Total Incidents by Diagnosis</w:t>
      </w:r>
    </w:p>
    <w:p w:rsidR="00000000" w:rsidRDefault="00076340">
      <w:pPr>
        <w:pStyle w:val="BodyText2"/>
        <w:rPr>
          <w:rFonts w:ascii="Arial" w:hAnsi="Arial" w:cs="Arial"/>
          <w:sz w:val="24"/>
        </w:rPr>
      </w:pPr>
      <w:r>
        <w:rPr>
          <w:rFonts w:ascii="Arial" w:hAnsi="Arial" w:cs="Arial"/>
          <w:sz w:val="24"/>
        </w:rPr>
        <w:t>The vast majority of our incidents are between our MR and CMI adult population.  They comprised 92% (n=631) of the total incidents reported, with our MR adults comprising the majority of the incidents at 364 or 53%.</w:t>
      </w:r>
    </w:p>
    <w:p w:rsidR="00000000" w:rsidRDefault="00076340">
      <w:pPr>
        <w:pStyle w:val="BodyText2"/>
        <w:rPr>
          <w:rFonts w:ascii="Arial" w:hAnsi="Arial" w:cs="Arial"/>
          <w:sz w:val="24"/>
        </w:rPr>
      </w:pPr>
    </w:p>
    <w:p w:rsidR="00000000" w:rsidRDefault="00076340">
      <w:pPr>
        <w:pStyle w:val="BodyText2"/>
        <w:rPr>
          <w:rFonts w:ascii="Arial" w:hAnsi="Arial" w:cs="Arial"/>
          <w:sz w:val="24"/>
        </w:rPr>
      </w:pPr>
      <w:r>
        <w:rPr>
          <w:rFonts w:ascii="Arial" w:hAnsi="Arial" w:cs="Arial"/>
          <w:sz w:val="24"/>
        </w:rPr>
        <w:t>Individuals with a chronic mental illne</w:t>
      </w:r>
      <w:r>
        <w:rPr>
          <w:rFonts w:ascii="Arial" w:hAnsi="Arial" w:cs="Arial"/>
          <w:sz w:val="24"/>
        </w:rPr>
        <w:t xml:space="preserve">ss or those who are mentally retarded often present a challenge to direct providers in ensuring their safety.  As we notify them of incidents, by consumer, they will be able to see trends in their consumer behavior, which will allow them to intervene more </w:t>
      </w:r>
      <w:r>
        <w:rPr>
          <w:rFonts w:ascii="Arial" w:hAnsi="Arial" w:cs="Arial"/>
          <w:sz w:val="24"/>
        </w:rPr>
        <w:t xml:space="preserve">appropriately.   </w:t>
      </w:r>
    </w:p>
    <w:p w:rsidR="00000000" w:rsidRDefault="00076340">
      <w:pPr>
        <w:pStyle w:val="BodyText2"/>
        <w:rPr>
          <w:rFonts w:ascii="Arial" w:hAnsi="Arial" w:cs="Arial"/>
          <w:sz w:val="24"/>
        </w:rPr>
      </w:pPr>
    </w:p>
    <w:p w:rsidR="00000000" w:rsidRDefault="00076340">
      <w:pPr>
        <w:pStyle w:val="BodyText2"/>
        <w:rPr>
          <w:rFonts w:ascii="Arial" w:hAnsi="Arial" w:cs="Arial"/>
          <w:b/>
          <w:bCs/>
          <w:sz w:val="24"/>
        </w:rPr>
      </w:pPr>
    </w:p>
    <w:p w:rsidR="00000000" w:rsidRDefault="00076340">
      <w:pPr>
        <w:pStyle w:val="BodyText2"/>
        <w:jc w:val="center"/>
        <w:rPr>
          <w:rFonts w:ascii="Arial" w:hAnsi="Arial" w:cs="Arial"/>
          <w:b/>
          <w:bCs/>
          <w:sz w:val="24"/>
        </w:rPr>
      </w:pPr>
      <w:r>
        <w:rPr>
          <w:rFonts w:ascii="Arial" w:hAnsi="Arial" w:cs="Arial"/>
          <w:b/>
          <w:bCs/>
          <w:sz w:val="24"/>
        </w:rPr>
        <w:t>Incidents by Children</w:t>
      </w:r>
    </w:p>
    <w:p w:rsidR="00000000" w:rsidRDefault="00076340">
      <w:pPr>
        <w:pStyle w:val="BodyText2"/>
      </w:pPr>
      <w:r>
        <w:rPr>
          <w:rFonts w:ascii="Arial" w:hAnsi="Arial" w:cs="Arial"/>
          <w:sz w:val="24"/>
        </w:rPr>
        <w:t>Children comprised only 4% n=25 of the total incidents submitted in 2003.  The data indicates that these incidents were most frequently related to medical issues or child protective concerns.  The involvement of ta</w:t>
      </w:r>
      <w:r>
        <w:rPr>
          <w:rFonts w:ascii="Arial" w:hAnsi="Arial" w:cs="Arial"/>
          <w:sz w:val="24"/>
        </w:rPr>
        <w:t>rgeted case management helped to identify these problems and/or ensure the safety of the children who receive targeted case management services.</w:t>
      </w:r>
    </w:p>
    <w:p w:rsidR="00000000" w:rsidRDefault="00076340">
      <w:pPr>
        <w:pStyle w:val="BodyText2"/>
        <w:rPr>
          <w:b/>
          <w:bCs/>
        </w:rPr>
      </w:pPr>
    </w:p>
    <w:p w:rsidR="00000000" w:rsidRDefault="00076340">
      <w:pPr>
        <w:pStyle w:val="BodyText2"/>
        <w:jc w:val="center"/>
        <w:rPr>
          <w:b/>
          <w:bCs/>
        </w:rPr>
      </w:pPr>
    </w:p>
    <w:p w:rsidR="00000000" w:rsidRDefault="00076340">
      <w:pPr>
        <w:pStyle w:val="Title"/>
        <w:jc w:val="left"/>
        <w:rPr>
          <w:rFonts w:ascii="Arial" w:hAnsi="Arial" w:cs="Arial"/>
          <w:sz w:val="24"/>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ind w:left="-360"/>
        <w:jc w:val="left"/>
        <w:rPr>
          <w:rFonts w:ascii="Arial" w:hAnsi="Arial" w:cs="Arial"/>
          <w:sz w:val="12"/>
          <w:szCs w:val="12"/>
        </w:rPr>
      </w:pPr>
    </w:p>
    <w:p w:rsidR="00000000" w:rsidRDefault="00076340">
      <w:pPr>
        <w:pStyle w:val="Title"/>
        <w:rPr>
          <w:szCs w:val="37"/>
        </w:rPr>
      </w:pPr>
      <w:r>
        <w:rPr>
          <w:szCs w:val="37"/>
        </w:rPr>
        <w:lastRenderedPageBreak/>
        <w:t>2003 Financial Information</w:t>
      </w:r>
    </w:p>
    <w:p w:rsidR="00000000" w:rsidRDefault="00076340">
      <w:pPr>
        <w:rPr>
          <w:rFonts w:ascii="Arial" w:hAnsi="Arial" w:cs="Arial"/>
        </w:rPr>
      </w:pPr>
      <w:r>
        <w:rPr>
          <w:rFonts w:ascii="Arial" w:hAnsi="Arial" w:cs="Arial"/>
        </w:rPr>
        <w:t>The DHS Targeted Case Management Unit operates as a Medicaid provider.</w:t>
      </w:r>
      <w:r>
        <w:rPr>
          <w:rFonts w:ascii="Arial" w:hAnsi="Arial" w:cs="Arial"/>
        </w:rPr>
        <w:t xml:space="preserve"> The Bureau operates on a projected rate for reimbursement of services and then retrospectively settles with various funders on actual costs incurred. </w:t>
      </w:r>
    </w:p>
    <w:p w:rsidR="00000000" w:rsidRDefault="00076340">
      <w:pPr>
        <w:rPr>
          <w:rFonts w:ascii="Arial" w:hAnsi="Arial" w:cs="Arial"/>
        </w:rPr>
      </w:pPr>
    </w:p>
    <w:p w:rsidR="00000000" w:rsidRDefault="00076340">
      <w:pPr>
        <w:rPr>
          <w:rFonts w:ascii="Arial" w:hAnsi="Arial" w:cs="Arial"/>
        </w:rPr>
      </w:pPr>
      <w:r>
        <w:rPr>
          <w:rFonts w:ascii="Arial" w:hAnsi="Arial" w:cs="Arial"/>
        </w:rPr>
        <w:t xml:space="preserve"> The federal share in SFY 2003 was 66.29%.  The State of Iowa and the counties with which we contract s</w:t>
      </w:r>
      <w:r>
        <w:rPr>
          <w:rFonts w:ascii="Arial" w:hAnsi="Arial" w:cs="Arial"/>
        </w:rPr>
        <w:t>plit the remainder of costs, or 16.855% each.  The Bureau does not receive an appropriation and operates solely upon revenues generated for services provided. The basis for allowable reimbursable costs is only those costs directly associated with providing</w:t>
      </w:r>
      <w:r>
        <w:rPr>
          <w:rFonts w:ascii="Arial" w:hAnsi="Arial" w:cs="Arial"/>
        </w:rPr>
        <w:t xml:space="preserve"> TCM. </w:t>
      </w:r>
    </w:p>
    <w:p w:rsidR="00000000" w:rsidRDefault="00076340">
      <w:pPr>
        <w:rPr>
          <w:rFonts w:ascii="Arial" w:hAnsi="Arial" w:cs="Arial"/>
        </w:rPr>
      </w:pPr>
    </w:p>
    <w:p w:rsidR="00000000" w:rsidRDefault="00076340">
      <w:pPr>
        <w:pStyle w:val="Heading2"/>
        <w:jc w:val="left"/>
        <w:rPr>
          <w:sz w:val="22"/>
        </w:rPr>
      </w:pPr>
      <w:r>
        <w:rPr>
          <w:rFonts w:ascii="Arial" w:hAnsi="Arial" w:cs="Arial"/>
          <w:sz w:val="24"/>
        </w:rPr>
        <w:t>The Bureau's salary costs represent 82.66% of total expenses and are limited to staff who directly serve the consumers and staff who support those who serve the consumer. Support costs include items such as rent, travel, training, technology, offic</w:t>
      </w:r>
      <w:r>
        <w:rPr>
          <w:rFonts w:ascii="Arial" w:hAnsi="Arial" w:cs="Arial"/>
          <w:sz w:val="24"/>
        </w:rPr>
        <w:t>e equipment, and telephones.</w:t>
      </w:r>
    </w:p>
    <w:p w:rsidR="00000000" w:rsidRDefault="00076340"/>
    <w:p w:rsidR="00000000" w:rsidRDefault="00076340">
      <w:pPr>
        <w:rPr>
          <w:sz w:val="22"/>
        </w:rPr>
      </w:pPr>
      <w:r>
        <w:rPr>
          <w:noProof/>
          <w:sz w:val="20"/>
        </w:rPr>
        <w:pict>
          <v:shape id="_x0000_s1029" type="#_x0000_t202" style="position:absolute;margin-left:351pt;margin-top:8.8pt;width:201.15pt;height:156.45pt;z-index:251657728" filled="f">
            <v:textbox style="mso-next-textbox:#_x0000_s1029">
              <w:txbxContent>
                <w:p w:rsidR="00000000" w:rsidRDefault="00076340">
                  <w:r>
                    <w:object w:dxaOrig="3735" w:dyaOrig="2985">
                      <v:shape id="_x0000_i1061" type="#_x0000_t75" style="width:186.65pt;height:149.35pt" o:ole="" fillcolor="window">
                        <v:imagedata r:id="rId32" o:title=""/>
                      </v:shape>
                      <o:OLEObject Type="Embed" ProgID="Word.Picture.8" ShapeID="_x0000_i1061" DrawAspect="Content" ObjectID="_1296388017" r:id="rId33"/>
                    </w:object>
                  </w:r>
                </w:p>
              </w:txbxContent>
            </v:textbox>
          </v:shape>
        </w:pict>
      </w:r>
    </w:p>
    <w:p w:rsidR="00000000" w:rsidRDefault="00076340">
      <w:pPr>
        <w:rPr>
          <w:sz w:val="22"/>
        </w:rPr>
      </w:pPr>
      <w:r>
        <w:rPr>
          <w:noProof/>
        </w:rPr>
        <w:drawing>
          <wp:inline distT="0" distB="0" distL="0" distR="0">
            <wp:extent cx="3115945" cy="1820545"/>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0000" w:rsidRDefault="00076340">
      <w:pPr>
        <w:rPr>
          <w:sz w:val="22"/>
        </w:rPr>
      </w:pPr>
    </w:p>
    <w:p w:rsidR="00000000" w:rsidRDefault="00076340">
      <w:pPr>
        <w:rPr>
          <w:sz w:val="22"/>
        </w:rPr>
      </w:pPr>
    </w:p>
    <w:p w:rsidR="00000000" w:rsidRDefault="00076340">
      <w:pPr>
        <w:numPr>
          <w:ilvl w:val="0"/>
          <w:numId w:val="8"/>
        </w:numPr>
        <w:rPr>
          <w:rFonts w:ascii="Arial" w:hAnsi="Arial" w:cs="Arial"/>
        </w:rPr>
      </w:pPr>
      <w:r>
        <w:rPr>
          <w:rFonts w:ascii="Arial" w:hAnsi="Arial" w:cs="Arial"/>
        </w:rPr>
        <w:t xml:space="preserve">Numbers of units of service provided were 39,429 compared to 35,881 the previous year. This was a 9.9% increase over the prior year and was due in part to the Adult Rehabilitation Option (ARO) </w:t>
      </w:r>
      <w:r>
        <w:rPr>
          <w:rFonts w:ascii="Arial" w:hAnsi="Arial" w:cs="Arial"/>
        </w:rPr>
        <w:t>and the waiver programs.  Due to this trend and the state of the economy:</w:t>
      </w:r>
    </w:p>
    <w:p w:rsidR="00000000" w:rsidRDefault="00076340">
      <w:pPr>
        <w:numPr>
          <w:ilvl w:val="0"/>
          <w:numId w:val="8"/>
        </w:numPr>
        <w:rPr>
          <w:rFonts w:ascii="Arial" w:hAnsi="Arial" w:cs="Arial"/>
        </w:rPr>
      </w:pPr>
      <w:r>
        <w:rPr>
          <w:rFonts w:ascii="Arial" w:hAnsi="Arial" w:cs="Arial"/>
        </w:rPr>
        <w:t>100% County funded TCM services decreased by 25% from the previous year</w:t>
      </w:r>
    </w:p>
    <w:p w:rsidR="00000000" w:rsidRDefault="00076340">
      <w:pPr>
        <w:numPr>
          <w:ilvl w:val="0"/>
          <w:numId w:val="8"/>
        </w:numPr>
        <w:rPr>
          <w:rFonts w:ascii="Arial" w:hAnsi="Arial" w:cs="Arial"/>
        </w:rPr>
      </w:pPr>
      <w:r>
        <w:rPr>
          <w:rFonts w:ascii="Arial" w:hAnsi="Arial" w:cs="Arial"/>
        </w:rPr>
        <w:t>100% Private funded TCM services increased by 250% from the previous year</w:t>
      </w:r>
    </w:p>
    <w:p w:rsidR="00000000" w:rsidRDefault="00076340">
      <w:pPr>
        <w:rPr>
          <w:rFonts w:ascii="Arial" w:hAnsi="Arial" w:cs="Arial"/>
        </w:rPr>
      </w:pPr>
      <w:r>
        <w:rPr>
          <w:rFonts w:ascii="Arial" w:hAnsi="Arial" w:cs="Arial"/>
        </w:rPr>
        <w:t xml:space="preserve">The DHS TCM financial team consists </w:t>
      </w:r>
      <w:r>
        <w:rPr>
          <w:rFonts w:ascii="Arial" w:hAnsi="Arial" w:cs="Arial"/>
        </w:rPr>
        <w:t xml:space="preserve">of two financial professionals performing the functions of Accountant and Budget Analyst.  Four full time field account technicians complement them. </w:t>
      </w:r>
    </w:p>
    <w:p w:rsidR="00000000" w:rsidRDefault="00076340">
      <w:pPr>
        <w:pStyle w:val="Title"/>
        <w:jc w:val="left"/>
        <w:rPr>
          <w:rFonts w:ascii="Arial" w:hAnsi="Arial" w:cs="Arial"/>
          <w:b/>
          <w:bCs/>
          <w:sz w:val="24"/>
        </w:rPr>
      </w:pPr>
      <w:r>
        <w:rPr>
          <w:rFonts w:ascii="Arial" w:hAnsi="Arial" w:cs="Arial"/>
          <w:b/>
          <w:bCs/>
          <w:sz w:val="24"/>
        </w:rPr>
        <w:t>The Financial Audit Division of the Auditor of State is scheduled to perform a full financial audit for SF</w:t>
      </w:r>
      <w:r>
        <w:rPr>
          <w:rFonts w:ascii="Arial" w:hAnsi="Arial" w:cs="Arial"/>
          <w:b/>
          <w:bCs/>
          <w:sz w:val="24"/>
        </w:rPr>
        <w:t>Y 2003 in March 2004.</w:t>
      </w:r>
    </w:p>
    <w:p w:rsidR="00000000" w:rsidRDefault="00076340">
      <w:pPr>
        <w:pStyle w:val="Title"/>
        <w:outlineLvl w:val="0"/>
        <w:rPr>
          <w:rFonts w:ascii="Arial" w:hAnsi="Arial" w:cs="Arial"/>
          <w:sz w:val="24"/>
        </w:rPr>
      </w:pPr>
      <w:r>
        <w:lastRenderedPageBreak/>
        <w:t>Appendix - A</w:t>
      </w:r>
    </w:p>
    <w:p w:rsidR="00000000" w:rsidRDefault="00076340">
      <w:pPr>
        <w:pStyle w:val="Title"/>
        <w:jc w:val="righ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2"/>
        <w:gridCol w:w="4392"/>
        <w:gridCol w:w="4392"/>
      </w:tblGrid>
      <w:tr w:rsidR="00000000">
        <w:tblPrEx>
          <w:tblCellMar>
            <w:top w:w="0" w:type="dxa"/>
            <w:bottom w:w="0" w:type="dxa"/>
          </w:tblCellMar>
        </w:tblPrEx>
        <w:tc>
          <w:tcPr>
            <w:tcW w:w="4392" w:type="dxa"/>
          </w:tcPr>
          <w:p w:rsidR="00000000" w:rsidRDefault="00076340">
            <w:pPr>
              <w:pStyle w:val="Title"/>
              <w:rPr>
                <w:rFonts w:ascii="Arial" w:hAnsi="Arial" w:cs="Arial"/>
                <w:b/>
                <w:bCs/>
                <w:sz w:val="24"/>
              </w:rPr>
            </w:pPr>
            <w:r>
              <w:rPr>
                <w:rFonts w:ascii="Arial" w:hAnsi="Arial" w:cs="Arial"/>
                <w:b/>
                <w:bCs/>
                <w:sz w:val="24"/>
              </w:rPr>
              <w:t>Central Office</w:t>
            </w:r>
          </w:p>
        </w:tc>
        <w:tc>
          <w:tcPr>
            <w:tcW w:w="4392" w:type="dxa"/>
            <w:vAlign w:val="bottom"/>
          </w:tcPr>
          <w:p w:rsidR="00000000" w:rsidRDefault="00076340">
            <w:pPr>
              <w:jc w:val="center"/>
              <w:rPr>
                <w:rFonts w:ascii="Arial" w:hAnsi="Arial" w:cs="Arial"/>
                <w:szCs w:val="20"/>
              </w:rPr>
            </w:pPr>
            <w:r>
              <w:rPr>
                <w:rFonts w:ascii="Arial" w:hAnsi="Arial" w:cs="Arial"/>
                <w:b/>
                <w:bCs/>
                <w:szCs w:val="20"/>
              </w:rPr>
              <w:t>Black Hawk Cont</w:t>
            </w:r>
            <w:r>
              <w:rPr>
                <w:rFonts w:ascii="Arial" w:hAnsi="Arial" w:cs="Arial"/>
                <w:szCs w:val="20"/>
              </w:rPr>
              <w:t>.</w:t>
            </w:r>
          </w:p>
        </w:tc>
        <w:tc>
          <w:tcPr>
            <w:tcW w:w="4392" w:type="dxa"/>
          </w:tcPr>
          <w:p w:rsidR="00000000" w:rsidRDefault="00076340">
            <w:pPr>
              <w:pStyle w:val="Title"/>
              <w:rPr>
                <w:rFonts w:ascii="Arial" w:hAnsi="Arial" w:cs="Arial"/>
                <w:b/>
                <w:bCs/>
                <w:sz w:val="24"/>
              </w:rPr>
            </w:pPr>
            <w:r>
              <w:rPr>
                <w:rFonts w:ascii="Arial" w:hAnsi="Arial" w:cs="Arial"/>
                <w:b/>
                <w:bCs/>
                <w:sz w:val="24"/>
              </w:rPr>
              <w:t>Clay – Spencer Office</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Diane Diamond, Bureau Chief</w:t>
            </w:r>
          </w:p>
        </w:tc>
        <w:tc>
          <w:tcPr>
            <w:tcW w:w="4392" w:type="dxa"/>
            <w:vAlign w:val="bottom"/>
          </w:tcPr>
          <w:p w:rsidR="00000000" w:rsidRDefault="00076340">
            <w:pPr>
              <w:rPr>
                <w:rFonts w:ascii="Arial" w:hAnsi="Arial" w:cs="Arial"/>
                <w:szCs w:val="20"/>
              </w:rPr>
            </w:pPr>
            <w:r>
              <w:rPr>
                <w:rFonts w:ascii="Arial" w:hAnsi="Arial" w:cs="Arial"/>
                <w:szCs w:val="20"/>
              </w:rPr>
              <w:t>Linda Coonradt, SW2</w:t>
            </w:r>
          </w:p>
        </w:tc>
        <w:tc>
          <w:tcPr>
            <w:tcW w:w="4392" w:type="dxa"/>
            <w:vAlign w:val="bottom"/>
          </w:tcPr>
          <w:p w:rsidR="00000000" w:rsidRDefault="00076340">
            <w:pPr>
              <w:rPr>
                <w:rFonts w:ascii="Arial" w:hAnsi="Arial" w:cs="Arial"/>
                <w:szCs w:val="20"/>
              </w:rPr>
            </w:pPr>
            <w:r>
              <w:rPr>
                <w:rFonts w:ascii="Arial" w:hAnsi="Arial" w:cs="Arial"/>
                <w:szCs w:val="20"/>
              </w:rPr>
              <w:t>Carol Solvik, ITSW2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Dustin Karrer, Administrative Asst.</w:t>
            </w:r>
          </w:p>
        </w:tc>
        <w:tc>
          <w:tcPr>
            <w:tcW w:w="4392" w:type="dxa"/>
            <w:vAlign w:val="bottom"/>
          </w:tcPr>
          <w:p w:rsidR="00000000" w:rsidRDefault="00076340">
            <w:pPr>
              <w:rPr>
                <w:rFonts w:ascii="Arial" w:hAnsi="Arial" w:cs="Arial"/>
                <w:szCs w:val="20"/>
              </w:rPr>
            </w:pPr>
            <w:r>
              <w:rPr>
                <w:rFonts w:ascii="Arial" w:hAnsi="Arial" w:cs="Arial"/>
                <w:szCs w:val="20"/>
              </w:rPr>
              <w:t>Janet Dunkelberger, SW2</w:t>
            </w:r>
          </w:p>
        </w:tc>
        <w:tc>
          <w:tcPr>
            <w:tcW w:w="4392" w:type="dxa"/>
            <w:vAlign w:val="bottom"/>
          </w:tcPr>
          <w:p w:rsidR="00000000" w:rsidRDefault="00076340">
            <w:pPr>
              <w:rPr>
                <w:rFonts w:ascii="Arial" w:hAnsi="Arial" w:cs="Arial"/>
                <w:szCs w:val="20"/>
              </w:rPr>
            </w:pPr>
            <w:r>
              <w:rPr>
                <w:rFonts w:ascii="Arial" w:hAnsi="Arial" w:cs="Arial"/>
                <w:szCs w:val="20"/>
              </w:rPr>
              <w:t>David Donaldson,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Larry Campbell</w:t>
            </w:r>
            <w:r>
              <w:rPr>
                <w:rFonts w:ascii="Arial" w:hAnsi="Arial" w:cs="Arial"/>
                <w:szCs w:val="20"/>
              </w:rPr>
              <w:t>, Accountant 2</w:t>
            </w:r>
          </w:p>
        </w:tc>
        <w:tc>
          <w:tcPr>
            <w:tcW w:w="4392" w:type="dxa"/>
            <w:vAlign w:val="bottom"/>
          </w:tcPr>
          <w:p w:rsidR="00000000" w:rsidRDefault="00076340">
            <w:pPr>
              <w:rPr>
                <w:rFonts w:ascii="Arial" w:hAnsi="Arial" w:cs="Arial"/>
                <w:szCs w:val="20"/>
              </w:rPr>
            </w:pPr>
            <w:r>
              <w:rPr>
                <w:rFonts w:ascii="Arial" w:hAnsi="Arial" w:cs="Arial"/>
                <w:szCs w:val="20"/>
              </w:rPr>
              <w:t>Jeanne Erickson, SW2</w:t>
            </w:r>
          </w:p>
        </w:tc>
        <w:tc>
          <w:tcPr>
            <w:tcW w:w="4392" w:type="dxa"/>
            <w:vAlign w:val="bottom"/>
          </w:tcPr>
          <w:p w:rsidR="00000000" w:rsidRDefault="00076340">
            <w:pPr>
              <w:rPr>
                <w:rFonts w:ascii="Arial" w:hAnsi="Arial" w:cs="Arial"/>
                <w:szCs w:val="20"/>
              </w:rPr>
            </w:pPr>
            <w:r>
              <w:rPr>
                <w:rFonts w:ascii="Arial" w:hAnsi="Arial" w:cs="Arial"/>
                <w:szCs w:val="20"/>
              </w:rPr>
              <w:t>Julia Gillespie,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Jacob Shnurman, Budget Analyst</w:t>
            </w:r>
          </w:p>
        </w:tc>
        <w:tc>
          <w:tcPr>
            <w:tcW w:w="4392" w:type="dxa"/>
            <w:vAlign w:val="bottom"/>
          </w:tcPr>
          <w:p w:rsidR="00000000" w:rsidRDefault="00076340">
            <w:pPr>
              <w:rPr>
                <w:rFonts w:ascii="Arial" w:hAnsi="Arial" w:cs="Arial"/>
                <w:szCs w:val="20"/>
              </w:rPr>
            </w:pPr>
            <w:r>
              <w:rPr>
                <w:rFonts w:ascii="Arial" w:hAnsi="Arial" w:cs="Arial"/>
                <w:szCs w:val="20"/>
              </w:rPr>
              <w:t>Cathy Hartz, SW2</w:t>
            </w:r>
          </w:p>
        </w:tc>
        <w:tc>
          <w:tcPr>
            <w:tcW w:w="4392" w:type="dxa"/>
            <w:vAlign w:val="bottom"/>
          </w:tcPr>
          <w:p w:rsidR="00000000" w:rsidRDefault="00076340">
            <w:pPr>
              <w:rPr>
                <w:rFonts w:ascii="Arial" w:hAnsi="Arial" w:cs="Arial"/>
                <w:szCs w:val="20"/>
              </w:rPr>
            </w:pPr>
            <w:r>
              <w:rPr>
                <w:rFonts w:ascii="Arial" w:hAnsi="Arial" w:cs="Arial"/>
                <w:szCs w:val="20"/>
              </w:rPr>
              <w:t>David Jaehrling,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David Perret, Program Planner 3</w:t>
            </w:r>
          </w:p>
        </w:tc>
        <w:tc>
          <w:tcPr>
            <w:tcW w:w="4392" w:type="dxa"/>
            <w:vAlign w:val="bottom"/>
          </w:tcPr>
          <w:p w:rsidR="00000000" w:rsidRDefault="00076340">
            <w:pPr>
              <w:rPr>
                <w:rFonts w:ascii="Arial" w:hAnsi="Arial" w:cs="Arial"/>
                <w:szCs w:val="20"/>
              </w:rPr>
            </w:pPr>
            <w:r>
              <w:rPr>
                <w:rFonts w:ascii="Arial" w:hAnsi="Arial" w:cs="Arial"/>
                <w:szCs w:val="20"/>
              </w:rPr>
              <w:t>Kathleen Hemmen, SW2</w:t>
            </w:r>
          </w:p>
        </w:tc>
        <w:tc>
          <w:tcPr>
            <w:tcW w:w="4392" w:type="dxa"/>
            <w:vAlign w:val="bottom"/>
          </w:tcPr>
          <w:p w:rsidR="00000000" w:rsidRDefault="00076340">
            <w:pPr>
              <w:rPr>
                <w:rFonts w:ascii="Arial" w:hAnsi="Arial" w:cs="Arial"/>
                <w:szCs w:val="20"/>
              </w:rPr>
            </w:pPr>
            <w:r>
              <w:rPr>
                <w:rFonts w:ascii="Arial" w:hAnsi="Arial" w:cs="Arial"/>
                <w:szCs w:val="20"/>
              </w:rPr>
              <w:t>Marcia Stover,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Sharyl Foster, Secretary</w:t>
            </w:r>
          </w:p>
        </w:tc>
        <w:tc>
          <w:tcPr>
            <w:tcW w:w="4392" w:type="dxa"/>
            <w:vAlign w:val="bottom"/>
          </w:tcPr>
          <w:p w:rsidR="00000000" w:rsidRDefault="00076340">
            <w:pPr>
              <w:rPr>
                <w:rFonts w:ascii="Arial" w:hAnsi="Arial" w:cs="Arial"/>
                <w:szCs w:val="20"/>
              </w:rPr>
            </w:pPr>
            <w:r>
              <w:rPr>
                <w:rFonts w:ascii="Arial" w:hAnsi="Arial" w:cs="Arial"/>
                <w:szCs w:val="20"/>
              </w:rPr>
              <w:t>Sue Holm, SW2</w:t>
            </w:r>
          </w:p>
        </w:tc>
        <w:tc>
          <w:tcPr>
            <w:tcW w:w="4392" w:type="dxa"/>
          </w:tcPr>
          <w:p w:rsidR="00000000" w:rsidRDefault="00076340">
            <w:pPr>
              <w:pStyle w:val="Title"/>
              <w:jc w:val="left"/>
              <w:rPr>
                <w:rFonts w:ascii="Arial" w:hAnsi="Arial" w:cs="Arial"/>
                <w:sz w:val="24"/>
              </w:rPr>
            </w:pP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Jim Lyons, Acc</w:t>
            </w:r>
            <w:r>
              <w:rPr>
                <w:rFonts w:ascii="Arial" w:hAnsi="Arial" w:cs="Arial"/>
                <w:szCs w:val="20"/>
              </w:rPr>
              <w:t>ount Tech 2</w:t>
            </w:r>
          </w:p>
        </w:tc>
        <w:tc>
          <w:tcPr>
            <w:tcW w:w="4392" w:type="dxa"/>
            <w:vAlign w:val="bottom"/>
          </w:tcPr>
          <w:p w:rsidR="00000000" w:rsidRDefault="00076340">
            <w:pPr>
              <w:rPr>
                <w:rFonts w:ascii="Arial" w:hAnsi="Arial" w:cs="Arial"/>
                <w:szCs w:val="20"/>
              </w:rPr>
            </w:pPr>
            <w:r>
              <w:rPr>
                <w:rFonts w:ascii="Arial" w:hAnsi="Arial" w:cs="Arial"/>
                <w:szCs w:val="20"/>
              </w:rPr>
              <w:t>Marty Jensen-Kilbourn, SW2</w:t>
            </w:r>
          </w:p>
        </w:tc>
        <w:tc>
          <w:tcPr>
            <w:tcW w:w="4392" w:type="dxa"/>
          </w:tcPr>
          <w:p w:rsidR="00000000" w:rsidRDefault="00076340">
            <w:pPr>
              <w:pStyle w:val="Title"/>
              <w:rPr>
                <w:rFonts w:ascii="Arial" w:hAnsi="Arial" w:cs="Arial"/>
                <w:b/>
                <w:bCs/>
                <w:sz w:val="24"/>
              </w:rPr>
            </w:pPr>
            <w:r>
              <w:rPr>
                <w:rFonts w:ascii="Arial" w:hAnsi="Arial" w:cs="Arial"/>
                <w:b/>
                <w:bCs/>
                <w:sz w:val="24"/>
              </w:rPr>
              <w:t>Clayton</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Dave Wells, Supervisor 2</w:t>
            </w:r>
          </w:p>
        </w:tc>
        <w:tc>
          <w:tcPr>
            <w:tcW w:w="4392" w:type="dxa"/>
            <w:vAlign w:val="bottom"/>
          </w:tcPr>
          <w:p w:rsidR="00000000" w:rsidRDefault="00076340">
            <w:pPr>
              <w:pStyle w:val="Header"/>
              <w:tabs>
                <w:tab w:val="clear" w:pos="4320"/>
                <w:tab w:val="clear" w:pos="8640"/>
              </w:tabs>
              <w:rPr>
                <w:rFonts w:ascii="Arial" w:hAnsi="Arial" w:cs="Arial"/>
                <w:szCs w:val="20"/>
              </w:rPr>
            </w:pPr>
            <w:r>
              <w:rPr>
                <w:rFonts w:ascii="Arial" w:hAnsi="Arial" w:cs="Arial"/>
                <w:szCs w:val="20"/>
              </w:rPr>
              <w:t>Andrea Mulling, SW2</w:t>
            </w:r>
          </w:p>
        </w:tc>
        <w:tc>
          <w:tcPr>
            <w:tcW w:w="4392" w:type="dxa"/>
          </w:tcPr>
          <w:p w:rsidR="00000000" w:rsidRDefault="00076340">
            <w:pPr>
              <w:pStyle w:val="Title"/>
              <w:jc w:val="left"/>
              <w:rPr>
                <w:rFonts w:ascii="Arial" w:hAnsi="Arial" w:cs="Arial"/>
                <w:sz w:val="24"/>
              </w:rPr>
            </w:pPr>
            <w:r>
              <w:rPr>
                <w:rFonts w:ascii="Arial" w:hAnsi="Arial" w:cs="Arial"/>
                <w:sz w:val="24"/>
              </w:rPr>
              <w:t>Linda Shaw,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Terry Hornbuckle, Social Worker 3</w:t>
            </w:r>
          </w:p>
        </w:tc>
        <w:tc>
          <w:tcPr>
            <w:tcW w:w="4392" w:type="dxa"/>
            <w:vAlign w:val="bottom"/>
          </w:tcPr>
          <w:p w:rsidR="00000000" w:rsidRDefault="00076340">
            <w:pPr>
              <w:rPr>
                <w:rFonts w:ascii="Arial" w:hAnsi="Arial" w:cs="Arial"/>
                <w:szCs w:val="20"/>
              </w:rPr>
            </w:pPr>
            <w:r>
              <w:rPr>
                <w:rFonts w:ascii="Arial" w:hAnsi="Arial" w:cs="Arial"/>
                <w:szCs w:val="20"/>
              </w:rPr>
              <w:t>Margaret Nevius, SW2</w:t>
            </w:r>
          </w:p>
        </w:tc>
        <w:tc>
          <w:tcPr>
            <w:tcW w:w="4392" w:type="dxa"/>
          </w:tcPr>
          <w:p w:rsidR="00000000" w:rsidRDefault="00076340">
            <w:pPr>
              <w:pStyle w:val="Title"/>
              <w:jc w:val="left"/>
              <w:rPr>
                <w:rFonts w:ascii="Arial" w:hAnsi="Arial" w:cs="Arial"/>
                <w:sz w:val="24"/>
              </w:rPr>
            </w:pPr>
          </w:p>
        </w:tc>
      </w:tr>
      <w:tr w:rsidR="00000000">
        <w:tblPrEx>
          <w:tblCellMar>
            <w:top w:w="0" w:type="dxa"/>
            <w:bottom w:w="0" w:type="dxa"/>
          </w:tblCellMar>
        </w:tblPrEx>
        <w:tc>
          <w:tcPr>
            <w:tcW w:w="4392" w:type="dxa"/>
          </w:tcPr>
          <w:p w:rsidR="00000000" w:rsidRDefault="00076340">
            <w:pPr>
              <w:pStyle w:val="Title"/>
              <w:jc w:val="left"/>
              <w:rPr>
                <w:rFonts w:ascii="Arial" w:hAnsi="Arial" w:cs="Arial"/>
                <w:sz w:val="24"/>
              </w:rPr>
            </w:pPr>
            <w:r>
              <w:rPr>
                <w:rFonts w:ascii="Arial" w:hAnsi="Arial" w:cs="Arial"/>
                <w:sz w:val="24"/>
              </w:rPr>
              <w:t>Linda Conrad, Supervisor 1</w:t>
            </w:r>
          </w:p>
        </w:tc>
        <w:tc>
          <w:tcPr>
            <w:tcW w:w="4392" w:type="dxa"/>
            <w:vAlign w:val="bottom"/>
          </w:tcPr>
          <w:p w:rsidR="00000000" w:rsidRDefault="00076340">
            <w:pPr>
              <w:rPr>
                <w:rFonts w:ascii="Arial" w:hAnsi="Arial" w:cs="Arial"/>
                <w:szCs w:val="20"/>
              </w:rPr>
            </w:pPr>
            <w:r>
              <w:rPr>
                <w:rFonts w:ascii="Arial" w:hAnsi="Arial" w:cs="Arial"/>
                <w:szCs w:val="20"/>
              </w:rPr>
              <w:t>Pam Ratchford, SW2</w:t>
            </w:r>
          </w:p>
        </w:tc>
        <w:tc>
          <w:tcPr>
            <w:tcW w:w="4392" w:type="dxa"/>
          </w:tcPr>
          <w:p w:rsidR="00000000" w:rsidRDefault="00076340">
            <w:pPr>
              <w:pStyle w:val="Title"/>
              <w:rPr>
                <w:rFonts w:ascii="Arial" w:hAnsi="Arial" w:cs="Arial"/>
                <w:b/>
                <w:bCs/>
                <w:sz w:val="24"/>
              </w:rPr>
            </w:pPr>
            <w:r>
              <w:rPr>
                <w:rFonts w:ascii="Arial" w:hAnsi="Arial" w:cs="Arial"/>
                <w:b/>
                <w:bCs/>
                <w:sz w:val="24"/>
              </w:rPr>
              <w:t>Crawford</w:t>
            </w:r>
          </w:p>
        </w:tc>
      </w:tr>
      <w:tr w:rsidR="00000000">
        <w:tblPrEx>
          <w:tblCellMar>
            <w:top w:w="0" w:type="dxa"/>
            <w:bottom w:w="0" w:type="dxa"/>
          </w:tblCellMar>
        </w:tblPrEx>
        <w:tc>
          <w:tcPr>
            <w:tcW w:w="4392" w:type="dxa"/>
          </w:tcPr>
          <w:p w:rsidR="00000000" w:rsidRDefault="00076340">
            <w:pPr>
              <w:pStyle w:val="Title"/>
              <w:rPr>
                <w:rFonts w:ascii="Arial" w:hAnsi="Arial" w:cs="Arial"/>
                <w:b/>
                <w:bCs/>
                <w:sz w:val="24"/>
              </w:rPr>
            </w:pPr>
          </w:p>
        </w:tc>
        <w:tc>
          <w:tcPr>
            <w:tcW w:w="4392" w:type="dxa"/>
            <w:vAlign w:val="bottom"/>
          </w:tcPr>
          <w:p w:rsidR="00000000" w:rsidRDefault="00076340">
            <w:pPr>
              <w:rPr>
                <w:rFonts w:ascii="Arial" w:hAnsi="Arial" w:cs="Arial"/>
                <w:szCs w:val="20"/>
              </w:rPr>
            </w:pPr>
            <w:r>
              <w:rPr>
                <w:rFonts w:ascii="Arial" w:hAnsi="Arial" w:cs="Arial"/>
                <w:szCs w:val="20"/>
              </w:rPr>
              <w:t>Jennifer Tansey, SW2</w:t>
            </w:r>
          </w:p>
        </w:tc>
        <w:tc>
          <w:tcPr>
            <w:tcW w:w="4392" w:type="dxa"/>
            <w:vAlign w:val="bottom"/>
          </w:tcPr>
          <w:p w:rsidR="00000000" w:rsidRDefault="00076340">
            <w:pPr>
              <w:rPr>
                <w:rFonts w:ascii="Arial" w:hAnsi="Arial" w:cs="Arial"/>
                <w:szCs w:val="20"/>
              </w:rPr>
            </w:pPr>
            <w:r>
              <w:rPr>
                <w:rFonts w:ascii="Arial" w:hAnsi="Arial" w:cs="Arial"/>
                <w:szCs w:val="20"/>
              </w:rPr>
              <w:t>Myra Wellne</w:t>
            </w:r>
            <w:r>
              <w:rPr>
                <w:rFonts w:ascii="Arial" w:hAnsi="Arial" w:cs="Arial"/>
                <w:szCs w:val="20"/>
              </w:rPr>
              <w:t>r, ITSW2</w:t>
            </w:r>
          </w:p>
        </w:tc>
      </w:tr>
      <w:tr w:rsidR="00000000">
        <w:tblPrEx>
          <w:tblCellMar>
            <w:top w:w="0" w:type="dxa"/>
            <w:bottom w:w="0" w:type="dxa"/>
          </w:tblCellMar>
        </w:tblPrEx>
        <w:tc>
          <w:tcPr>
            <w:tcW w:w="4392" w:type="dxa"/>
          </w:tcPr>
          <w:p w:rsidR="00000000" w:rsidRDefault="00076340">
            <w:pPr>
              <w:pStyle w:val="Title"/>
              <w:rPr>
                <w:rFonts w:ascii="Arial" w:hAnsi="Arial" w:cs="Arial"/>
                <w:b/>
                <w:bCs/>
                <w:sz w:val="24"/>
              </w:rPr>
            </w:pPr>
            <w:r>
              <w:rPr>
                <w:rFonts w:ascii="Arial" w:hAnsi="Arial" w:cs="Arial"/>
                <w:b/>
                <w:bCs/>
                <w:sz w:val="24"/>
              </w:rPr>
              <w:t>Audubon</w:t>
            </w:r>
          </w:p>
        </w:tc>
        <w:tc>
          <w:tcPr>
            <w:tcW w:w="4392" w:type="dxa"/>
            <w:vAlign w:val="bottom"/>
          </w:tcPr>
          <w:p w:rsidR="00000000" w:rsidRDefault="00076340">
            <w:pPr>
              <w:rPr>
                <w:rFonts w:ascii="Arial" w:hAnsi="Arial" w:cs="Arial"/>
                <w:szCs w:val="20"/>
              </w:rPr>
            </w:pPr>
            <w:r>
              <w:rPr>
                <w:rFonts w:ascii="Arial" w:hAnsi="Arial" w:cs="Arial"/>
                <w:szCs w:val="20"/>
              </w:rPr>
              <w:t xml:space="preserve">Gayle Thompson, </w:t>
            </w:r>
          </w:p>
        </w:tc>
        <w:tc>
          <w:tcPr>
            <w:tcW w:w="4392" w:type="dxa"/>
            <w:vAlign w:val="bottom"/>
          </w:tcPr>
          <w:p w:rsidR="00000000" w:rsidRDefault="00076340">
            <w:pPr>
              <w:rPr>
                <w:rFonts w:ascii="Arial" w:hAnsi="Arial" w:cs="Arial"/>
                <w:szCs w:val="20"/>
              </w:rPr>
            </w:pPr>
            <w:r>
              <w:rPr>
                <w:rFonts w:ascii="Arial" w:hAnsi="Arial" w:cs="Arial"/>
                <w:szCs w:val="20"/>
              </w:rPr>
              <w:t>Lori Seufert,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Jill Christoffersen, SW2</w:t>
            </w:r>
          </w:p>
        </w:tc>
        <w:tc>
          <w:tcPr>
            <w:tcW w:w="4392" w:type="dxa"/>
            <w:vAlign w:val="bottom"/>
          </w:tcPr>
          <w:p w:rsidR="00000000" w:rsidRDefault="00076340">
            <w:pPr>
              <w:rPr>
                <w:rFonts w:ascii="Arial" w:hAnsi="Arial" w:cs="Arial"/>
                <w:szCs w:val="20"/>
              </w:rPr>
            </w:pPr>
            <w:r>
              <w:rPr>
                <w:rFonts w:ascii="Arial" w:hAnsi="Arial" w:cs="Arial"/>
                <w:szCs w:val="20"/>
              </w:rPr>
              <w:t>Keri Warren, SW2</w:t>
            </w:r>
          </w:p>
        </w:tc>
        <w:tc>
          <w:tcPr>
            <w:tcW w:w="4392" w:type="dxa"/>
            <w:vAlign w:val="bottom"/>
          </w:tcPr>
          <w:p w:rsidR="00000000" w:rsidRDefault="00076340">
            <w:pPr>
              <w:rPr>
                <w:rFonts w:ascii="Arial" w:hAnsi="Arial" w:cs="Arial"/>
                <w:szCs w:val="20"/>
              </w:rPr>
            </w:pPr>
            <w:r>
              <w:rPr>
                <w:rFonts w:ascii="Arial" w:hAnsi="Arial" w:cs="Arial"/>
                <w:szCs w:val="20"/>
              </w:rPr>
              <w:t>Terri Ford,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Belinda Mikkelson, SW2</w:t>
            </w:r>
          </w:p>
        </w:tc>
        <w:tc>
          <w:tcPr>
            <w:tcW w:w="4392" w:type="dxa"/>
            <w:vAlign w:val="bottom"/>
          </w:tcPr>
          <w:p w:rsidR="00000000" w:rsidRDefault="00076340">
            <w:pPr>
              <w:rPr>
                <w:rFonts w:ascii="Arial" w:hAnsi="Arial" w:cs="Arial"/>
                <w:szCs w:val="20"/>
              </w:rPr>
            </w:pPr>
            <w:r>
              <w:rPr>
                <w:rFonts w:ascii="Arial" w:hAnsi="Arial" w:cs="Arial"/>
                <w:szCs w:val="20"/>
              </w:rPr>
              <w:t>Joe Wolfe, Supervisor 1</w:t>
            </w:r>
          </w:p>
        </w:tc>
        <w:tc>
          <w:tcPr>
            <w:tcW w:w="4392" w:type="dxa"/>
            <w:vAlign w:val="bottom"/>
          </w:tcPr>
          <w:p w:rsidR="00000000" w:rsidRDefault="00076340">
            <w:pPr>
              <w:rPr>
                <w:rFonts w:ascii="Arial" w:hAnsi="Arial" w:cs="Arial"/>
                <w:szCs w:val="20"/>
              </w:rPr>
            </w:pPr>
            <w:r>
              <w:rPr>
                <w:rFonts w:ascii="Arial" w:hAnsi="Arial" w:cs="Arial"/>
                <w:szCs w:val="20"/>
              </w:rPr>
              <w:t>Paula Musland, SW2</w:t>
            </w:r>
          </w:p>
        </w:tc>
      </w:tr>
      <w:tr w:rsidR="00000000">
        <w:tblPrEx>
          <w:tblCellMar>
            <w:top w:w="0" w:type="dxa"/>
            <w:bottom w:w="0" w:type="dxa"/>
          </w:tblCellMar>
        </w:tblPrEx>
        <w:tc>
          <w:tcPr>
            <w:tcW w:w="4392" w:type="dxa"/>
          </w:tcPr>
          <w:p w:rsidR="00000000" w:rsidRDefault="00076340">
            <w:pPr>
              <w:pStyle w:val="Title"/>
              <w:jc w:val="left"/>
              <w:rPr>
                <w:rFonts w:ascii="Arial" w:hAnsi="Arial" w:cs="Arial"/>
                <w:sz w:val="24"/>
              </w:rPr>
            </w:pPr>
          </w:p>
        </w:tc>
        <w:tc>
          <w:tcPr>
            <w:tcW w:w="4392" w:type="dxa"/>
            <w:vAlign w:val="bottom"/>
          </w:tcPr>
          <w:p w:rsidR="00000000" w:rsidRDefault="00076340">
            <w:pPr>
              <w:rPr>
                <w:rFonts w:ascii="Arial" w:hAnsi="Arial" w:cs="Arial"/>
                <w:szCs w:val="20"/>
              </w:rPr>
            </w:pPr>
            <w:r>
              <w:rPr>
                <w:rFonts w:ascii="Arial" w:hAnsi="Arial" w:cs="Arial"/>
                <w:szCs w:val="20"/>
              </w:rPr>
              <w:t>Kathy Jordan, Supervisor 2</w:t>
            </w:r>
          </w:p>
        </w:tc>
        <w:tc>
          <w:tcPr>
            <w:tcW w:w="4392" w:type="dxa"/>
          </w:tcPr>
          <w:p w:rsidR="00000000" w:rsidRDefault="00076340">
            <w:pPr>
              <w:pStyle w:val="Title"/>
              <w:jc w:val="left"/>
              <w:rPr>
                <w:rFonts w:ascii="Arial" w:hAnsi="Arial" w:cs="Arial"/>
                <w:sz w:val="24"/>
              </w:rPr>
            </w:pPr>
          </w:p>
        </w:tc>
      </w:tr>
      <w:tr w:rsidR="00000000">
        <w:tblPrEx>
          <w:tblCellMar>
            <w:top w:w="0" w:type="dxa"/>
            <w:bottom w:w="0" w:type="dxa"/>
          </w:tblCellMar>
        </w:tblPrEx>
        <w:tc>
          <w:tcPr>
            <w:tcW w:w="4392" w:type="dxa"/>
          </w:tcPr>
          <w:p w:rsidR="00000000" w:rsidRDefault="00076340">
            <w:pPr>
              <w:pStyle w:val="Title"/>
              <w:rPr>
                <w:rFonts w:ascii="Arial" w:hAnsi="Arial" w:cs="Arial"/>
                <w:b/>
                <w:bCs/>
                <w:sz w:val="24"/>
              </w:rPr>
            </w:pPr>
            <w:r>
              <w:rPr>
                <w:rFonts w:ascii="Arial" w:hAnsi="Arial" w:cs="Arial"/>
                <w:b/>
                <w:bCs/>
                <w:sz w:val="24"/>
              </w:rPr>
              <w:t>Benton</w:t>
            </w:r>
          </w:p>
        </w:tc>
        <w:tc>
          <w:tcPr>
            <w:tcW w:w="4392" w:type="dxa"/>
            <w:vAlign w:val="bottom"/>
          </w:tcPr>
          <w:p w:rsidR="00000000" w:rsidRDefault="00076340">
            <w:pPr>
              <w:rPr>
                <w:rFonts w:ascii="Arial" w:hAnsi="Arial" w:cs="Arial"/>
                <w:szCs w:val="20"/>
              </w:rPr>
            </w:pPr>
          </w:p>
        </w:tc>
        <w:tc>
          <w:tcPr>
            <w:tcW w:w="4392" w:type="dxa"/>
          </w:tcPr>
          <w:p w:rsidR="00000000" w:rsidRDefault="00076340">
            <w:pPr>
              <w:pStyle w:val="Title"/>
              <w:rPr>
                <w:rFonts w:ascii="Arial" w:hAnsi="Arial" w:cs="Arial"/>
                <w:b/>
                <w:bCs/>
                <w:sz w:val="24"/>
              </w:rPr>
            </w:pPr>
            <w:r>
              <w:rPr>
                <w:rFonts w:ascii="Arial" w:hAnsi="Arial" w:cs="Arial"/>
                <w:b/>
                <w:bCs/>
                <w:sz w:val="24"/>
              </w:rPr>
              <w:t>Delaware</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Jennifer Anderson, SW2</w:t>
            </w:r>
          </w:p>
        </w:tc>
        <w:tc>
          <w:tcPr>
            <w:tcW w:w="4392" w:type="dxa"/>
            <w:vAlign w:val="bottom"/>
          </w:tcPr>
          <w:p w:rsidR="00000000" w:rsidRDefault="00076340">
            <w:pPr>
              <w:pStyle w:val="Heading1"/>
              <w:ind w:left="0" w:firstLine="0"/>
              <w:jc w:val="center"/>
              <w:rPr>
                <w:rFonts w:ascii="Arial" w:hAnsi="Arial" w:cs="Arial"/>
              </w:rPr>
            </w:pPr>
            <w:r>
              <w:rPr>
                <w:rFonts w:ascii="Arial" w:hAnsi="Arial" w:cs="Arial"/>
              </w:rPr>
              <w:t>Calho</w:t>
            </w:r>
            <w:r>
              <w:rPr>
                <w:rFonts w:ascii="Arial" w:hAnsi="Arial" w:cs="Arial"/>
              </w:rPr>
              <w:t>un</w:t>
            </w:r>
          </w:p>
        </w:tc>
        <w:tc>
          <w:tcPr>
            <w:tcW w:w="4392" w:type="dxa"/>
            <w:vAlign w:val="bottom"/>
          </w:tcPr>
          <w:p w:rsidR="00000000" w:rsidRDefault="00076340">
            <w:pPr>
              <w:rPr>
                <w:rFonts w:ascii="Arial" w:hAnsi="Arial" w:cs="Arial"/>
                <w:szCs w:val="20"/>
              </w:rPr>
            </w:pPr>
            <w:r>
              <w:rPr>
                <w:rFonts w:ascii="Arial" w:hAnsi="Arial" w:cs="Arial"/>
                <w:szCs w:val="20"/>
              </w:rPr>
              <w:t>Jody Helmrichs,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Tami Gorton, SW2</w:t>
            </w:r>
          </w:p>
        </w:tc>
        <w:tc>
          <w:tcPr>
            <w:tcW w:w="4392" w:type="dxa"/>
            <w:vAlign w:val="bottom"/>
          </w:tcPr>
          <w:p w:rsidR="00000000" w:rsidRDefault="00076340">
            <w:pPr>
              <w:rPr>
                <w:rFonts w:ascii="Arial" w:hAnsi="Arial" w:cs="Arial"/>
                <w:szCs w:val="20"/>
              </w:rPr>
            </w:pPr>
            <w:r>
              <w:rPr>
                <w:rFonts w:ascii="Arial" w:hAnsi="Arial" w:cs="Arial"/>
                <w:szCs w:val="20"/>
              </w:rPr>
              <w:t>Pam Moldovan, SW2</w:t>
            </w:r>
          </w:p>
        </w:tc>
        <w:tc>
          <w:tcPr>
            <w:tcW w:w="4392" w:type="dxa"/>
            <w:vAlign w:val="bottom"/>
          </w:tcPr>
          <w:p w:rsidR="00000000" w:rsidRDefault="00076340">
            <w:pPr>
              <w:rPr>
                <w:rFonts w:ascii="Arial" w:hAnsi="Arial" w:cs="Arial"/>
                <w:szCs w:val="20"/>
              </w:rPr>
            </w:pPr>
            <w:r>
              <w:rPr>
                <w:rFonts w:ascii="Arial" w:hAnsi="Arial" w:cs="Arial"/>
                <w:szCs w:val="20"/>
              </w:rPr>
              <w:t>Susan Schaul,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Renee Walker, SW2</w:t>
            </w:r>
          </w:p>
        </w:tc>
        <w:tc>
          <w:tcPr>
            <w:tcW w:w="4392" w:type="dxa"/>
            <w:vAlign w:val="bottom"/>
          </w:tcPr>
          <w:p w:rsidR="00000000" w:rsidRDefault="00076340">
            <w:pPr>
              <w:rPr>
                <w:rFonts w:ascii="Arial" w:hAnsi="Arial" w:cs="Arial"/>
                <w:szCs w:val="20"/>
              </w:rPr>
            </w:pPr>
            <w:r>
              <w:rPr>
                <w:rFonts w:ascii="Arial" w:hAnsi="Arial" w:cs="Arial"/>
                <w:szCs w:val="20"/>
              </w:rPr>
              <w:t>Jane Zieg, SW2</w:t>
            </w:r>
          </w:p>
        </w:tc>
        <w:tc>
          <w:tcPr>
            <w:tcW w:w="4392" w:type="dxa"/>
          </w:tcPr>
          <w:p w:rsidR="00000000" w:rsidRDefault="00076340">
            <w:pPr>
              <w:pStyle w:val="Title"/>
              <w:jc w:val="left"/>
              <w:rPr>
                <w:rFonts w:ascii="Arial" w:hAnsi="Arial" w:cs="Arial"/>
                <w:sz w:val="24"/>
              </w:rPr>
            </w:pP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p>
        </w:tc>
        <w:tc>
          <w:tcPr>
            <w:tcW w:w="4392" w:type="dxa"/>
            <w:vAlign w:val="bottom"/>
          </w:tcPr>
          <w:p w:rsidR="00000000" w:rsidRDefault="00076340">
            <w:pPr>
              <w:rPr>
                <w:rFonts w:ascii="Arial" w:hAnsi="Arial" w:cs="Arial"/>
                <w:szCs w:val="20"/>
              </w:rPr>
            </w:pPr>
          </w:p>
        </w:tc>
        <w:tc>
          <w:tcPr>
            <w:tcW w:w="4392" w:type="dxa"/>
          </w:tcPr>
          <w:p w:rsidR="00000000" w:rsidRDefault="00076340">
            <w:pPr>
              <w:pStyle w:val="Title"/>
              <w:rPr>
                <w:rFonts w:ascii="Arial" w:hAnsi="Arial" w:cs="Arial"/>
                <w:b/>
                <w:bCs/>
                <w:sz w:val="24"/>
              </w:rPr>
            </w:pPr>
            <w:r>
              <w:rPr>
                <w:rFonts w:ascii="Arial" w:hAnsi="Arial" w:cs="Arial"/>
                <w:b/>
                <w:bCs/>
                <w:sz w:val="24"/>
              </w:rPr>
              <w:t>Dubuque</w:t>
            </w:r>
          </w:p>
        </w:tc>
      </w:tr>
      <w:tr w:rsidR="00000000">
        <w:tblPrEx>
          <w:tblCellMar>
            <w:top w:w="0" w:type="dxa"/>
            <w:bottom w:w="0" w:type="dxa"/>
          </w:tblCellMar>
        </w:tblPrEx>
        <w:tc>
          <w:tcPr>
            <w:tcW w:w="4392" w:type="dxa"/>
          </w:tcPr>
          <w:p w:rsidR="00000000" w:rsidRDefault="00076340">
            <w:pPr>
              <w:pStyle w:val="Title"/>
              <w:rPr>
                <w:rFonts w:ascii="Arial" w:hAnsi="Arial" w:cs="Arial"/>
                <w:b/>
                <w:bCs/>
                <w:sz w:val="24"/>
              </w:rPr>
            </w:pPr>
            <w:r>
              <w:rPr>
                <w:rFonts w:ascii="Arial" w:hAnsi="Arial" w:cs="Arial"/>
                <w:b/>
                <w:bCs/>
                <w:sz w:val="24"/>
              </w:rPr>
              <w:t>Black Hawk</w:t>
            </w:r>
          </w:p>
        </w:tc>
        <w:tc>
          <w:tcPr>
            <w:tcW w:w="4392" w:type="dxa"/>
            <w:vAlign w:val="bottom"/>
          </w:tcPr>
          <w:p w:rsidR="00000000" w:rsidRDefault="00076340">
            <w:pPr>
              <w:pStyle w:val="Heading1"/>
              <w:ind w:left="0" w:firstLine="0"/>
              <w:rPr>
                <w:rFonts w:ascii="Arial" w:hAnsi="Arial" w:cs="Arial"/>
              </w:rPr>
            </w:pPr>
            <w:r>
              <w:rPr>
                <w:rFonts w:ascii="Arial" w:hAnsi="Arial" w:cs="Arial"/>
              </w:rPr>
              <w:t>Cerro Gordo – Mason City Office</w:t>
            </w:r>
          </w:p>
        </w:tc>
        <w:tc>
          <w:tcPr>
            <w:tcW w:w="4392" w:type="dxa"/>
            <w:vAlign w:val="bottom"/>
          </w:tcPr>
          <w:p w:rsidR="00000000" w:rsidRDefault="00076340">
            <w:pPr>
              <w:rPr>
                <w:rFonts w:ascii="Arial" w:hAnsi="Arial" w:cs="Arial"/>
                <w:szCs w:val="20"/>
              </w:rPr>
            </w:pPr>
            <w:r>
              <w:rPr>
                <w:rFonts w:ascii="Arial" w:hAnsi="Arial" w:cs="Arial"/>
                <w:szCs w:val="20"/>
              </w:rPr>
              <w:t>Gina Axtell,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Becky, Folchert, Account Tech 2</w:t>
            </w:r>
          </w:p>
        </w:tc>
        <w:tc>
          <w:tcPr>
            <w:tcW w:w="4392" w:type="dxa"/>
            <w:vAlign w:val="bottom"/>
          </w:tcPr>
          <w:p w:rsidR="00000000" w:rsidRDefault="00076340">
            <w:pPr>
              <w:rPr>
                <w:rFonts w:ascii="Arial" w:hAnsi="Arial" w:cs="Arial"/>
                <w:szCs w:val="20"/>
              </w:rPr>
            </w:pPr>
            <w:r>
              <w:rPr>
                <w:rFonts w:ascii="Arial" w:hAnsi="Arial" w:cs="Arial"/>
                <w:szCs w:val="20"/>
              </w:rPr>
              <w:t>Bonnie Eustice, SW2</w:t>
            </w:r>
          </w:p>
        </w:tc>
        <w:tc>
          <w:tcPr>
            <w:tcW w:w="4392" w:type="dxa"/>
            <w:vAlign w:val="bottom"/>
          </w:tcPr>
          <w:p w:rsidR="00000000" w:rsidRDefault="00076340">
            <w:pPr>
              <w:rPr>
                <w:rFonts w:ascii="Arial" w:hAnsi="Arial" w:cs="Arial"/>
                <w:szCs w:val="20"/>
              </w:rPr>
            </w:pPr>
            <w:r>
              <w:rPr>
                <w:rFonts w:ascii="Arial" w:hAnsi="Arial" w:cs="Arial"/>
                <w:szCs w:val="20"/>
              </w:rPr>
              <w:t>Neil Candee,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E</w:t>
            </w:r>
            <w:r>
              <w:rPr>
                <w:rFonts w:ascii="Arial" w:hAnsi="Arial" w:cs="Arial"/>
                <w:szCs w:val="20"/>
              </w:rPr>
              <w:t>laine Mohlis, Account Tech 2</w:t>
            </w:r>
          </w:p>
        </w:tc>
        <w:tc>
          <w:tcPr>
            <w:tcW w:w="4392" w:type="dxa"/>
            <w:vAlign w:val="bottom"/>
          </w:tcPr>
          <w:p w:rsidR="00000000" w:rsidRDefault="00076340">
            <w:pPr>
              <w:rPr>
                <w:rFonts w:ascii="Arial" w:hAnsi="Arial" w:cs="Arial"/>
                <w:szCs w:val="20"/>
              </w:rPr>
            </w:pPr>
            <w:r>
              <w:rPr>
                <w:rFonts w:ascii="Arial" w:hAnsi="Arial" w:cs="Arial"/>
                <w:szCs w:val="20"/>
              </w:rPr>
              <w:t>Deb Halfpap, SW2</w:t>
            </w:r>
          </w:p>
        </w:tc>
        <w:tc>
          <w:tcPr>
            <w:tcW w:w="4392" w:type="dxa"/>
            <w:vAlign w:val="bottom"/>
          </w:tcPr>
          <w:p w:rsidR="00000000" w:rsidRDefault="00076340">
            <w:pPr>
              <w:rPr>
                <w:rFonts w:ascii="Arial" w:hAnsi="Arial" w:cs="Arial"/>
                <w:szCs w:val="20"/>
              </w:rPr>
            </w:pPr>
            <w:r>
              <w:rPr>
                <w:rFonts w:ascii="Arial" w:hAnsi="Arial" w:cs="Arial"/>
                <w:szCs w:val="20"/>
              </w:rPr>
              <w:t>Mary Drees,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Carol Rummens, ITSW 3</w:t>
            </w:r>
          </w:p>
        </w:tc>
        <w:tc>
          <w:tcPr>
            <w:tcW w:w="4392" w:type="dxa"/>
            <w:vAlign w:val="bottom"/>
          </w:tcPr>
          <w:p w:rsidR="00000000" w:rsidRDefault="00076340">
            <w:pPr>
              <w:pStyle w:val="Header"/>
              <w:tabs>
                <w:tab w:val="clear" w:pos="4320"/>
                <w:tab w:val="clear" w:pos="8640"/>
              </w:tabs>
              <w:rPr>
                <w:rFonts w:ascii="Arial" w:hAnsi="Arial" w:cs="Arial"/>
                <w:szCs w:val="20"/>
              </w:rPr>
            </w:pPr>
            <w:r>
              <w:rPr>
                <w:rFonts w:ascii="Arial" w:hAnsi="Arial" w:cs="Arial"/>
                <w:szCs w:val="20"/>
              </w:rPr>
              <w:t>Robin Mckee, SW2</w:t>
            </w:r>
          </w:p>
        </w:tc>
        <w:tc>
          <w:tcPr>
            <w:tcW w:w="4392" w:type="dxa"/>
            <w:vAlign w:val="bottom"/>
          </w:tcPr>
          <w:p w:rsidR="00000000" w:rsidRDefault="00076340">
            <w:pPr>
              <w:rPr>
                <w:rFonts w:ascii="Arial" w:hAnsi="Arial" w:cs="Arial"/>
                <w:szCs w:val="20"/>
              </w:rPr>
            </w:pPr>
            <w:r>
              <w:rPr>
                <w:rFonts w:ascii="Arial" w:hAnsi="Arial" w:cs="Arial"/>
                <w:szCs w:val="20"/>
              </w:rPr>
              <w:t>Sue Hahn,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 xml:space="preserve">Mary Beth Knight, Secretary </w:t>
            </w:r>
          </w:p>
        </w:tc>
        <w:tc>
          <w:tcPr>
            <w:tcW w:w="4392" w:type="dxa"/>
            <w:vAlign w:val="bottom"/>
          </w:tcPr>
          <w:p w:rsidR="00000000" w:rsidRDefault="00076340">
            <w:pPr>
              <w:rPr>
                <w:rFonts w:ascii="Arial" w:hAnsi="Arial" w:cs="Arial"/>
                <w:szCs w:val="20"/>
              </w:rPr>
            </w:pPr>
            <w:r>
              <w:rPr>
                <w:rFonts w:ascii="Arial" w:hAnsi="Arial" w:cs="Arial"/>
                <w:szCs w:val="20"/>
              </w:rPr>
              <w:t>Terri Kuntz, SW2</w:t>
            </w:r>
          </w:p>
        </w:tc>
        <w:tc>
          <w:tcPr>
            <w:tcW w:w="4392" w:type="dxa"/>
            <w:vAlign w:val="bottom"/>
          </w:tcPr>
          <w:p w:rsidR="00000000" w:rsidRDefault="00076340">
            <w:pPr>
              <w:rPr>
                <w:rFonts w:ascii="Arial" w:hAnsi="Arial" w:cs="Arial"/>
                <w:szCs w:val="20"/>
              </w:rPr>
            </w:pPr>
            <w:r>
              <w:rPr>
                <w:rFonts w:ascii="Arial" w:hAnsi="Arial" w:cs="Arial"/>
                <w:szCs w:val="20"/>
              </w:rPr>
              <w:t>Kristen Kieler,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Lavonne Eckhoff, Typ. Adv.</w:t>
            </w:r>
          </w:p>
        </w:tc>
        <w:tc>
          <w:tcPr>
            <w:tcW w:w="4392" w:type="dxa"/>
            <w:vAlign w:val="bottom"/>
          </w:tcPr>
          <w:p w:rsidR="00000000" w:rsidRDefault="00076340">
            <w:pPr>
              <w:rPr>
                <w:rFonts w:ascii="Arial" w:hAnsi="Arial" w:cs="Arial"/>
                <w:szCs w:val="20"/>
              </w:rPr>
            </w:pPr>
            <w:r>
              <w:rPr>
                <w:rFonts w:ascii="Arial" w:hAnsi="Arial" w:cs="Arial"/>
                <w:szCs w:val="20"/>
              </w:rPr>
              <w:t>Char Ingersoll, SW2</w:t>
            </w:r>
          </w:p>
        </w:tc>
        <w:tc>
          <w:tcPr>
            <w:tcW w:w="4392" w:type="dxa"/>
            <w:vAlign w:val="bottom"/>
          </w:tcPr>
          <w:p w:rsidR="00000000" w:rsidRDefault="00076340">
            <w:pPr>
              <w:rPr>
                <w:rFonts w:ascii="Arial" w:hAnsi="Arial" w:cs="Arial"/>
                <w:szCs w:val="20"/>
              </w:rPr>
            </w:pPr>
            <w:r>
              <w:rPr>
                <w:rFonts w:ascii="Arial" w:hAnsi="Arial" w:cs="Arial"/>
                <w:szCs w:val="20"/>
              </w:rPr>
              <w:t>Joan Lentz,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Patty Ho</w:t>
            </w:r>
            <w:r>
              <w:rPr>
                <w:rFonts w:ascii="Arial" w:hAnsi="Arial" w:cs="Arial"/>
                <w:szCs w:val="20"/>
              </w:rPr>
              <w:t>gan, Typ. Adv.</w:t>
            </w:r>
          </w:p>
        </w:tc>
        <w:tc>
          <w:tcPr>
            <w:tcW w:w="4392" w:type="dxa"/>
            <w:vAlign w:val="bottom"/>
          </w:tcPr>
          <w:p w:rsidR="00000000" w:rsidRDefault="00076340">
            <w:pPr>
              <w:rPr>
                <w:rFonts w:ascii="Arial" w:hAnsi="Arial" w:cs="Arial"/>
                <w:szCs w:val="20"/>
              </w:rPr>
            </w:pPr>
          </w:p>
        </w:tc>
        <w:tc>
          <w:tcPr>
            <w:tcW w:w="4392" w:type="dxa"/>
            <w:vAlign w:val="bottom"/>
          </w:tcPr>
          <w:p w:rsidR="00000000" w:rsidRDefault="00076340">
            <w:pPr>
              <w:rPr>
                <w:rFonts w:ascii="Arial" w:hAnsi="Arial" w:cs="Arial"/>
                <w:szCs w:val="20"/>
              </w:rPr>
            </w:pPr>
            <w:r>
              <w:rPr>
                <w:rFonts w:ascii="Arial" w:hAnsi="Arial" w:cs="Arial"/>
                <w:szCs w:val="20"/>
              </w:rPr>
              <w:t>Connie Murphy,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Pennie Aalderks, SW2</w:t>
            </w:r>
          </w:p>
        </w:tc>
        <w:tc>
          <w:tcPr>
            <w:tcW w:w="4392" w:type="dxa"/>
            <w:vAlign w:val="bottom"/>
          </w:tcPr>
          <w:p w:rsidR="00000000" w:rsidRDefault="00076340">
            <w:pPr>
              <w:pStyle w:val="Heading1"/>
              <w:rPr>
                <w:rFonts w:ascii="Arial" w:hAnsi="Arial" w:cs="Arial"/>
              </w:rPr>
            </w:pPr>
            <w:r>
              <w:rPr>
                <w:rFonts w:ascii="Arial" w:hAnsi="Arial" w:cs="Arial"/>
              </w:rPr>
              <w:t>Clarke</w:t>
            </w:r>
          </w:p>
        </w:tc>
        <w:tc>
          <w:tcPr>
            <w:tcW w:w="4392" w:type="dxa"/>
            <w:vAlign w:val="bottom"/>
          </w:tcPr>
          <w:p w:rsidR="00000000" w:rsidRDefault="00076340">
            <w:pPr>
              <w:rPr>
                <w:rFonts w:ascii="Arial" w:hAnsi="Arial" w:cs="Arial"/>
                <w:szCs w:val="20"/>
              </w:rPr>
            </w:pPr>
            <w:r>
              <w:rPr>
                <w:rFonts w:ascii="Arial" w:hAnsi="Arial" w:cs="Arial"/>
                <w:szCs w:val="20"/>
              </w:rPr>
              <w:t>Jon Rousell,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Jennifer Adamson-Chrisman, SW2</w:t>
            </w:r>
          </w:p>
        </w:tc>
        <w:tc>
          <w:tcPr>
            <w:tcW w:w="4392" w:type="dxa"/>
            <w:vAlign w:val="bottom"/>
          </w:tcPr>
          <w:p w:rsidR="00000000" w:rsidRDefault="00076340">
            <w:pPr>
              <w:rPr>
                <w:rFonts w:ascii="Arial" w:hAnsi="Arial" w:cs="Arial"/>
                <w:szCs w:val="20"/>
              </w:rPr>
            </w:pPr>
            <w:r>
              <w:rPr>
                <w:rFonts w:ascii="Arial" w:hAnsi="Arial" w:cs="Arial"/>
                <w:szCs w:val="20"/>
              </w:rPr>
              <w:t>Dale Neas, SW2</w:t>
            </w:r>
          </w:p>
        </w:tc>
        <w:tc>
          <w:tcPr>
            <w:tcW w:w="4392" w:type="dxa"/>
            <w:vAlign w:val="bottom"/>
          </w:tcPr>
          <w:p w:rsidR="00000000" w:rsidRDefault="00076340">
            <w:pPr>
              <w:rPr>
                <w:rFonts w:ascii="Arial" w:hAnsi="Arial" w:cs="Arial"/>
                <w:szCs w:val="20"/>
              </w:rPr>
            </w:pPr>
            <w:r>
              <w:rPr>
                <w:rFonts w:ascii="Arial" w:hAnsi="Arial" w:cs="Arial"/>
                <w:szCs w:val="20"/>
              </w:rPr>
              <w:t>Martha Stuter, SW2</w:t>
            </w:r>
          </w:p>
        </w:tc>
      </w:tr>
      <w:tr w:rsidR="00000000">
        <w:tblPrEx>
          <w:tblCellMar>
            <w:top w:w="0" w:type="dxa"/>
            <w:bottom w:w="0" w:type="dxa"/>
          </w:tblCellMar>
        </w:tblPrEx>
        <w:tc>
          <w:tcPr>
            <w:tcW w:w="4392" w:type="dxa"/>
            <w:vAlign w:val="bottom"/>
          </w:tcPr>
          <w:p w:rsidR="00000000" w:rsidRDefault="00076340">
            <w:pPr>
              <w:rPr>
                <w:rFonts w:ascii="Arial" w:hAnsi="Arial" w:cs="Arial"/>
                <w:szCs w:val="20"/>
              </w:rPr>
            </w:pPr>
            <w:r>
              <w:rPr>
                <w:rFonts w:ascii="Arial" w:hAnsi="Arial" w:cs="Arial"/>
                <w:szCs w:val="20"/>
              </w:rPr>
              <w:t>Cathy Bloomquist, SW2</w:t>
            </w:r>
          </w:p>
        </w:tc>
        <w:tc>
          <w:tcPr>
            <w:tcW w:w="4392" w:type="dxa"/>
            <w:vAlign w:val="bottom"/>
          </w:tcPr>
          <w:p w:rsidR="00000000" w:rsidRDefault="00076340">
            <w:pPr>
              <w:rPr>
                <w:rFonts w:ascii="Arial" w:hAnsi="Arial" w:cs="Arial"/>
                <w:szCs w:val="20"/>
              </w:rPr>
            </w:pPr>
          </w:p>
        </w:tc>
        <w:tc>
          <w:tcPr>
            <w:tcW w:w="4392" w:type="dxa"/>
            <w:vAlign w:val="bottom"/>
          </w:tcPr>
          <w:p w:rsidR="00000000" w:rsidRDefault="00076340">
            <w:pPr>
              <w:rPr>
                <w:rFonts w:ascii="Arial" w:hAnsi="Arial" w:cs="Arial"/>
                <w:szCs w:val="20"/>
              </w:rPr>
            </w:pPr>
            <w:r>
              <w:rPr>
                <w:rFonts w:ascii="Arial" w:hAnsi="Arial" w:cs="Arial"/>
                <w:szCs w:val="20"/>
              </w:rPr>
              <w:t>Marcy Wilker, SW2</w:t>
            </w:r>
          </w:p>
        </w:tc>
      </w:tr>
    </w:tbl>
    <w:p w:rsidR="00000000" w:rsidRDefault="00076340">
      <w:pPr>
        <w:pStyle w:val="Title"/>
      </w:pPr>
      <w:r>
        <w:lastRenderedPageBreak/>
        <w:t>Appendix - A</w:t>
      </w:r>
    </w:p>
    <w:p w:rsidR="00000000" w:rsidRDefault="00076340">
      <w:pPr>
        <w:pStyle w:val="Title"/>
        <w:rPr>
          <w:rFonts w:ascii="Arial" w:hAnsi="Arial" w:cs="Arial"/>
          <w:sz w:val="24"/>
        </w:rPr>
      </w:pPr>
    </w:p>
    <w:tbl>
      <w:tblPr>
        <w:tblW w:w="13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8"/>
        <w:gridCol w:w="4418"/>
        <w:gridCol w:w="4418"/>
      </w:tblGrid>
      <w:tr w:rsidR="00000000">
        <w:tblPrEx>
          <w:tblCellMar>
            <w:top w:w="0" w:type="dxa"/>
            <w:bottom w:w="0" w:type="dxa"/>
          </w:tblCellMar>
        </w:tblPrEx>
        <w:trPr>
          <w:trHeight w:val="270"/>
        </w:trPr>
        <w:tc>
          <w:tcPr>
            <w:tcW w:w="4418" w:type="dxa"/>
          </w:tcPr>
          <w:p w:rsidR="00000000" w:rsidRDefault="00076340">
            <w:pPr>
              <w:pStyle w:val="Title"/>
              <w:rPr>
                <w:rFonts w:ascii="Arial" w:hAnsi="Arial" w:cs="Arial"/>
                <w:b/>
                <w:bCs/>
                <w:sz w:val="24"/>
              </w:rPr>
            </w:pPr>
            <w:r>
              <w:rPr>
                <w:rFonts w:ascii="Arial" w:hAnsi="Arial" w:cs="Arial"/>
                <w:b/>
                <w:bCs/>
                <w:sz w:val="24"/>
              </w:rPr>
              <w:t>Dubuque Cont.</w:t>
            </w:r>
          </w:p>
        </w:tc>
        <w:tc>
          <w:tcPr>
            <w:tcW w:w="4418" w:type="dxa"/>
            <w:vAlign w:val="bottom"/>
          </w:tcPr>
          <w:p w:rsidR="00000000" w:rsidRDefault="00076340">
            <w:pPr>
              <w:pStyle w:val="Subtitle"/>
            </w:pPr>
            <w:r>
              <w:t>Knoxville</w:t>
            </w:r>
          </w:p>
        </w:tc>
        <w:tc>
          <w:tcPr>
            <w:tcW w:w="4418" w:type="dxa"/>
          </w:tcPr>
          <w:p w:rsidR="00000000" w:rsidRDefault="00076340">
            <w:pPr>
              <w:pStyle w:val="Title"/>
              <w:rPr>
                <w:rFonts w:ascii="Arial" w:hAnsi="Arial" w:cs="Arial"/>
                <w:b/>
                <w:bCs/>
                <w:sz w:val="24"/>
              </w:rPr>
            </w:pPr>
            <w:r>
              <w:rPr>
                <w:rFonts w:ascii="Arial" w:hAnsi="Arial" w:cs="Arial"/>
                <w:b/>
                <w:bCs/>
                <w:sz w:val="24"/>
              </w:rPr>
              <w:t>Scott Cont.</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Wendy Woodhouse</w:t>
            </w:r>
            <w:r>
              <w:rPr>
                <w:rFonts w:ascii="Arial" w:hAnsi="Arial" w:cs="Arial"/>
                <w:szCs w:val="20"/>
              </w:rPr>
              <w:t>, SW2</w:t>
            </w:r>
          </w:p>
        </w:tc>
        <w:tc>
          <w:tcPr>
            <w:tcW w:w="4418" w:type="dxa"/>
            <w:vAlign w:val="bottom"/>
          </w:tcPr>
          <w:p w:rsidR="00000000" w:rsidRDefault="00076340">
            <w:pPr>
              <w:rPr>
                <w:rFonts w:ascii="Arial" w:hAnsi="Arial" w:cs="Arial"/>
                <w:szCs w:val="20"/>
              </w:rPr>
            </w:pPr>
            <w:r>
              <w:rPr>
                <w:rFonts w:ascii="Arial" w:hAnsi="Arial" w:cs="Arial"/>
                <w:szCs w:val="20"/>
              </w:rPr>
              <w:t>Lisa Liston, SW2</w:t>
            </w:r>
          </w:p>
        </w:tc>
        <w:tc>
          <w:tcPr>
            <w:tcW w:w="4418" w:type="dxa"/>
            <w:vAlign w:val="bottom"/>
          </w:tcPr>
          <w:p w:rsidR="00000000" w:rsidRDefault="00076340">
            <w:pPr>
              <w:rPr>
                <w:rFonts w:ascii="Arial" w:hAnsi="Arial" w:cs="Arial"/>
                <w:szCs w:val="20"/>
              </w:rPr>
            </w:pPr>
            <w:r>
              <w:rPr>
                <w:rFonts w:ascii="Arial" w:hAnsi="Arial" w:cs="Arial"/>
                <w:szCs w:val="20"/>
              </w:rPr>
              <w:t>Dixie Garstang, Typ. Adv.</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Ann Bauer, Supervisor 1</w:t>
            </w:r>
          </w:p>
        </w:tc>
        <w:tc>
          <w:tcPr>
            <w:tcW w:w="4418" w:type="dxa"/>
            <w:vAlign w:val="bottom"/>
          </w:tcPr>
          <w:p w:rsidR="00000000" w:rsidRDefault="00076340">
            <w:pPr>
              <w:rPr>
                <w:rFonts w:ascii="Arial" w:hAnsi="Arial" w:cs="Arial"/>
                <w:szCs w:val="20"/>
              </w:rPr>
            </w:pPr>
            <w:r>
              <w:rPr>
                <w:rFonts w:ascii="Arial" w:hAnsi="Arial" w:cs="Arial"/>
                <w:szCs w:val="20"/>
              </w:rPr>
              <w:t>Lori Rockwood, SW2</w:t>
            </w:r>
          </w:p>
        </w:tc>
        <w:tc>
          <w:tcPr>
            <w:tcW w:w="4418" w:type="dxa"/>
          </w:tcPr>
          <w:p w:rsidR="00000000" w:rsidRDefault="00076340">
            <w:pPr>
              <w:pStyle w:val="Title"/>
              <w:rPr>
                <w:rFonts w:ascii="Arial" w:hAnsi="Arial" w:cs="Arial"/>
                <w:b/>
                <w:bCs/>
                <w:sz w:val="24"/>
              </w:rPr>
            </w:pP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Birgit Morey, Typ. Adv.</w:t>
            </w:r>
          </w:p>
        </w:tc>
        <w:tc>
          <w:tcPr>
            <w:tcW w:w="4418" w:type="dxa"/>
            <w:vAlign w:val="bottom"/>
          </w:tcPr>
          <w:p w:rsidR="00000000" w:rsidRDefault="00076340">
            <w:pPr>
              <w:rPr>
                <w:rFonts w:ascii="Arial" w:hAnsi="Arial" w:cs="Arial"/>
                <w:szCs w:val="20"/>
              </w:rPr>
            </w:pPr>
            <w:r>
              <w:rPr>
                <w:rFonts w:ascii="Arial" w:hAnsi="Arial" w:cs="Arial"/>
                <w:szCs w:val="20"/>
              </w:rPr>
              <w:t>Glenna DeZwarte, Typ. Adv.</w:t>
            </w:r>
          </w:p>
        </w:tc>
        <w:tc>
          <w:tcPr>
            <w:tcW w:w="4418" w:type="dxa"/>
          </w:tcPr>
          <w:p w:rsidR="00000000" w:rsidRDefault="00076340">
            <w:pPr>
              <w:pStyle w:val="Title"/>
              <w:rPr>
                <w:rFonts w:ascii="Arial" w:hAnsi="Arial" w:cs="Arial"/>
                <w:b/>
                <w:bCs/>
                <w:sz w:val="24"/>
              </w:rPr>
            </w:pPr>
            <w:r>
              <w:rPr>
                <w:rFonts w:ascii="Arial" w:hAnsi="Arial" w:cs="Arial"/>
                <w:b/>
                <w:bCs/>
                <w:sz w:val="24"/>
              </w:rPr>
              <w:t>Sioux</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p>
        </w:tc>
        <w:tc>
          <w:tcPr>
            <w:tcW w:w="4418" w:type="dxa"/>
          </w:tcPr>
          <w:p w:rsidR="00000000" w:rsidRDefault="00076340">
            <w:pPr>
              <w:pStyle w:val="Title"/>
              <w:rPr>
                <w:rFonts w:ascii="Arial" w:hAnsi="Arial" w:cs="Arial"/>
                <w:b/>
                <w:bCs/>
                <w:sz w:val="24"/>
              </w:rPr>
            </w:pPr>
            <w:r>
              <w:rPr>
                <w:rFonts w:ascii="Arial" w:hAnsi="Arial" w:cs="Arial"/>
                <w:b/>
                <w:bCs/>
                <w:sz w:val="24"/>
              </w:rPr>
              <w:t>Marshall</w:t>
            </w:r>
          </w:p>
        </w:tc>
        <w:tc>
          <w:tcPr>
            <w:tcW w:w="4418" w:type="dxa"/>
            <w:vAlign w:val="bottom"/>
          </w:tcPr>
          <w:p w:rsidR="00000000" w:rsidRDefault="00076340">
            <w:pPr>
              <w:rPr>
                <w:rFonts w:ascii="Arial" w:hAnsi="Arial" w:cs="Arial"/>
                <w:szCs w:val="20"/>
              </w:rPr>
            </w:pPr>
            <w:r>
              <w:rPr>
                <w:rFonts w:ascii="Arial" w:hAnsi="Arial" w:cs="Arial"/>
                <w:szCs w:val="20"/>
              </w:rPr>
              <w:t>Mark Klemme, SW2</w:t>
            </w:r>
          </w:p>
        </w:tc>
      </w:tr>
      <w:tr w:rsidR="00000000">
        <w:tblPrEx>
          <w:tblCellMar>
            <w:top w:w="0" w:type="dxa"/>
            <w:bottom w:w="0" w:type="dxa"/>
          </w:tblCellMar>
        </w:tblPrEx>
        <w:trPr>
          <w:trHeight w:val="270"/>
        </w:trPr>
        <w:tc>
          <w:tcPr>
            <w:tcW w:w="4418" w:type="dxa"/>
            <w:vAlign w:val="bottom"/>
          </w:tcPr>
          <w:p w:rsidR="00000000" w:rsidRDefault="00076340">
            <w:pPr>
              <w:pStyle w:val="Subtitle"/>
            </w:pPr>
            <w:r>
              <w:t>Greene</w:t>
            </w:r>
          </w:p>
        </w:tc>
        <w:tc>
          <w:tcPr>
            <w:tcW w:w="4418" w:type="dxa"/>
            <w:vAlign w:val="bottom"/>
          </w:tcPr>
          <w:p w:rsidR="00000000" w:rsidRDefault="00076340">
            <w:pPr>
              <w:rPr>
                <w:rFonts w:ascii="Arial" w:hAnsi="Arial" w:cs="Arial"/>
                <w:szCs w:val="20"/>
              </w:rPr>
            </w:pPr>
            <w:r>
              <w:rPr>
                <w:rFonts w:ascii="Arial" w:hAnsi="Arial" w:cs="Arial"/>
                <w:szCs w:val="20"/>
              </w:rPr>
              <w:t>Carol Fonua, SW2</w:t>
            </w:r>
          </w:p>
        </w:tc>
        <w:tc>
          <w:tcPr>
            <w:tcW w:w="4418" w:type="dxa"/>
            <w:vAlign w:val="bottom"/>
          </w:tcPr>
          <w:p w:rsidR="00000000" w:rsidRDefault="00076340">
            <w:pPr>
              <w:rPr>
                <w:rFonts w:ascii="Arial" w:hAnsi="Arial" w:cs="Arial"/>
                <w:szCs w:val="20"/>
              </w:rPr>
            </w:pPr>
            <w:r>
              <w:rPr>
                <w:rFonts w:ascii="Arial" w:hAnsi="Arial" w:cs="Arial"/>
                <w:szCs w:val="20"/>
              </w:rPr>
              <w:t>Karla Kool, SW2</w:t>
            </w:r>
          </w:p>
        </w:tc>
      </w:tr>
      <w:tr w:rsidR="00000000">
        <w:tblPrEx>
          <w:tblCellMar>
            <w:top w:w="0" w:type="dxa"/>
            <w:bottom w:w="0" w:type="dxa"/>
          </w:tblCellMar>
        </w:tblPrEx>
        <w:trPr>
          <w:trHeight w:val="253"/>
        </w:trPr>
        <w:tc>
          <w:tcPr>
            <w:tcW w:w="4418" w:type="dxa"/>
            <w:vAlign w:val="bottom"/>
          </w:tcPr>
          <w:p w:rsidR="00000000" w:rsidRDefault="00076340">
            <w:pPr>
              <w:rPr>
                <w:rFonts w:ascii="Arial" w:hAnsi="Arial" w:cs="Arial"/>
                <w:szCs w:val="20"/>
              </w:rPr>
            </w:pPr>
            <w:r>
              <w:rPr>
                <w:rFonts w:ascii="Arial" w:hAnsi="Arial" w:cs="Arial"/>
                <w:szCs w:val="20"/>
              </w:rPr>
              <w:t>Charla Grote, SW2</w:t>
            </w:r>
          </w:p>
        </w:tc>
        <w:tc>
          <w:tcPr>
            <w:tcW w:w="4418" w:type="dxa"/>
            <w:vAlign w:val="bottom"/>
          </w:tcPr>
          <w:p w:rsidR="00000000" w:rsidRDefault="00076340">
            <w:pPr>
              <w:rPr>
                <w:rFonts w:ascii="Arial" w:hAnsi="Arial" w:cs="Arial"/>
                <w:szCs w:val="20"/>
              </w:rPr>
            </w:pPr>
            <w:r>
              <w:rPr>
                <w:rFonts w:ascii="Arial" w:hAnsi="Arial" w:cs="Arial"/>
                <w:szCs w:val="20"/>
              </w:rPr>
              <w:t>Lisa Hovar, SW2</w:t>
            </w:r>
          </w:p>
        </w:tc>
        <w:tc>
          <w:tcPr>
            <w:tcW w:w="4418" w:type="dxa"/>
            <w:vAlign w:val="bottom"/>
          </w:tcPr>
          <w:p w:rsidR="00000000" w:rsidRDefault="00076340">
            <w:pPr>
              <w:rPr>
                <w:rFonts w:ascii="Arial" w:hAnsi="Arial" w:cs="Arial"/>
                <w:szCs w:val="20"/>
              </w:rPr>
            </w:pPr>
            <w:r>
              <w:rPr>
                <w:rFonts w:ascii="Arial" w:hAnsi="Arial" w:cs="Arial"/>
                <w:szCs w:val="20"/>
              </w:rPr>
              <w:t>Nancy Van Otterloo,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Mary Wilson, SW2</w:t>
            </w:r>
          </w:p>
        </w:tc>
        <w:tc>
          <w:tcPr>
            <w:tcW w:w="4418" w:type="dxa"/>
            <w:vAlign w:val="bottom"/>
          </w:tcPr>
          <w:p w:rsidR="00000000" w:rsidRDefault="00076340">
            <w:pPr>
              <w:rPr>
                <w:rFonts w:ascii="Arial" w:hAnsi="Arial" w:cs="Arial"/>
                <w:szCs w:val="20"/>
              </w:rPr>
            </w:pPr>
            <w:r>
              <w:rPr>
                <w:rFonts w:ascii="Arial" w:hAnsi="Arial" w:cs="Arial"/>
                <w:szCs w:val="20"/>
              </w:rPr>
              <w:t>Tammy McAnulty, SW2</w:t>
            </w:r>
          </w:p>
        </w:tc>
        <w:tc>
          <w:tcPr>
            <w:tcW w:w="4418" w:type="dxa"/>
            <w:vAlign w:val="bottom"/>
          </w:tcPr>
          <w:p w:rsidR="00000000" w:rsidRDefault="00076340">
            <w:pPr>
              <w:rPr>
                <w:rFonts w:ascii="Arial" w:hAnsi="Arial" w:cs="Arial"/>
                <w:szCs w:val="20"/>
              </w:rPr>
            </w:pPr>
            <w:r>
              <w:rPr>
                <w:rFonts w:ascii="Arial" w:hAnsi="Arial" w:cs="Arial"/>
                <w:szCs w:val="20"/>
              </w:rPr>
              <w:t>Kim Weaver,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p>
        </w:tc>
        <w:tc>
          <w:tcPr>
            <w:tcW w:w="4418" w:type="dxa"/>
            <w:vAlign w:val="bottom"/>
          </w:tcPr>
          <w:p w:rsidR="00000000" w:rsidRDefault="00076340">
            <w:pPr>
              <w:rPr>
                <w:rFonts w:ascii="Arial" w:hAnsi="Arial" w:cs="Arial"/>
                <w:szCs w:val="20"/>
              </w:rPr>
            </w:pPr>
            <w:r>
              <w:rPr>
                <w:rFonts w:ascii="Arial" w:hAnsi="Arial" w:cs="Arial"/>
                <w:szCs w:val="20"/>
              </w:rPr>
              <w:t>Kristi Mann, SW2</w:t>
            </w:r>
          </w:p>
        </w:tc>
        <w:tc>
          <w:tcPr>
            <w:tcW w:w="4418" w:type="dxa"/>
          </w:tcPr>
          <w:p w:rsidR="00000000" w:rsidRDefault="00076340">
            <w:pPr>
              <w:pStyle w:val="Title"/>
              <w:rPr>
                <w:rFonts w:ascii="Arial" w:hAnsi="Arial" w:cs="Arial"/>
                <w:b/>
                <w:bCs/>
                <w:sz w:val="24"/>
              </w:rPr>
            </w:pPr>
          </w:p>
        </w:tc>
      </w:tr>
      <w:tr w:rsidR="00000000">
        <w:tblPrEx>
          <w:tblCellMar>
            <w:top w:w="0" w:type="dxa"/>
            <w:bottom w:w="0" w:type="dxa"/>
          </w:tblCellMar>
        </w:tblPrEx>
        <w:trPr>
          <w:trHeight w:val="270"/>
        </w:trPr>
        <w:tc>
          <w:tcPr>
            <w:tcW w:w="4418" w:type="dxa"/>
            <w:vAlign w:val="bottom"/>
          </w:tcPr>
          <w:p w:rsidR="00000000" w:rsidRDefault="00076340">
            <w:pPr>
              <w:pStyle w:val="Subtitle"/>
            </w:pPr>
            <w:r>
              <w:t>Guthrie Center</w:t>
            </w:r>
          </w:p>
        </w:tc>
        <w:tc>
          <w:tcPr>
            <w:tcW w:w="4418" w:type="dxa"/>
            <w:vAlign w:val="bottom"/>
          </w:tcPr>
          <w:p w:rsidR="00000000" w:rsidRDefault="00076340">
            <w:pPr>
              <w:rPr>
                <w:rFonts w:ascii="Arial" w:hAnsi="Arial" w:cs="Arial"/>
                <w:szCs w:val="20"/>
              </w:rPr>
            </w:pPr>
          </w:p>
        </w:tc>
        <w:tc>
          <w:tcPr>
            <w:tcW w:w="4418" w:type="dxa"/>
          </w:tcPr>
          <w:p w:rsidR="00000000" w:rsidRDefault="00076340">
            <w:pPr>
              <w:pStyle w:val="Title"/>
              <w:rPr>
                <w:rFonts w:ascii="Arial" w:hAnsi="Arial" w:cs="Arial"/>
                <w:b/>
                <w:bCs/>
                <w:sz w:val="24"/>
              </w:rPr>
            </w:pPr>
            <w:r>
              <w:rPr>
                <w:rFonts w:ascii="Arial" w:hAnsi="Arial" w:cs="Arial"/>
                <w:b/>
                <w:bCs/>
                <w:sz w:val="24"/>
              </w:rPr>
              <w:t>Warren</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Bev Harlan, SW2</w:t>
            </w:r>
          </w:p>
        </w:tc>
        <w:tc>
          <w:tcPr>
            <w:tcW w:w="4418" w:type="dxa"/>
          </w:tcPr>
          <w:p w:rsidR="00000000" w:rsidRDefault="00076340">
            <w:pPr>
              <w:pStyle w:val="Title"/>
              <w:rPr>
                <w:rFonts w:ascii="Arial" w:hAnsi="Arial" w:cs="Arial"/>
                <w:b/>
                <w:bCs/>
                <w:sz w:val="24"/>
              </w:rPr>
            </w:pPr>
            <w:r>
              <w:rPr>
                <w:rFonts w:ascii="Arial" w:hAnsi="Arial" w:cs="Arial"/>
                <w:b/>
                <w:bCs/>
                <w:sz w:val="24"/>
              </w:rPr>
              <w:t>Plymouth</w:t>
            </w:r>
          </w:p>
        </w:tc>
        <w:tc>
          <w:tcPr>
            <w:tcW w:w="4418" w:type="dxa"/>
            <w:vAlign w:val="bottom"/>
          </w:tcPr>
          <w:p w:rsidR="00000000" w:rsidRDefault="00076340">
            <w:pPr>
              <w:rPr>
                <w:rFonts w:ascii="Arial" w:hAnsi="Arial" w:cs="Arial"/>
                <w:szCs w:val="20"/>
              </w:rPr>
            </w:pPr>
            <w:r>
              <w:rPr>
                <w:rFonts w:ascii="Arial" w:hAnsi="Arial" w:cs="Arial"/>
                <w:szCs w:val="20"/>
              </w:rPr>
              <w:t>Darci Alt, SW2 (Guthrie Office)</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p>
        </w:tc>
        <w:tc>
          <w:tcPr>
            <w:tcW w:w="4418" w:type="dxa"/>
            <w:vAlign w:val="bottom"/>
          </w:tcPr>
          <w:p w:rsidR="00000000" w:rsidRDefault="00076340">
            <w:pPr>
              <w:rPr>
                <w:rFonts w:ascii="Arial" w:hAnsi="Arial" w:cs="Arial"/>
                <w:szCs w:val="20"/>
              </w:rPr>
            </w:pPr>
            <w:r>
              <w:rPr>
                <w:rFonts w:ascii="Arial" w:hAnsi="Arial" w:cs="Arial"/>
                <w:szCs w:val="20"/>
              </w:rPr>
              <w:t>Judy Church, SW2</w:t>
            </w:r>
          </w:p>
        </w:tc>
        <w:tc>
          <w:tcPr>
            <w:tcW w:w="4418" w:type="dxa"/>
            <w:vAlign w:val="bottom"/>
          </w:tcPr>
          <w:p w:rsidR="00000000" w:rsidRDefault="00076340">
            <w:pPr>
              <w:rPr>
                <w:rFonts w:ascii="Arial" w:hAnsi="Arial" w:cs="Arial"/>
                <w:szCs w:val="20"/>
              </w:rPr>
            </w:pPr>
            <w:r>
              <w:rPr>
                <w:rFonts w:ascii="Arial" w:hAnsi="Arial" w:cs="Arial"/>
                <w:szCs w:val="20"/>
              </w:rPr>
              <w:t>Ann Eide, SW2</w:t>
            </w:r>
          </w:p>
        </w:tc>
      </w:tr>
      <w:tr w:rsidR="00000000">
        <w:tblPrEx>
          <w:tblCellMar>
            <w:top w:w="0" w:type="dxa"/>
            <w:bottom w:w="0" w:type="dxa"/>
          </w:tblCellMar>
        </w:tblPrEx>
        <w:trPr>
          <w:trHeight w:val="270"/>
        </w:trPr>
        <w:tc>
          <w:tcPr>
            <w:tcW w:w="4418" w:type="dxa"/>
            <w:vAlign w:val="bottom"/>
          </w:tcPr>
          <w:p w:rsidR="00000000" w:rsidRDefault="00076340">
            <w:pPr>
              <w:pStyle w:val="Heading1"/>
              <w:rPr>
                <w:rFonts w:ascii="Arial" w:hAnsi="Arial" w:cs="Arial"/>
              </w:rPr>
            </w:pPr>
            <w:r>
              <w:rPr>
                <w:rFonts w:ascii="Arial" w:hAnsi="Arial" w:cs="Arial"/>
              </w:rPr>
              <w:t>Newton</w:t>
            </w:r>
          </w:p>
        </w:tc>
        <w:tc>
          <w:tcPr>
            <w:tcW w:w="4418" w:type="dxa"/>
            <w:vAlign w:val="bottom"/>
          </w:tcPr>
          <w:p w:rsidR="00000000" w:rsidRDefault="00076340">
            <w:pPr>
              <w:rPr>
                <w:rFonts w:ascii="Arial" w:hAnsi="Arial" w:cs="Arial"/>
                <w:szCs w:val="20"/>
              </w:rPr>
            </w:pPr>
            <w:r>
              <w:rPr>
                <w:rFonts w:ascii="Arial" w:hAnsi="Arial" w:cs="Arial"/>
                <w:szCs w:val="20"/>
              </w:rPr>
              <w:t>Jodee Jackes, SW2</w:t>
            </w:r>
          </w:p>
        </w:tc>
        <w:tc>
          <w:tcPr>
            <w:tcW w:w="4418" w:type="dxa"/>
            <w:vAlign w:val="bottom"/>
          </w:tcPr>
          <w:p w:rsidR="00000000" w:rsidRDefault="00076340">
            <w:pPr>
              <w:rPr>
                <w:rFonts w:ascii="Arial" w:hAnsi="Arial" w:cs="Arial"/>
                <w:szCs w:val="20"/>
              </w:rPr>
            </w:pPr>
            <w:r>
              <w:rPr>
                <w:rFonts w:ascii="Arial" w:hAnsi="Arial" w:cs="Arial"/>
                <w:szCs w:val="20"/>
              </w:rPr>
              <w:t>Mark Nickum,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Connie Innis, Typ. Adv.</w:t>
            </w:r>
          </w:p>
        </w:tc>
        <w:tc>
          <w:tcPr>
            <w:tcW w:w="4418" w:type="dxa"/>
            <w:vAlign w:val="bottom"/>
          </w:tcPr>
          <w:p w:rsidR="00000000" w:rsidRDefault="00076340">
            <w:pPr>
              <w:rPr>
                <w:rFonts w:ascii="Arial" w:hAnsi="Arial" w:cs="Arial"/>
                <w:szCs w:val="20"/>
              </w:rPr>
            </w:pPr>
            <w:r>
              <w:rPr>
                <w:rFonts w:ascii="Arial" w:hAnsi="Arial" w:cs="Arial"/>
                <w:szCs w:val="20"/>
              </w:rPr>
              <w:t>Kari Westra,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53"/>
        </w:trPr>
        <w:tc>
          <w:tcPr>
            <w:tcW w:w="4418" w:type="dxa"/>
            <w:vAlign w:val="bottom"/>
          </w:tcPr>
          <w:p w:rsidR="00000000" w:rsidRDefault="00076340">
            <w:pPr>
              <w:rPr>
                <w:rFonts w:ascii="Arial" w:hAnsi="Arial" w:cs="Arial"/>
                <w:szCs w:val="20"/>
              </w:rPr>
            </w:pPr>
            <w:r>
              <w:rPr>
                <w:rFonts w:ascii="Arial" w:hAnsi="Arial" w:cs="Arial"/>
                <w:szCs w:val="20"/>
              </w:rPr>
              <w:t>Ed Beard, SW2</w:t>
            </w:r>
          </w:p>
        </w:tc>
        <w:tc>
          <w:tcPr>
            <w:tcW w:w="4418" w:type="dxa"/>
            <w:vAlign w:val="bottom"/>
          </w:tcPr>
          <w:p w:rsidR="00000000" w:rsidRDefault="00076340">
            <w:pPr>
              <w:rPr>
                <w:rFonts w:ascii="Arial" w:hAnsi="Arial" w:cs="Arial"/>
                <w:szCs w:val="20"/>
              </w:rPr>
            </w:pPr>
            <w:r>
              <w:rPr>
                <w:rFonts w:ascii="Arial" w:hAnsi="Arial" w:cs="Arial"/>
                <w:szCs w:val="20"/>
              </w:rPr>
              <w:t>Pat Lange, Supervisor 1</w:t>
            </w:r>
          </w:p>
        </w:tc>
        <w:tc>
          <w:tcPr>
            <w:tcW w:w="4418" w:type="dxa"/>
          </w:tcPr>
          <w:p w:rsidR="00000000" w:rsidRDefault="00076340">
            <w:pPr>
              <w:pStyle w:val="Title"/>
              <w:rPr>
                <w:rFonts w:ascii="Arial" w:hAnsi="Arial" w:cs="Arial"/>
                <w:b/>
                <w:bCs/>
                <w:sz w:val="24"/>
              </w:rPr>
            </w:pPr>
            <w:r>
              <w:rPr>
                <w:rFonts w:ascii="Arial" w:hAnsi="Arial" w:cs="Arial"/>
                <w:b/>
                <w:bCs/>
                <w:sz w:val="24"/>
              </w:rPr>
              <w:t>Webster – Fort Dodge Office</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Linda Colligan, SW2</w:t>
            </w:r>
          </w:p>
        </w:tc>
        <w:tc>
          <w:tcPr>
            <w:tcW w:w="4418" w:type="dxa"/>
          </w:tcPr>
          <w:p w:rsidR="00000000" w:rsidRDefault="00076340">
            <w:pPr>
              <w:pStyle w:val="Title"/>
              <w:jc w:val="left"/>
              <w:rPr>
                <w:rFonts w:ascii="Arial" w:hAnsi="Arial" w:cs="Arial"/>
                <w:sz w:val="24"/>
              </w:rPr>
            </w:pPr>
          </w:p>
        </w:tc>
        <w:tc>
          <w:tcPr>
            <w:tcW w:w="4418" w:type="dxa"/>
            <w:vAlign w:val="bottom"/>
          </w:tcPr>
          <w:p w:rsidR="00000000" w:rsidRDefault="00076340">
            <w:pPr>
              <w:rPr>
                <w:rFonts w:ascii="Arial" w:hAnsi="Arial" w:cs="Arial"/>
                <w:szCs w:val="20"/>
              </w:rPr>
            </w:pPr>
            <w:r>
              <w:rPr>
                <w:rFonts w:ascii="Arial" w:hAnsi="Arial" w:cs="Arial"/>
                <w:szCs w:val="20"/>
              </w:rPr>
              <w:t>Jeanne Gibson, Social Worker 3</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Denise Lacina, SW2</w:t>
            </w:r>
          </w:p>
        </w:tc>
        <w:tc>
          <w:tcPr>
            <w:tcW w:w="4418" w:type="dxa"/>
          </w:tcPr>
          <w:p w:rsidR="00000000" w:rsidRDefault="00076340">
            <w:pPr>
              <w:pStyle w:val="Title"/>
              <w:rPr>
                <w:rFonts w:ascii="Arial" w:hAnsi="Arial" w:cs="Arial"/>
                <w:b/>
                <w:bCs/>
                <w:sz w:val="24"/>
              </w:rPr>
            </w:pPr>
            <w:r>
              <w:rPr>
                <w:rFonts w:ascii="Arial" w:hAnsi="Arial" w:cs="Arial"/>
                <w:b/>
                <w:bCs/>
                <w:sz w:val="24"/>
              </w:rPr>
              <w:t>Pocahontas</w:t>
            </w:r>
          </w:p>
        </w:tc>
        <w:tc>
          <w:tcPr>
            <w:tcW w:w="4418" w:type="dxa"/>
            <w:vAlign w:val="bottom"/>
          </w:tcPr>
          <w:p w:rsidR="00000000" w:rsidRDefault="00076340">
            <w:pPr>
              <w:rPr>
                <w:rFonts w:ascii="Arial" w:hAnsi="Arial" w:cs="Arial"/>
                <w:szCs w:val="20"/>
              </w:rPr>
            </w:pPr>
            <w:r>
              <w:rPr>
                <w:rFonts w:ascii="Arial" w:hAnsi="Arial" w:cs="Arial"/>
                <w:szCs w:val="20"/>
              </w:rPr>
              <w:t>Mary Kenndy-Seiler,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Deb Ferrone, SW2</w:t>
            </w:r>
          </w:p>
        </w:tc>
        <w:tc>
          <w:tcPr>
            <w:tcW w:w="4418" w:type="dxa"/>
          </w:tcPr>
          <w:p w:rsidR="00000000" w:rsidRDefault="00076340">
            <w:pPr>
              <w:pStyle w:val="Title"/>
              <w:jc w:val="left"/>
              <w:rPr>
                <w:rFonts w:ascii="Arial" w:hAnsi="Arial" w:cs="Arial"/>
                <w:sz w:val="24"/>
              </w:rPr>
            </w:pPr>
            <w:r>
              <w:rPr>
                <w:rFonts w:ascii="Arial" w:hAnsi="Arial" w:cs="Arial"/>
                <w:sz w:val="24"/>
              </w:rPr>
              <w:t>Lisa Peterson,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tcPr>
          <w:p w:rsidR="00000000" w:rsidRDefault="00076340">
            <w:pPr>
              <w:pStyle w:val="Title"/>
              <w:jc w:val="left"/>
              <w:rPr>
                <w:rFonts w:ascii="Arial" w:hAnsi="Arial" w:cs="Arial"/>
                <w:sz w:val="24"/>
              </w:rPr>
            </w:pPr>
          </w:p>
        </w:tc>
        <w:tc>
          <w:tcPr>
            <w:tcW w:w="4418" w:type="dxa"/>
            <w:vAlign w:val="bottom"/>
          </w:tcPr>
          <w:p w:rsidR="00000000" w:rsidRDefault="00076340">
            <w:pPr>
              <w:pStyle w:val="Header"/>
              <w:tabs>
                <w:tab w:val="clear" w:pos="4320"/>
                <w:tab w:val="clear" w:pos="8640"/>
              </w:tabs>
              <w:rPr>
                <w:rFonts w:ascii="Arial" w:hAnsi="Arial" w:cs="Arial"/>
                <w:szCs w:val="20"/>
              </w:rPr>
            </w:pPr>
          </w:p>
        </w:tc>
        <w:tc>
          <w:tcPr>
            <w:tcW w:w="4418" w:type="dxa"/>
          </w:tcPr>
          <w:p w:rsidR="00000000" w:rsidRDefault="00076340">
            <w:pPr>
              <w:pStyle w:val="Title"/>
              <w:rPr>
                <w:rFonts w:ascii="Arial" w:hAnsi="Arial" w:cs="Arial"/>
                <w:b/>
                <w:bCs/>
                <w:sz w:val="24"/>
              </w:rPr>
            </w:pPr>
            <w:r>
              <w:rPr>
                <w:rFonts w:ascii="Arial" w:hAnsi="Arial" w:cs="Arial"/>
                <w:b/>
                <w:bCs/>
                <w:sz w:val="24"/>
              </w:rPr>
              <w:t>Winneshiek</w:t>
            </w:r>
          </w:p>
        </w:tc>
      </w:tr>
      <w:tr w:rsidR="00000000">
        <w:tblPrEx>
          <w:tblCellMar>
            <w:top w:w="0" w:type="dxa"/>
            <w:bottom w:w="0" w:type="dxa"/>
          </w:tblCellMar>
        </w:tblPrEx>
        <w:trPr>
          <w:trHeight w:val="270"/>
        </w:trPr>
        <w:tc>
          <w:tcPr>
            <w:tcW w:w="4418" w:type="dxa"/>
          </w:tcPr>
          <w:p w:rsidR="00000000" w:rsidRDefault="00076340">
            <w:pPr>
              <w:pStyle w:val="Title"/>
              <w:rPr>
                <w:rFonts w:ascii="Arial" w:hAnsi="Arial" w:cs="Arial"/>
                <w:b/>
                <w:bCs/>
                <w:sz w:val="24"/>
              </w:rPr>
            </w:pPr>
            <w:r>
              <w:rPr>
                <w:rFonts w:ascii="Arial" w:hAnsi="Arial" w:cs="Arial"/>
                <w:b/>
                <w:bCs/>
                <w:sz w:val="24"/>
              </w:rPr>
              <w:t>Lee - Fort Madison</w:t>
            </w:r>
          </w:p>
        </w:tc>
        <w:tc>
          <w:tcPr>
            <w:tcW w:w="4418" w:type="dxa"/>
          </w:tcPr>
          <w:p w:rsidR="00000000" w:rsidRDefault="00076340">
            <w:pPr>
              <w:pStyle w:val="Title"/>
              <w:rPr>
                <w:rFonts w:ascii="Arial" w:hAnsi="Arial" w:cs="Arial"/>
                <w:b/>
                <w:bCs/>
                <w:sz w:val="24"/>
              </w:rPr>
            </w:pPr>
            <w:r>
              <w:rPr>
                <w:rFonts w:ascii="Arial" w:hAnsi="Arial" w:cs="Arial"/>
                <w:b/>
                <w:bCs/>
                <w:sz w:val="24"/>
              </w:rPr>
              <w:t>Scott</w:t>
            </w:r>
          </w:p>
        </w:tc>
        <w:tc>
          <w:tcPr>
            <w:tcW w:w="4418" w:type="dxa"/>
            <w:vAlign w:val="bottom"/>
          </w:tcPr>
          <w:p w:rsidR="00000000" w:rsidRDefault="00076340">
            <w:pPr>
              <w:rPr>
                <w:rFonts w:ascii="Arial" w:hAnsi="Arial" w:cs="Arial"/>
                <w:szCs w:val="20"/>
              </w:rPr>
            </w:pPr>
            <w:r>
              <w:rPr>
                <w:rFonts w:ascii="Arial" w:hAnsi="Arial" w:cs="Arial"/>
                <w:szCs w:val="20"/>
              </w:rPr>
              <w:t>Terri Fairchild,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Renee Guernsey, SW2</w:t>
            </w:r>
          </w:p>
        </w:tc>
        <w:tc>
          <w:tcPr>
            <w:tcW w:w="4418" w:type="dxa"/>
            <w:vAlign w:val="bottom"/>
          </w:tcPr>
          <w:p w:rsidR="00000000" w:rsidRDefault="00076340">
            <w:pPr>
              <w:rPr>
                <w:rFonts w:ascii="Arial" w:hAnsi="Arial" w:cs="Arial"/>
                <w:szCs w:val="20"/>
              </w:rPr>
            </w:pPr>
            <w:r>
              <w:rPr>
                <w:rFonts w:ascii="Arial" w:hAnsi="Arial" w:cs="Arial"/>
                <w:szCs w:val="20"/>
              </w:rPr>
              <w:t>Tai Brooks, SW2</w:t>
            </w:r>
          </w:p>
        </w:tc>
        <w:tc>
          <w:tcPr>
            <w:tcW w:w="4418" w:type="dxa"/>
            <w:vAlign w:val="bottom"/>
          </w:tcPr>
          <w:p w:rsidR="00000000" w:rsidRDefault="00076340">
            <w:pPr>
              <w:rPr>
                <w:rFonts w:ascii="Arial" w:hAnsi="Arial" w:cs="Arial"/>
                <w:szCs w:val="20"/>
              </w:rPr>
            </w:pPr>
            <w:r>
              <w:rPr>
                <w:rFonts w:ascii="Arial" w:hAnsi="Arial" w:cs="Arial"/>
                <w:szCs w:val="20"/>
              </w:rPr>
              <w:t>Bob Kobliska, 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Katrina Scharpman, SW2</w:t>
            </w:r>
          </w:p>
        </w:tc>
        <w:tc>
          <w:tcPr>
            <w:tcW w:w="4418" w:type="dxa"/>
            <w:vAlign w:val="bottom"/>
          </w:tcPr>
          <w:p w:rsidR="00000000" w:rsidRDefault="00076340">
            <w:pPr>
              <w:pStyle w:val="Header"/>
              <w:tabs>
                <w:tab w:val="clear" w:pos="4320"/>
                <w:tab w:val="clear" w:pos="8640"/>
              </w:tabs>
              <w:rPr>
                <w:rFonts w:ascii="Arial" w:hAnsi="Arial" w:cs="Arial"/>
                <w:szCs w:val="20"/>
              </w:rPr>
            </w:pPr>
            <w:r>
              <w:rPr>
                <w:rFonts w:ascii="Arial" w:hAnsi="Arial" w:cs="Arial"/>
                <w:szCs w:val="20"/>
              </w:rPr>
              <w:t>Steve Bogulski, SW2</w:t>
            </w:r>
          </w:p>
        </w:tc>
        <w:tc>
          <w:tcPr>
            <w:tcW w:w="4418" w:type="dxa"/>
            <w:vAlign w:val="bottom"/>
          </w:tcPr>
          <w:p w:rsidR="00000000" w:rsidRDefault="00076340">
            <w:pPr>
              <w:rPr>
                <w:rFonts w:ascii="Arial" w:hAnsi="Arial" w:cs="Arial"/>
                <w:szCs w:val="20"/>
              </w:rPr>
            </w:pPr>
            <w:r>
              <w:rPr>
                <w:rFonts w:ascii="Arial" w:hAnsi="Arial" w:cs="Arial"/>
                <w:szCs w:val="20"/>
              </w:rPr>
              <w:t>Sheri Ehlers, Supervisor 1</w:t>
            </w:r>
          </w:p>
        </w:tc>
      </w:tr>
      <w:tr w:rsidR="00000000">
        <w:tblPrEx>
          <w:tblCellMar>
            <w:top w:w="0" w:type="dxa"/>
            <w:bottom w:w="0" w:type="dxa"/>
          </w:tblCellMar>
        </w:tblPrEx>
        <w:trPr>
          <w:trHeight w:val="253"/>
        </w:trPr>
        <w:tc>
          <w:tcPr>
            <w:tcW w:w="4418" w:type="dxa"/>
            <w:vAlign w:val="bottom"/>
          </w:tcPr>
          <w:p w:rsidR="00000000" w:rsidRDefault="00076340">
            <w:pPr>
              <w:rPr>
                <w:rFonts w:ascii="Arial" w:hAnsi="Arial" w:cs="Arial"/>
                <w:szCs w:val="20"/>
              </w:rPr>
            </w:pPr>
            <w:r>
              <w:rPr>
                <w:rFonts w:ascii="Arial" w:hAnsi="Arial" w:cs="Arial"/>
                <w:szCs w:val="20"/>
              </w:rPr>
              <w:t>Jennifer Degen, SW2</w:t>
            </w:r>
          </w:p>
        </w:tc>
        <w:tc>
          <w:tcPr>
            <w:tcW w:w="4418" w:type="dxa"/>
            <w:vAlign w:val="bottom"/>
          </w:tcPr>
          <w:p w:rsidR="00000000" w:rsidRDefault="00076340">
            <w:pPr>
              <w:rPr>
                <w:rFonts w:ascii="Arial" w:hAnsi="Arial" w:cs="Arial"/>
                <w:szCs w:val="20"/>
              </w:rPr>
            </w:pPr>
            <w:r>
              <w:rPr>
                <w:rFonts w:ascii="Arial" w:hAnsi="Arial" w:cs="Arial"/>
                <w:szCs w:val="20"/>
              </w:rPr>
              <w:t>Paula Dix,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Kelly McCain, SW2</w:t>
            </w:r>
          </w:p>
        </w:tc>
        <w:tc>
          <w:tcPr>
            <w:tcW w:w="4418" w:type="dxa"/>
            <w:vAlign w:val="bottom"/>
          </w:tcPr>
          <w:p w:rsidR="00000000" w:rsidRDefault="00076340">
            <w:pPr>
              <w:rPr>
                <w:rFonts w:ascii="Arial" w:hAnsi="Arial" w:cs="Arial"/>
                <w:szCs w:val="20"/>
              </w:rPr>
            </w:pPr>
            <w:r>
              <w:rPr>
                <w:rFonts w:ascii="Arial" w:hAnsi="Arial" w:cs="Arial"/>
                <w:szCs w:val="20"/>
              </w:rPr>
              <w:t>Mary Downing,</w:t>
            </w:r>
            <w:r>
              <w:rPr>
                <w:rFonts w:ascii="Arial" w:hAnsi="Arial" w:cs="Arial"/>
                <w:szCs w:val="20"/>
              </w:rPr>
              <w:t xml:space="preserve"> SW2</w:t>
            </w:r>
          </w:p>
        </w:tc>
        <w:tc>
          <w:tcPr>
            <w:tcW w:w="4418" w:type="dxa"/>
          </w:tcPr>
          <w:p w:rsidR="00000000" w:rsidRDefault="00076340">
            <w:pPr>
              <w:pStyle w:val="Title"/>
              <w:rPr>
                <w:rFonts w:ascii="Arial" w:hAnsi="Arial" w:cs="Arial"/>
                <w:b/>
                <w:bCs/>
                <w:sz w:val="24"/>
              </w:rPr>
            </w:pPr>
            <w:r>
              <w:rPr>
                <w:rFonts w:ascii="Arial" w:hAnsi="Arial" w:cs="Arial"/>
                <w:b/>
                <w:bCs/>
                <w:sz w:val="24"/>
              </w:rPr>
              <w:t>Woodbury – Sioux City Office</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Patsy Watson, SW2</w:t>
            </w:r>
          </w:p>
        </w:tc>
        <w:tc>
          <w:tcPr>
            <w:tcW w:w="4418" w:type="dxa"/>
            <w:vAlign w:val="bottom"/>
          </w:tcPr>
          <w:p w:rsidR="00000000" w:rsidRDefault="00076340">
            <w:pPr>
              <w:rPr>
                <w:rFonts w:ascii="Arial" w:hAnsi="Arial" w:cs="Arial"/>
                <w:szCs w:val="20"/>
              </w:rPr>
            </w:pPr>
            <w:r>
              <w:rPr>
                <w:rFonts w:ascii="Arial" w:hAnsi="Arial" w:cs="Arial"/>
                <w:szCs w:val="20"/>
              </w:rPr>
              <w:t>Larry Flesburg, SW2</w:t>
            </w:r>
          </w:p>
        </w:tc>
        <w:tc>
          <w:tcPr>
            <w:tcW w:w="4418" w:type="dxa"/>
            <w:vAlign w:val="bottom"/>
          </w:tcPr>
          <w:p w:rsidR="00000000" w:rsidRDefault="00076340">
            <w:pPr>
              <w:rPr>
                <w:rFonts w:ascii="Arial" w:hAnsi="Arial" w:cs="Arial"/>
                <w:szCs w:val="20"/>
              </w:rPr>
            </w:pPr>
            <w:r>
              <w:rPr>
                <w:rFonts w:ascii="Arial" w:hAnsi="Arial" w:cs="Arial"/>
                <w:szCs w:val="20"/>
              </w:rPr>
              <w:t>Deb Sattizahn, Account Tech 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Pat White, Supervisor 1</w:t>
            </w:r>
          </w:p>
        </w:tc>
        <w:tc>
          <w:tcPr>
            <w:tcW w:w="4418" w:type="dxa"/>
            <w:vAlign w:val="bottom"/>
          </w:tcPr>
          <w:p w:rsidR="00000000" w:rsidRDefault="00076340">
            <w:pPr>
              <w:rPr>
                <w:rFonts w:ascii="Arial" w:hAnsi="Arial" w:cs="Arial"/>
                <w:szCs w:val="20"/>
              </w:rPr>
            </w:pPr>
            <w:r>
              <w:rPr>
                <w:rFonts w:ascii="Arial" w:hAnsi="Arial" w:cs="Arial"/>
                <w:szCs w:val="20"/>
              </w:rPr>
              <w:t>Jennifer Kernan, SW2</w:t>
            </w:r>
          </w:p>
        </w:tc>
        <w:tc>
          <w:tcPr>
            <w:tcW w:w="4418" w:type="dxa"/>
            <w:vAlign w:val="bottom"/>
          </w:tcPr>
          <w:p w:rsidR="00000000" w:rsidRDefault="00076340">
            <w:pPr>
              <w:rPr>
                <w:rFonts w:ascii="Arial" w:hAnsi="Arial" w:cs="Arial"/>
                <w:szCs w:val="20"/>
              </w:rPr>
            </w:pPr>
            <w:r>
              <w:rPr>
                <w:rFonts w:ascii="Arial" w:hAnsi="Arial" w:cs="Arial"/>
                <w:szCs w:val="20"/>
              </w:rPr>
              <w:t>Marcy O'Connor, ITSW2</w:t>
            </w: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Tara Clark, Typ. Adv.</w:t>
            </w:r>
          </w:p>
        </w:tc>
        <w:tc>
          <w:tcPr>
            <w:tcW w:w="4418" w:type="dxa"/>
            <w:vAlign w:val="bottom"/>
          </w:tcPr>
          <w:p w:rsidR="00000000" w:rsidRDefault="00076340">
            <w:pPr>
              <w:rPr>
                <w:rFonts w:ascii="Arial" w:hAnsi="Arial" w:cs="Arial"/>
                <w:szCs w:val="20"/>
              </w:rPr>
            </w:pPr>
            <w:r>
              <w:rPr>
                <w:rFonts w:ascii="Arial" w:hAnsi="Arial" w:cs="Arial"/>
                <w:szCs w:val="20"/>
              </w:rPr>
              <w:t>Renee Koupal,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tcPr>
          <w:p w:rsidR="00000000" w:rsidRDefault="00076340">
            <w:pPr>
              <w:pStyle w:val="Title"/>
              <w:rPr>
                <w:rFonts w:ascii="Arial" w:hAnsi="Arial" w:cs="Arial"/>
                <w:b/>
                <w:bCs/>
                <w:sz w:val="24"/>
              </w:rPr>
            </w:pPr>
          </w:p>
        </w:tc>
        <w:tc>
          <w:tcPr>
            <w:tcW w:w="4418" w:type="dxa"/>
            <w:vAlign w:val="bottom"/>
          </w:tcPr>
          <w:p w:rsidR="00000000" w:rsidRDefault="00076340">
            <w:pPr>
              <w:rPr>
                <w:rFonts w:ascii="Arial" w:hAnsi="Arial" w:cs="Arial"/>
                <w:szCs w:val="20"/>
              </w:rPr>
            </w:pPr>
            <w:r>
              <w:rPr>
                <w:rFonts w:ascii="Arial" w:hAnsi="Arial" w:cs="Arial"/>
                <w:szCs w:val="20"/>
              </w:rPr>
              <w:t>Dan Lahart,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tcPr>
          <w:p w:rsidR="00000000" w:rsidRDefault="00076340">
            <w:pPr>
              <w:pStyle w:val="Title"/>
              <w:rPr>
                <w:rFonts w:ascii="Arial" w:hAnsi="Arial" w:cs="Arial"/>
                <w:b/>
                <w:bCs/>
                <w:sz w:val="24"/>
              </w:rPr>
            </w:pPr>
            <w:r>
              <w:rPr>
                <w:rFonts w:ascii="Arial" w:hAnsi="Arial" w:cs="Arial"/>
                <w:b/>
                <w:bCs/>
                <w:sz w:val="24"/>
              </w:rPr>
              <w:t>Lee - Keokuk</w:t>
            </w:r>
          </w:p>
        </w:tc>
        <w:tc>
          <w:tcPr>
            <w:tcW w:w="4418" w:type="dxa"/>
            <w:vAlign w:val="bottom"/>
          </w:tcPr>
          <w:p w:rsidR="00000000" w:rsidRDefault="00076340">
            <w:pPr>
              <w:rPr>
                <w:rFonts w:ascii="Arial" w:hAnsi="Arial" w:cs="Arial"/>
                <w:szCs w:val="20"/>
              </w:rPr>
            </w:pPr>
            <w:r>
              <w:rPr>
                <w:rFonts w:ascii="Arial" w:hAnsi="Arial" w:cs="Arial"/>
                <w:szCs w:val="20"/>
              </w:rPr>
              <w:t>Janice Tow</w:t>
            </w:r>
            <w:r>
              <w:rPr>
                <w:rFonts w:ascii="Arial" w:hAnsi="Arial" w:cs="Arial"/>
                <w:szCs w:val="20"/>
              </w:rPr>
              <w:t>nsen,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r>
              <w:rPr>
                <w:rFonts w:ascii="Arial" w:hAnsi="Arial" w:cs="Arial"/>
                <w:szCs w:val="20"/>
              </w:rPr>
              <w:t>Robin Laffey, SW2</w:t>
            </w:r>
          </w:p>
        </w:tc>
        <w:tc>
          <w:tcPr>
            <w:tcW w:w="4418" w:type="dxa"/>
            <w:vAlign w:val="bottom"/>
          </w:tcPr>
          <w:p w:rsidR="00000000" w:rsidRDefault="00076340">
            <w:pPr>
              <w:rPr>
                <w:rFonts w:ascii="Arial" w:hAnsi="Arial" w:cs="Arial"/>
                <w:szCs w:val="20"/>
              </w:rPr>
            </w:pPr>
            <w:r>
              <w:rPr>
                <w:rFonts w:ascii="Arial" w:hAnsi="Arial" w:cs="Arial"/>
                <w:szCs w:val="20"/>
              </w:rPr>
              <w:t>Paula Severe,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vAlign w:val="bottom"/>
          </w:tcPr>
          <w:p w:rsidR="00000000" w:rsidRDefault="00076340">
            <w:pPr>
              <w:rPr>
                <w:rFonts w:ascii="Arial" w:hAnsi="Arial" w:cs="Arial"/>
                <w:szCs w:val="20"/>
              </w:rPr>
            </w:pPr>
          </w:p>
        </w:tc>
        <w:tc>
          <w:tcPr>
            <w:tcW w:w="4418" w:type="dxa"/>
            <w:vAlign w:val="bottom"/>
          </w:tcPr>
          <w:p w:rsidR="00000000" w:rsidRDefault="00076340">
            <w:pPr>
              <w:rPr>
                <w:rFonts w:ascii="Arial" w:hAnsi="Arial" w:cs="Arial"/>
                <w:szCs w:val="20"/>
              </w:rPr>
            </w:pPr>
            <w:r>
              <w:rPr>
                <w:rFonts w:ascii="Arial" w:hAnsi="Arial" w:cs="Arial"/>
                <w:szCs w:val="20"/>
              </w:rPr>
              <w:t>Diane Smith-Brown, SW2</w:t>
            </w:r>
          </w:p>
        </w:tc>
        <w:tc>
          <w:tcPr>
            <w:tcW w:w="4418" w:type="dxa"/>
          </w:tcPr>
          <w:p w:rsidR="00000000" w:rsidRDefault="00076340">
            <w:pPr>
              <w:pStyle w:val="Title"/>
              <w:jc w:val="left"/>
              <w:rPr>
                <w:rFonts w:ascii="Arial" w:hAnsi="Arial" w:cs="Arial"/>
                <w:sz w:val="24"/>
              </w:rPr>
            </w:pPr>
          </w:p>
        </w:tc>
      </w:tr>
      <w:tr w:rsidR="00000000">
        <w:tblPrEx>
          <w:tblCellMar>
            <w:top w:w="0" w:type="dxa"/>
            <w:bottom w:w="0" w:type="dxa"/>
          </w:tblCellMar>
        </w:tblPrEx>
        <w:trPr>
          <w:trHeight w:val="270"/>
        </w:trPr>
        <w:tc>
          <w:tcPr>
            <w:tcW w:w="4418" w:type="dxa"/>
            <w:vAlign w:val="bottom"/>
          </w:tcPr>
          <w:p w:rsidR="00000000" w:rsidRDefault="00076340">
            <w:pPr>
              <w:pStyle w:val="Subtitle"/>
              <w:rPr>
                <w:szCs w:val="24"/>
              </w:rPr>
            </w:pPr>
          </w:p>
        </w:tc>
        <w:tc>
          <w:tcPr>
            <w:tcW w:w="4418" w:type="dxa"/>
            <w:vAlign w:val="bottom"/>
          </w:tcPr>
          <w:p w:rsidR="00000000" w:rsidRDefault="00076340">
            <w:pPr>
              <w:rPr>
                <w:rFonts w:ascii="Arial" w:hAnsi="Arial" w:cs="Arial"/>
                <w:szCs w:val="20"/>
              </w:rPr>
            </w:pPr>
            <w:r>
              <w:rPr>
                <w:rFonts w:ascii="Arial" w:hAnsi="Arial" w:cs="Arial"/>
                <w:szCs w:val="20"/>
              </w:rPr>
              <w:t>Barb Robinson-Legarde, Supervisor 1</w:t>
            </w:r>
          </w:p>
        </w:tc>
        <w:tc>
          <w:tcPr>
            <w:tcW w:w="4418" w:type="dxa"/>
          </w:tcPr>
          <w:p w:rsidR="00000000" w:rsidRDefault="00076340">
            <w:pPr>
              <w:pStyle w:val="Title"/>
              <w:jc w:val="left"/>
              <w:rPr>
                <w:rFonts w:ascii="Arial" w:hAnsi="Arial" w:cs="Arial"/>
                <w:sz w:val="24"/>
              </w:rPr>
            </w:pPr>
          </w:p>
        </w:tc>
      </w:tr>
    </w:tbl>
    <w:p w:rsidR="00000000" w:rsidRDefault="00076340">
      <w:pPr>
        <w:pStyle w:val="Title"/>
        <w:jc w:val="left"/>
        <w:rPr>
          <w:rFonts w:ascii="Arial" w:hAnsi="Arial" w:cs="Arial"/>
          <w:sz w:val="16"/>
        </w:rPr>
      </w:pPr>
    </w:p>
    <w:p w:rsidR="00000000" w:rsidRDefault="00076340">
      <w:pPr>
        <w:pStyle w:val="Title"/>
        <w:outlineLvl w:val="0"/>
        <w:rPr>
          <w:rFonts w:ascii="Arial" w:hAnsi="Arial" w:cs="Arial"/>
          <w:sz w:val="24"/>
        </w:rPr>
      </w:pPr>
      <w:r>
        <w:lastRenderedPageBreak/>
        <w:t>Appendix – B</w:t>
      </w:r>
    </w:p>
    <w:p w:rsidR="00000000" w:rsidRDefault="00076340">
      <w:pPr>
        <w:pStyle w:val="Title"/>
        <w:outlineLvl w:val="0"/>
        <w:rPr>
          <w:rFonts w:ascii="Arial" w:hAnsi="Arial" w:cs="Arial"/>
          <w:sz w:val="24"/>
        </w:rPr>
      </w:pPr>
      <w:r>
        <w:rPr>
          <w:rFonts w:ascii="Arial" w:hAnsi="Arial" w:cs="Arial"/>
          <w:sz w:val="24"/>
        </w:rPr>
        <w:t>In 2003 we began using the following form to survey our CPCs</w:t>
      </w:r>
    </w:p>
    <w:p w:rsidR="00000000" w:rsidRDefault="00076340">
      <w:pPr>
        <w:pStyle w:val="Title"/>
        <w:outlineLvl w:val="0"/>
        <w:rPr>
          <w:rFonts w:ascii="Arial" w:hAnsi="Arial" w:cs="Arial"/>
          <w:sz w:val="24"/>
        </w:rPr>
      </w:pPr>
    </w:p>
    <w:p w:rsidR="00000000" w:rsidRDefault="00076340">
      <w:pPr>
        <w:pStyle w:val="Title"/>
        <w:outlineLvl w:val="0"/>
        <w:rPr>
          <w:rFonts w:ascii="Bookman Old Style" w:hAnsi="Bookman Old Style"/>
          <w:b/>
          <w:sz w:val="20"/>
        </w:rPr>
      </w:pPr>
      <w:r>
        <w:rPr>
          <w:rFonts w:ascii="Bookman Old Style" w:hAnsi="Bookman Old Style"/>
          <w:b/>
          <w:sz w:val="20"/>
        </w:rPr>
        <w:t>CPC Survey</w:t>
      </w:r>
    </w:p>
    <w:p w:rsidR="00000000" w:rsidRDefault="00076340">
      <w:r>
        <w:rPr>
          <w:b/>
        </w:rPr>
        <w:t>Date</w:t>
      </w:r>
      <w:r>
        <w:t xml:space="preserve">: </w:t>
      </w:r>
    </w:p>
    <w:p w:rsidR="00000000" w:rsidRDefault="00076340"/>
    <w:p w:rsidR="00000000" w:rsidRDefault="00076340">
      <w:pPr>
        <w:outlineLvl w:val="0"/>
      </w:pPr>
      <w:r>
        <w:rPr>
          <w:b/>
        </w:rPr>
        <w:t>Customer’s Name</w:t>
      </w:r>
      <w:r>
        <w:t xml:space="preserve">: </w:t>
      </w:r>
    </w:p>
    <w:p w:rsidR="00000000" w:rsidRDefault="00076340"/>
    <w:p w:rsidR="00000000" w:rsidRDefault="00076340">
      <w:pPr>
        <w:outlineLvl w:val="0"/>
      </w:pPr>
      <w:r>
        <w:rPr>
          <w:b/>
        </w:rPr>
        <w:t>Interviewed By</w:t>
      </w:r>
      <w:r>
        <w:t xml:space="preserve">: </w:t>
      </w:r>
    </w:p>
    <w:p w:rsidR="00000000" w:rsidRDefault="00076340"/>
    <w:p w:rsidR="00000000" w:rsidRDefault="00076340">
      <w:r>
        <w:t>On a scal</w:t>
      </w:r>
      <w:r>
        <w:t>e from 1-10 rate our performance in the following areas, with 10 being exceptional, 5 average and 1 poor.</w:t>
      </w:r>
    </w:p>
    <w:p w:rsidR="00000000" w:rsidRDefault="00076340"/>
    <w:p w:rsidR="00000000" w:rsidRDefault="00076340">
      <w:pPr>
        <w:outlineLvl w:val="0"/>
      </w:pPr>
      <w:r>
        <w:rPr>
          <w:b/>
        </w:rPr>
        <w:t>Goal</w:t>
      </w:r>
      <w:r>
        <w:t>:  No less than a score of 8 on all measures.</w:t>
      </w:r>
    </w:p>
    <w:p w:rsidR="00000000" w:rsidRDefault="00076340">
      <w:r>
        <w:rPr>
          <w:noProof/>
        </w:rPr>
        <w:pict>
          <v:line id="_x0000_s1030" style="position:absolute;z-index:251658752" from="-32.4pt,1.85pt" to="457.2pt,1.85pt" o:allowincell="f"/>
        </w:pict>
      </w:r>
    </w:p>
    <w:p w:rsidR="00000000" w:rsidRDefault="00076340">
      <w:pPr>
        <w:numPr>
          <w:ilvl w:val="0"/>
          <w:numId w:val="9"/>
        </w:numPr>
      </w:pPr>
      <w:r>
        <w:t>Department of Human Services TCM staff are available during business hours or I receive timely re</w:t>
      </w:r>
      <w:r>
        <w:t>sponses to phone calls and e-mails.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 xml:space="preserve">Department of Human Services TCM Unit listens to the wants and needs of the consumer and incorporates them when appropriate.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DHS Targeted Case Managers correctly apply the county manageme</w:t>
      </w:r>
      <w:r>
        <w:t xml:space="preserve">nt plan.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 xml:space="preserve">Referrals are assigned within a reasonable amount of time.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 xml:space="preserve">Department of Human Services TCM Unit provides requested information.  </w:t>
      </w:r>
    </w:p>
    <w:p w:rsidR="00000000" w:rsidRDefault="00076340">
      <w:pPr>
        <w:ind w:left="375"/>
      </w:pPr>
    </w:p>
    <w:p w:rsidR="00000000" w:rsidRDefault="00076340">
      <w:pPr>
        <w:ind w:left="375"/>
      </w:pPr>
      <w:r>
        <w:sym w:font="Symbol" w:char="F0B7"/>
      </w:r>
      <w:r>
        <w:t xml:space="preserve"> Comments: </w:t>
      </w:r>
    </w:p>
    <w:p w:rsidR="00000000" w:rsidRDefault="00076340">
      <w:pPr>
        <w:pStyle w:val="Heading3"/>
        <w:jc w:val="center"/>
        <w:rPr>
          <w:rFonts w:ascii="Bauhaus 93" w:hAnsi="Bauhaus 93"/>
          <w:sz w:val="72"/>
        </w:rPr>
      </w:pPr>
      <w:r>
        <w:rPr>
          <w:rFonts w:ascii="Bauhaus 93" w:hAnsi="Bauhaus 93"/>
          <w:sz w:val="72"/>
        </w:rPr>
        <w:lastRenderedPageBreak/>
        <w:t>Appendix – B</w:t>
      </w:r>
    </w:p>
    <w:p w:rsidR="00000000" w:rsidRDefault="00076340"/>
    <w:p w:rsidR="00000000" w:rsidRDefault="00076340">
      <w:pPr>
        <w:numPr>
          <w:ilvl w:val="0"/>
          <w:numId w:val="9"/>
        </w:numPr>
      </w:pPr>
      <w:r>
        <w:t>Department of Human Services TCM Unit is responsive to s</w:t>
      </w:r>
      <w:r>
        <w:t xml:space="preserve">ervice delivery problems.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 xml:space="preserve">Department of Human Services TCM Unit is responsive to customers’ emergency needs.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 xml:space="preserve">Program plans are developed in a cost-effective way. </w:t>
      </w:r>
    </w:p>
    <w:p w:rsidR="00000000" w:rsidRDefault="00076340">
      <w:pPr>
        <w:ind w:left="375"/>
      </w:pPr>
    </w:p>
    <w:p w:rsidR="00000000" w:rsidRDefault="00076340">
      <w:pPr>
        <w:ind w:left="375"/>
      </w:pPr>
      <w:r>
        <w:sym w:font="Symbol" w:char="F0B7"/>
      </w:r>
      <w:r>
        <w:t xml:space="preserve"> Comments: </w:t>
      </w:r>
    </w:p>
    <w:p w:rsidR="00000000" w:rsidRDefault="00076340"/>
    <w:p w:rsidR="00000000" w:rsidRDefault="00076340">
      <w:pPr>
        <w:numPr>
          <w:ilvl w:val="0"/>
          <w:numId w:val="9"/>
        </w:numPr>
      </w:pPr>
      <w:r>
        <w:t>I can count on the supervisors and staff to he</w:t>
      </w:r>
      <w:r>
        <w:t xml:space="preserve">lp me access services and identify new strategies to help customers make gains in skills and abilities. </w:t>
      </w:r>
    </w:p>
    <w:p w:rsidR="00000000" w:rsidRDefault="00076340">
      <w:pPr>
        <w:ind w:firstLine="375"/>
      </w:pPr>
    </w:p>
    <w:p w:rsidR="00000000" w:rsidRDefault="00076340">
      <w:pPr>
        <w:ind w:firstLine="375"/>
      </w:pPr>
      <w:r>
        <w:sym w:font="Symbol" w:char="F0B7"/>
      </w:r>
      <w:r>
        <w:t xml:space="preserve"> Comments: </w:t>
      </w:r>
    </w:p>
    <w:p w:rsidR="00000000" w:rsidRDefault="00076340">
      <w:pPr>
        <w:ind w:firstLine="375"/>
      </w:pPr>
    </w:p>
    <w:p w:rsidR="00000000" w:rsidRDefault="00076340">
      <w:pPr>
        <w:numPr>
          <w:ilvl w:val="0"/>
          <w:numId w:val="9"/>
        </w:numPr>
      </w:pPr>
      <w:r>
        <w:t xml:space="preserve"> Overall Satisfaction. </w:t>
      </w:r>
    </w:p>
    <w:p w:rsidR="00000000" w:rsidRDefault="00076340">
      <w:pPr>
        <w:ind w:left="375"/>
      </w:pPr>
      <w:r>
        <w:t xml:space="preserve"> </w:t>
      </w:r>
    </w:p>
    <w:p w:rsidR="00000000" w:rsidRDefault="00076340">
      <w:pPr>
        <w:ind w:left="375"/>
        <w:rPr>
          <w:sz w:val="22"/>
        </w:rPr>
      </w:pPr>
      <w:r>
        <w:t xml:space="preserve"> </w:t>
      </w:r>
      <w:r>
        <w:sym w:font="Symbol" w:char="F0B7"/>
      </w:r>
      <w:r>
        <w:t xml:space="preserve"> Comments:</w:t>
      </w:r>
      <w:r>
        <w:rPr>
          <w:sz w:val="22"/>
        </w:rPr>
        <w:t xml:space="preserve"> </w:t>
      </w:r>
    </w:p>
    <w:p w:rsidR="00000000" w:rsidRDefault="00076340">
      <w:pPr>
        <w:pStyle w:val="Title"/>
        <w:jc w:val="left"/>
        <w:outlineLvl w:val="0"/>
        <w:rPr>
          <w:rFonts w:ascii="Arial" w:hAnsi="Arial" w:cs="Arial"/>
          <w:sz w:val="16"/>
        </w:rPr>
      </w:pPr>
    </w:p>
    <w:p w:rsidR="00000000" w:rsidRDefault="00076340">
      <w:pPr>
        <w:pStyle w:val="Title"/>
        <w:ind w:left="-360"/>
        <w:jc w:val="left"/>
        <w:rPr>
          <w:rFonts w:ascii="Arial" w:hAnsi="Arial" w:cs="Arial"/>
          <w:sz w:val="12"/>
          <w:szCs w:val="12"/>
        </w:rPr>
      </w:pPr>
    </w:p>
    <w:sectPr w:rsidR="00000000">
      <w:footerReference w:type="default" r:id="rId35"/>
      <w:pgSz w:w="15840" w:h="12240" w:orient="landscape" w:code="1"/>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76340">
      <w:r>
        <w:separator/>
      </w:r>
    </w:p>
  </w:endnote>
  <w:endnote w:type="continuationSeparator" w:id="1">
    <w:p w:rsidR="00000000" w:rsidRDefault="0007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pple Chancery">
    <w:altName w:val="Marigold"/>
    <w:charset w:val="00"/>
    <w:family w:val="script"/>
    <w:pitch w:val="variable"/>
    <w:sig w:usb0="00000001"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6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76340">
      <w:r>
        <w:separator/>
      </w:r>
    </w:p>
  </w:footnote>
  <w:footnote w:type="continuationSeparator" w:id="1">
    <w:p w:rsidR="00000000" w:rsidRDefault="0007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9A8"/>
    <w:multiLevelType w:val="hybridMultilevel"/>
    <w:tmpl w:val="370C48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C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E17D3F"/>
    <w:multiLevelType w:val="singleLevel"/>
    <w:tmpl w:val="376EE520"/>
    <w:lvl w:ilvl="0">
      <w:start w:val="1"/>
      <w:numFmt w:val="decimal"/>
      <w:lvlText w:val="%1)"/>
      <w:lvlJc w:val="left"/>
      <w:pPr>
        <w:tabs>
          <w:tab w:val="num" w:pos="375"/>
        </w:tabs>
        <w:ind w:left="375" w:hanging="375"/>
      </w:pPr>
      <w:rPr>
        <w:rFonts w:hint="default"/>
      </w:rPr>
    </w:lvl>
  </w:abstractNum>
  <w:abstractNum w:abstractNumId="3">
    <w:nsid w:val="36A47ED6"/>
    <w:multiLevelType w:val="hybridMultilevel"/>
    <w:tmpl w:val="5FB05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C75287"/>
    <w:multiLevelType w:val="hybridMultilevel"/>
    <w:tmpl w:val="99D8897E"/>
    <w:lvl w:ilvl="0" w:tplc="5100C6F0">
      <w:start w:val="1"/>
      <w:numFmt w:val="decimal"/>
      <w:lvlText w:val="%1)"/>
      <w:lvlJc w:val="left"/>
      <w:pPr>
        <w:tabs>
          <w:tab w:val="num" w:pos="975"/>
        </w:tabs>
        <w:ind w:left="975" w:hanging="9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14392C"/>
    <w:multiLevelType w:val="hybridMultilevel"/>
    <w:tmpl w:val="1FCC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2A2B2A"/>
    <w:multiLevelType w:val="hybridMultilevel"/>
    <w:tmpl w:val="40881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B8582E"/>
    <w:multiLevelType w:val="hybridMultilevel"/>
    <w:tmpl w:val="6BE0FECA"/>
    <w:lvl w:ilvl="0" w:tplc="3A26464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986EFA"/>
    <w:multiLevelType w:val="hybridMultilevel"/>
    <w:tmpl w:val="6938EFEA"/>
    <w:lvl w:ilvl="0" w:tplc="69FECC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8"/>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grammar="clean"/>
  <w:documentProtection w:edit="forms" w:enforcement="1" w:cryptProviderType="rsaFull" w:cryptAlgorithmClass="hash" w:cryptAlgorithmType="typeAny" w:cryptAlgorithmSid="4" w:cryptSpinCount="50000" w:hash="enpajTaAD62/G6OwPnfG5FqnYjs=" w:salt="AivE3O3GFGwDIh01nhuFZw=="/>
  <w:defaultTabStop w:val="720"/>
  <w:noPunctuationKerning/>
  <w:characterSpacingControl w:val="doNotCompress"/>
  <w:footnotePr>
    <w:footnote w:id="0"/>
    <w:footnote w:id="1"/>
  </w:footnotePr>
  <w:endnotePr>
    <w:endnote w:id="0"/>
    <w:endnote w:id="1"/>
  </w:endnotePr>
  <w:compat/>
  <w:rsids>
    <w:rsidRoot w:val="00076340"/>
    <w:rsid w:val="00076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firstLine="720"/>
      <w:outlineLvl w:val="0"/>
    </w:pPr>
    <w:rPr>
      <w:b/>
      <w:bCs/>
    </w:rPr>
  </w:style>
  <w:style w:type="paragraph" w:styleId="Heading2">
    <w:name w:val="heading 2"/>
    <w:basedOn w:val="Normal"/>
    <w:next w:val="Normal"/>
    <w:qFormat/>
    <w:pPr>
      <w:keepNext/>
      <w:jc w:val="center"/>
      <w:outlineLvl w:val="1"/>
    </w:pPr>
    <w:rPr>
      <w:sz w:val="40"/>
      <w:szCs w:val="20"/>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uhaus 93" w:hAnsi="Bauhaus 93"/>
      <w:sz w:val="72"/>
    </w:rPr>
  </w:style>
  <w:style w:type="paragraph" w:styleId="BodyText">
    <w:name w:val="Body Text"/>
    <w:basedOn w:val="Normal"/>
    <w:semiHidden/>
    <w:rPr>
      <w:rFonts w:ascii="Arial" w:hAnsi="Arial" w:cs="Arial"/>
      <w:sz w:val="20"/>
    </w:rPr>
  </w:style>
  <w:style w:type="paragraph" w:styleId="Caption">
    <w:name w:val="caption"/>
    <w:basedOn w:val="Normal"/>
    <w:next w:val="Normal"/>
    <w:qFormat/>
    <w:rPr>
      <w:rFonts w:ascii="Arial" w:hAnsi="Arial"/>
      <w:b/>
      <w:sz w:val="20"/>
      <w:szCs w:val="20"/>
    </w:rPr>
  </w:style>
  <w:style w:type="paragraph" w:styleId="BodyText2">
    <w:name w:val="Body Text 2"/>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jc w:val="center"/>
    </w:pPr>
    <w:rPr>
      <w:rFonts w:ascii="Arial" w:hAnsi="Arial" w:cs="Arial"/>
      <w:b/>
      <w:bCs/>
      <w:szCs w:val="20"/>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Microsoft_Office_Excel_97-2003_Worksheet1.xls"/><Relationship Id="rId33"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wmf"/><Relationship Id="rId32" Type="http://schemas.openxmlformats.org/officeDocument/2006/relationships/image" Target="media/image18.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26" b="1" i="0" u="none" strike="noStrike" baseline="0">
                <a:solidFill>
                  <a:srgbClr val="000000"/>
                </a:solidFill>
                <a:latin typeface="Arial"/>
                <a:ea typeface="Arial"/>
                <a:cs typeface="Arial"/>
              </a:defRPr>
            </a:pPr>
            <a:r>
              <a:t>Case Management Assessment Population</a:t>
            </a:r>
          </a:p>
        </c:rich>
      </c:tx>
      <c:layout>
        <c:manualLayout>
          <c:xMode val="edge"/>
          <c:yMode val="edge"/>
          <c:x val="0.25638179800221983"/>
          <c:y val="1.9575856443719414E-2"/>
        </c:manualLayout>
      </c:layout>
      <c:spPr>
        <a:noFill/>
        <a:ln w="21050">
          <a:noFill/>
        </a:ln>
      </c:spPr>
    </c:title>
    <c:plotArea>
      <c:layout>
        <c:manualLayout>
          <c:layoutTarget val="inner"/>
          <c:xMode val="edge"/>
          <c:yMode val="edge"/>
          <c:x val="0.25749167591564937"/>
          <c:y val="0.16639477977161499"/>
          <c:w val="0.48390677025527201"/>
          <c:h val="0.71125611745513861"/>
        </c:manualLayout>
      </c:layout>
      <c:doughnutChart>
        <c:varyColors val="1"/>
        <c:ser>
          <c:idx val="0"/>
          <c:order val="0"/>
          <c:spPr>
            <a:solidFill>
              <a:srgbClr val="9999FF"/>
            </a:solidFill>
            <a:ln w="10525">
              <a:solidFill>
                <a:srgbClr val="000000"/>
              </a:solidFill>
              <a:prstDash val="solid"/>
            </a:ln>
          </c:spPr>
          <c:explosion val="25"/>
          <c:dPt>
            <c:idx val="0"/>
            <c:spPr>
              <a:solidFill>
                <a:srgbClr val="00FF00"/>
              </a:solidFill>
              <a:ln w="10525">
                <a:solidFill>
                  <a:srgbClr val="000000"/>
                </a:solidFill>
                <a:prstDash val="solid"/>
              </a:ln>
            </c:spPr>
          </c:dPt>
          <c:dPt>
            <c:idx val="1"/>
            <c:spPr>
              <a:solidFill>
                <a:srgbClr val="0000FF"/>
              </a:solidFill>
              <a:ln w="10525">
                <a:solidFill>
                  <a:srgbClr val="000000"/>
                </a:solidFill>
                <a:prstDash val="solid"/>
              </a:ln>
            </c:spPr>
          </c:dPt>
          <c:dPt>
            <c:idx val="2"/>
            <c:spPr>
              <a:solidFill>
                <a:srgbClr val="FF0000"/>
              </a:solidFill>
              <a:ln w="10525">
                <a:solidFill>
                  <a:srgbClr val="000000"/>
                </a:solidFill>
                <a:prstDash val="solid"/>
              </a:ln>
            </c:spPr>
          </c:dPt>
          <c:dPt>
            <c:idx val="3"/>
            <c:spPr>
              <a:solidFill>
                <a:srgbClr val="FFFFFF"/>
              </a:solidFill>
              <a:ln w="21050">
                <a:noFill/>
              </a:ln>
            </c:spPr>
          </c:dPt>
          <c:dLbls>
            <c:spPr>
              <a:noFill/>
              <a:ln w="21050">
                <a:noFill/>
              </a:ln>
            </c:spPr>
            <c:txPr>
              <a:bodyPr/>
              <a:lstStyle/>
              <a:p>
                <a:pPr>
                  <a:defRPr sz="1160" b="0" i="0" u="none" strike="noStrike" baseline="0">
                    <a:solidFill>
                      <a:srgbClr val="000000"/>
                    </a:solidFill>
                    <a:latin typeface="Arial"/>
                    <a:ea typeface="Arial"/>
                    <a:cs typeface="Arial"/>
                  </a:defRPr>
                </a:pPr>
                <a:endParaRPr lang="en-US"/>
              </a:p>
            </c:txPr>
            <c:showVal val="1"/>
          </c:dLbls>
          <c:cat>
            <c:strRef>
              <c:f>Sheet1!$A$2:$A$5</c:f>
              <c:strCache>
                <c:ptCount val="3"/>
                <c:pt idx="0">
                  <c:v>MR</c:v>
                </c:pt>
                <c:pt idx="1">
                  <c:v>CMI</c:v>
                </c:pt>
                <c:pt idx="2">
                  <c:v>DD</c:v>
                </c:pt>
              </c:strCache>
            </c:strRef>
          </c:cat>
          <c:val>
            <c:numRef>
              <c:f>Sheet1!$B$2:$B$5</c:f>
              <c:numCache>
                <c:formatCode>General</c:formatCode>
                <c:ptCount val="4"/>
                <c:pt idx="0">
                  <c:v>1586</c:v>
                </c:pt>
                <c:pt idx="1">
                  <c:v>715</c:v>
                </c:pt>
                <c:pt idx="2">
                  <c:v>226</c:v>
                </c:pt>
              </c:numCache>
            </c:numRef>
          </c:val>
        </c:ser>
        <c:dLbls>
          <c:showVal val="1"/>
        </c:dLbls>
        <c:firstSliceAng val="0"/>
        <c:holeSize val="50"/>
      </c:doughnutChart>
      <c:spPr>
        <a:noFill/>
        <a:ln w="21050">
          <a:noFill/>
        </a:ln>
      </c:spPr>
    </c:plotArea>
    <c:legend>
      <c:legendPos val="r"/>
      <c:legendEntry>
        <c:idx val="3"/>
        <c:delete val="1"/>
      </c:legendEntry>
      <c:layout>
        <c:manualLayout>
          <c:xMode val="edge"/>
          <c:yMode val="edge"/>
          <c:x val="0.40177580466148721"/>
          <c:y val="0.91680261011419273"/>
          <c:w val="0.22308546059933412"/>
          <c:h val="7.8303425774877644E-2"/>
        </c:manualLayout>
      </c:layout>
      <c:spPr>
        <a:solidFill>
          <a:srgbClr val="FFFFFF"/>
        </a:solidFill>
        <a:ln w="2631">
          <a:solidFill>
            <a:srgbClr val="000000"/>
          </a:solidFill>
          <a:prstDash val="solid"/>
        </a:ln>
      </c:spPr>
      <c:txPr>
        <a:bodyPr/>
        <a:lstStyle/>
        <a:p>
          <a:pPr>
            <a:defRPr sz="1065"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2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6170921198668147"/>
          <c:y val="1.6313213703099506E-2"/>
          <c:w val="0.43951165371809109"/>
          <c:h val="0.90864600326264278"/>
        </c:manualLayout>
      </c:layout>
      <c:barChart>
        <c:barDir val="bar"/>
        <c:grouping val="clustered"/>
        <c:ser>
          <c:idx val="1"/>
          <c:order val="0"/>
          <c:tx>
            <c:strRef>
              <c:f>Sheet1!$A$2</c:f>
              <c:strCache>
                <c:ptCount val="1"/>
                <c:pt idx="0">
                  <c:v>1999</c:v>
                </c:pt>
              </c:strCache>
            </c:strRef>
          </c:tx>
          <c:spPr>
            <a:solidFill>
              <a:srgbClr val="0000FF"/>
            </a:solidFill>
            <a:ln w="12707">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Sheet1!$B$2:$Q$2</c:f>
              <c:numCache>
                <c:formatCode>General</c:formatCode>
                <c:ptCount val="16"/>
                <c:pt idx="0">
                  <c:v>6.13</c:v>
                </c:pt>
                <c:pt idx="1">
                  <c:v>6.26</c:v>
                </c:pt>
                <c:pt idx="2">
                  <c:v>9.34</c:v>
                </c:pt>
                <c:pt idx="3">
                  <c:v>9.34</c:v>
                </c:pt>
                <c:pt idx="4">
                  <c:v>10.38</c:v>
                </c:pt>
                <c:pt idx="5">
                  <c:v>7.34</c:v>
                </c:pt>
                <c:pt idx="6">
                  <c:v>5.4300000000000006</c:v>
                </c:pt>
                <c:pt idx="7">
                  <c:v>5.49</c:v>
                </c:pt>
                <c:pt idx="8">
                  <c:v>5.96</c:v>
                </c:pt>
                <c:pt idx="9">
                  <c:v>6.1499999999999995</c:v>
                </c:pt>
                <c:pt idx="10">
                  <c:v>6.29</c:v>
                </c:pt>
                <c:pt idx="11">
                  <c:v>4.71</c:v>
                </c:pt>
                <c:pt idx="12">
                  <c:v>5.53</c:v>
                </c:pt>
                <c:pt idx="13">
                  <c:v>6.71</c:v>
                </c:pt>
                <c:pt idx="14">
                  <c:v>6.21</c:v>
                </c:pt>
                <c:pt idx="15">
                  <c:v>6.72</c:v>
                </c:pt>
              </c:numCache>
            </c:numRef>
          </c:val>
        </c:ser>
        <c:ser>
          <c:idx val="2"/>
          <c:order val="1"/>
          <c:tx>
            <c:strRef>
              <c:f>Sheet1!$A$3</c:f>
              <c:strCache>
                <c:ptCount val="1"/>
                <c:pt idx="0">
                  <c:v>2000</c:v>
                </c:pt>
              </c:strCache>
            </c:strRef>
          </c:tx>
          <c:spPr>
            <a:solidFill>
              <a:srgbClr val="FFFF00"/>
            </a:solidFill>
            <a:ln w="12707">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Sheet1!$B$3:$Q$3</c:f>
              <c:numCache>
                <c:formatCode>General</c:formatCode>
                <c:ptCount val="16"/>
                <c:pt idx="0">
                  <c:v>6.34</c:v>
                </c:pt>
                <c:pt idx="1">
                  <c:v>6.48</c:v>
                </c:pt>
                <c:pt idx="2">
                  <c:v>9.3700000000000028</c:v>
                </c:pt>
                <c:pt idx="3">
                  <c:v>9.57</c:v>
                </c:pt>
                <c:pt idx="4">
                  <c:v>10.3</c:v>
                </c:pt>
                <c:pt idx="5">
                  <c:v>7.4700000000000006</c:v>
                </c:pt>
                <c:pt idx="6">
                  <c:v>5.6099999999999994</c:v>
                </c:pt>
                <c:pt idx="7">
                  <c:v>5.68</c:v>
                </c:pt>
                <c:pt idx="8">
                  <c:v>6.18</c:v>
                </c:pt>
                <c:pt idx="9">
                  <c:v>6.26</c:v>
                </c:pt>
                <c:pt idx="10">
                  <c:v>6.41</c:v>
                </c:pt>
                <c:pt idx="11">
                  <c:v>4.9000000000000004</c:v>
                </c:pt>
                <c:pt idx="12">
                  <c:v>5.2</c:v>
                </c:pt>
                <c:pt idx="13">
                  <c:v>6.87</c:v>
                </c:pt>
                <c:pt idx="14">
                  <c:v>6.41</c:v>
                </c:pt>
                <c:pt idx="15">
                  <c:v>6.94</c:v>
                </c:pt>
              </c:numCache>
            </c:numRef>
          </c:val>
        </c:ser>
        <c:ser>
          <c:idx val="3"/>
          <c:order val="2"/>
          <c:tx>
            <c:strRef>
              <c:f>Sheet1!$A$4</c:f>
              <c:strCache>
                <c:ptCount val="1"/>
                <c:pt idx="0">
                  <c:v>2001</c:v>
                </c:pt>
              </c:strCache>
            </c:strRef>
          </c:tx>
          <c:spPr>
            <a:solidFill>
              <a:srgbClr val="FF6600"/>
            </a:solidFill>
            <a:ln w="12707">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Sheet1!$B$4:$Q$4</c:f>
              <c:numCache>
                <c:formatCode>General</c:formatCode>
                <c:ptCount val="16"/>
                <c:pt idx="0">
                  <c:v>6.38</c:v>
                </c:pt>
                <c:pt idx="1">
                  <c:v>6.56</c:v>
                </c:pt>
                <c:pt idx="2">
                  <c:v>9.17</c:v>
                </c:pt>
                <c:pt idx="3">
                  <c:v>9</c:v>
                </c:pt>
                <c:pt idx="4">
                  <c:v>10.229999999999999</c:v>
                </c:pt>
                <c:pt idx="5">
                  <c:v>7.5</c:v>
                </c:pt>
                <c:pt idx="6">
                  <c:v>5.67</c:v>
                </c:pt>
                <c:pt idx="7">
                  <c:v>5.71</c:v>
                </c:pt>
                <c:pt idx="8">
                  <c:v>6.1899999999999995</c:v>
                </c:pt>
                <c:pt idx="9">
                  <c:v>6.3</c:v>
                </c:pt>
                <c:pt idx="10">
                  <c:v>6.35</c:v>
                </c:pt>
                <c:pt idx="11">
                  <c:v>5.64</c:v>
                </c:pt>
                <c:pt idx="12">
                  <c:v>4.9300000000000006</c:v>
                </c:pt>
                <c:pt idx="13">
                  <c:v>6.74</c:v>
                </c:pt>
                <c:pt idx="14">
                  <c:v>6.28</c:v>
                </c:pt>
                <c:pt idx="15">
                  <c:v>6.85</c:v>
                </c:pt>
              </c:numCache>
            </c:numRef>
          </c:val>
        </c:ser>
        <c:ser>
          <c:idx val="4"/>
          <c:order val="3"/>
          <c:tx>
            <c:strRef>
              <c:f>[1]Sheet1!$B$2</c:f>
              <c:strCache>
                <c:ptCount val="1"/>
                <c:pt idx="0">
                  <c:v>2002</c:v>
                </c:pt>
              </c:strCache>
            </c:strRef>
          </c:tx>
          <c:spPr>
            <a:solidFill>
              <a:srgbClr val="00FF00"/>
            </a:solidFill>
            <a:ln w="12707">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[1]Sheet1!$C$2:$R$2</c:f>
              <c:numCache>
                <c:formatCode>General</c:formatCode>
                <c:ptCount val="16"/>
                <c:pt idx="0">
                  <c:v>6.29</c:v>
                </c:pt>
                <c:pt idx="1">
                  <c:v>6.4</c:v>
                </c:pt>
                <c:pt idx="2">
                  <c:v>9.120000000000001</c:v>
                </c:pt>
                <c:pt idx="3">
                  <c:v>8.8600000000000012</c:v>
                </c:pt>
                <c:pt idx="4">
                  <c:v>10.139999999999999</c:v>
                </c:pt>
                <c:pt idx="5">
                  <c:v>7.4</c:v>
                </c:pt>
                <c:pt idx="6">
                  <c:v>5.67</c:v>
                </c:pt>
                <c:pt idx="7">
                  <c:v>5.6199999999999992</c:v>
                </c:pt>
                <c:pt idx="8">
                  <c:v>6.1</c:v>
                </c:pt>
                <c:pt idx="9">
                  <c:v>6.22</c:v>
                </c:pt>
                <c:pt idx="10">
                  <c:v>6.22</c:v>
                </c:pt>
                <c:pt idx="11">
                  <c:v>4.8</c:v>
                </c:pt>
                <c:pt idx="12">
                  <c:v>5.46</c:v>
                </c:pt>
                <c:pt idx="13">
                  <c:v>6.72</c:v>
                </c:pt>
                <c:pt idx="14">
                  <c:v>6.1899999999999995</c:v>
                </c:pt>
                <c:pt idx="15">
                  <c:v>6.85</c:v>
                </c:pt>
              </c:numCache>
            </c:numRef>
          </c:val>
        </c:ser>
        <c:ser>
          <c:idx val="0"/>
          <c:order val="4"/>
          <c:tx>
            <c:strRef>
              <c:f>Sheet1!$A$6</c:f>
              <c:strCache>
                <c:ptCount val="1"/>
                <c:pt idx="0">
                  <c:v>2003</c:v>
                </c:pt>
              </c:strCache>
            </c:strRef>
          </c:tx>
          <c:spPr>
            <a:solidFill>
              <a:srgbClr val="FF0000"/>
            </a:solidFill>
            <a:ln w="12707">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Sheet1!$B$6:$Q$6</c:f>
              <c:numCache>
                <c:formatCode>General</c:formatCode>
                <c:ptCount val="16"/>
                <c:pt idx="0">
                  <c:v>6.3</c:v>
                </c:pt>
                <c:pt idx="1">
                  <c:v>6.35</c:v>
                </c:pt>
                <c:pt idx="2">
                  <c:v>9.26</c:v>
                </c:pt>
                <c:pt idx="3">
                  <c:v>8.93</c:v>
                </c:pt>
                <c:pt idx="4">
                  <c:v>10.200000000000001</c:v>
                </c:pt>
                <c:pt idx="5">
                  <c:v>7.37</c:v>
                </c:pt>
                <c:pt idx="6">
                  <c:v>5.6</c:v>
                </c:pt>
                <c:pt idx="7">
                  <c:v>5.59</c:v>
                </c:pt>
                <c:pt idx="8">
                  <c:v>5.99</c:v>
                </c:pt>
                <c:pt idx="9">
                  <c:v>6.14</c:v>
                </c:pt>
                <c:pt idx="10">
                  <c:v>6.1099999999999994</c:v>
                </c:pt>
                <c:pt idx="11">
                  <c:v>4.7</c:v>
                </c:pt>
                <c:pt idx="12">
                  <c:v>5.49</c:v>
                </c:pt>
                <c:pt idx="13">
                  <c:v>6.6899999999999995</c:v>
                </c:pt>
                <c:pt idx="14">
                  <c:v>6.1499999999999995</c:v>
                </c:pt>
                <c:pt idx="15">
                  <c:v>6.8199999999999994</c:v>
                </c:pt>
              </c:numCache>
            </c:numRef>
          </c:val>
        </c:ser>
        <c:axId val="142987648"/>
        <c:axId val="142989184"/>
      </c:barChart>
      <c:catAx>
        <c:axId val="142987648"/>
        <c:scaling>
          <c:orientation val="minMax"/>
        </c:scaling>
        <c:axPos val="l"/>
        <c:numFmt formatCode="General" sourceLinked="1"/>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n-US"/>
          </a:p>
        </c:txPr>
        <c:crossAx val="142989184"/>
        <c:crosses val="autoZero"/>
        <c:auto val="1"/>
        <c:lblAlgn val="ctr"/>
        <c:lblOffset val="100"/>
        <c:tickLblSkip val="1"/>
        <c:tickMarkSkip val="1"/>
      </c:catAx>
      <c:valAx>
        <c:axId val="142989184"/>
        <c:scaling>
          <c:orientation val="minMax"/>
        </c:scaling>
        <c:axPos val="b"/>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0" i="0" u="none" strike="noStrike" baseline="0">
                <a:solidFill>
                  <a:srgbClr val="000000"/>
                </a:solidFill>
                <a:latin typeface="Arial"/>
                <a:ea typeface="Arial"/>
                <a:cs typeface="Arial"/>
              </a:defRPr>
            </a:pPr>
            <a:endParaRPr lang="en-US"/>
          </a:p>
        </c:txPr>
        <c:crossAx val="142987648"/>
        <c:crosses val="autoZero"/>
        <c:crossBetween val="between"/>
      </c:valAx>
      <c:spPr>
        <a:solidFill>
          <a:srgbClr val="C0C0C0"/>
        </a:solidFill>
        <a:ln w="12707">
          <a:solidFill>
            <a:srgbClr val="808080"/>
          </a:solidFill>
          <a:prstDash val="solid"/>
        </a:ln>
      </c:spPr>
    </c:plotArea>
    <c:legend>
      <c:legendPos val="r"/>
      <c:layout>
        <c:manualLayout>
          <c:xMode val="edge"/>
          <c:yMode val="edge"/>
          <c:x val="0.92674805771365165"/>
          <c:y val="0.37194127243066882"/>
          <c:w val="6.8812430632630428E-2"/>
          <c:h val="0.19738988580750411"/>
        </c:manualLayout>
      </c:layout>
      <c:spPr>
        <a:solidFill>
          <a:srgbClr val="FFFFFF"/>
        </a:solidFill>
        <a:ln w="3177">
          <a:solidFill>
            <a:srgbClr val="000000"/>
          </a:solidFill>
          <a:prstDash val="solid"/>
        </a:ln>
      </c:spPr>
      <c:txPr>
        <a:bodyPr/>
        <a:lstStyle/>
        <a:p>
          <a:pPr>
            <a:defRPr sz="1101"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01"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99" b="0" i="0" u="none" strike="noStrike" baseline="0">
                <a:solidFill>
                  <a:srgbClr val="000000"/>
                </a:solidFill>
                <a:latin typeface="Arial"/>
                <a:ea typeface="Arial"/>
                <a:cs typeface="Arial"/>
              </a:defRPr>
            </a:pPr>
            <a:r>
              <a:t>Type of Incident</a:t>
            </a:r>
          </a:p>
        </c:rich>
      </c:tx>
      <c:layout>
        <c:manualLayout>
          <c:xMode val="edge"/>
          <c:yMode val="edge"/>
          <c:x val="0.34337349397590372"/>
          <c:y val="1.9841269841269844E-2"/>
        </c:manualLayout>
      </c:layout>
      <c:spPr>
        <a:noFill/>
        <a:ln w="9880">
          <a:noFill/>
        </a:ln>
      </c:spPr>
    </c:title>
    <c:plotArea>
      <c:layout>
        <c:manualLayout>
          <c:layoutTarget val="inner"/>
          <c:xMode val="edge"/>
          <c:yMode val="edge"/>
          <c:x val="0.12349397590361449"/>
          <c:y val="0.29761904761904767"/>
          <c:w val="0.40963855421686746"/>
          <c:h val="0.53968253968253954"/>
        </c:manualLayout>
      </c:layout>
      <c:pieChart>
        <c:varyColors val="1"/>
        <c:ser>
          <c:idx val="0"/>
          <c:order val="0"/>
          <c:spPr>
            <a:solidFill>
              <a:srgbClr val="9999FF"/>
            </a:solidFill>
            <a:ln w="4940">
              <a:solidFill>
                <a:srgbClr val="000000"/>
              </a:solidFill>
              <a:prstDash val="solid"/>
            </a:ln>
          </c:spPr>
          <c:dPt>
            <c:idx val="0"/>
            <c:spPr>
              <a:solidFill>
                <a:srgbClr val="0000FF"/>
              </a:solidFill>
              <a:ln w="4940">
                <a:solidFill>
                  <a:srgbClr val="000000"/>
                </a:solidFill>
                <a:prstDash val="solid"/>
              </a:ln>
            </c:spPr>
          </c:dPt>
          <c:dPt>
            <c:idx val="1"/>
            <c:spPr>
              <a:solidFill>
                <a:srgbClr val="FF0000"/>
              </a:solidFill>
              <a:ln w="4940">
                <a:solidFill>
                  <a:srgbClr val="000000"/>
                </a:solidFill>
                <a:prstDash val="solid"/>
              </a:ln>
            </c:spPr>
          </c:dPt>
          <c:dPt>
            <c:idx val="2"/>
            <c:spPr>
              <a:solidFill>
                <a:srgbClr val="00FFFF"/>
              </a:solidFill>
              <a:ln w="4940">
                <a:solidFill>
                  <a:srgbClr val="000000"/>
                </a:solidFill>
                <a:prstDash val="solid"/>
              </a:ln>
            </c:spPr>
          </c:dPt>
          <c:dPt>
            <c:idx val="3"/>
            <c:spPr>
              <a:solidFill>
                <a:srgbClr val="FFFF00"/>
              </a:solidFill>
              <a:ln w="4940">
                <a:solidFill>
                  <a:srgbClr val="000000"/>
                </a:solidFill>
                <a:prstDash val="solid"/>
              </a:ln>
            </c:spPr>
          </c:dPt>
          <c:dPt>
            <c:idx val="4"/>
            <c:spPr>
              <a:solidFill>
                <a:srgbClr val="FF6600"/>
              </a:solidFill>
              <a:ln w="4940">
                <a:solidFill>
                  <a:srgbClr val="000000"/>
                </a:solidFill>
                <a:prstDash val="solid"/>
              </a:ln>
            </c:spPr>
          </c:dPt>
          <c:dPt>
            <c:idx val="5"/>
            <c:spPr>
              <a:solidFill>
                <a:srgbClr val="FF00FF"/>
              </a:solidFill>
              <a:ln w="4940">
                <a:solidFill>
                  <a:srgbClr val="000000"/>
                </a:solidFill>
                <a:prstDash val="solid"/>
              </a:ln>
            </c:spPr>
          </c:dPt>
          <c:dPt>
            <c:idx val="6"/>
            <c:spPr>
              <a:solidFill>
                <a:srgbClr val="00FF00"/>
              </a:solidFill>
              <a:ln w="4940">
                <a:solidFill>
                  <a:srgbClr val="000000"/>
                </a:solidFill>
                <a:prstDash val="solid"/>
              </a:ln>
            </c:spPr>
          </c:dPt>
          <c:dLbls>
            <c:spPr>
              <a:noFill/>
              <a:ln w="9880">
                <a:noFill/>
              </a:ln>
            </c:spPr>
            <c:txPr>
              <a:bodyPr/>
              <a:lstStyle/>
              <a:p>
                <a:pPr>
                  <a:defRPr sz="233" b="0" i="0" u="none" strike="noStrike" baseline="0">
                    <a:solidFill>
                      <a:srgbClr val="000000"/>
                    </a:solidFill>
                    <a:latin typeface="Arial"/>
                    <a:ea typeface="Arial"/>
                    <a:cs typeface="Arial"/>
                  </a:defRPr>
                </a:pPr>
                <a:endParaRPr lang="en-US"/>
              </a:p>
            </c:txPr>
            <c:showVal val="1"/>
            <c:showLeaderLines val="1"/>
          </c:dLbls>
          <c:cat>
            <c:strRef>
              <c:f>Incidents!$G$2:$M$2</c:f>
              <c:strCache>
                <c:ptCount val="7"/>
                <c:pt idx="0">
                  <c:v>1 Physical Injury</c:v>
                </c:pt>
                <c:pt idx="1">
                  <c:v>2 Emergency Treatment Necessary</c:v>
                </c:pt>
                <c:pt idx="2">
                  <c:v>3 Intervention of Law Enforcement</c:v>
                </c:pt>
                <c:pt idx="3">
                  <c:v>4 Prescription medication Error</c:v>
                </c:pt>
                <c:pt idx="4">
                  <c:v>5 Reported to Protective Services</c:v>
                </c:pt>
                <c:pt idx="5">
                  <c:v>6 Death</c:v>
                </c:pt>
                <c:pt idx="6">
                  <c:v>7 Other (Illness, Consumer left placement, Runaway, Consumer Hazard)</c:v>
                </c:pt>
              </c:strCache>
            </c:strRef>
          </c:cat>
          <c:val>
            <c:numRef>
              <c:f>Incidents!$G$3:$M$3</c:f>
              <c:numCache>
                <c:formatCode>General</c:formatCode>
                <c:ptCount val="7"/>
                <c:pt idx="0">
                  <c:v>171</c:v>
                </c:pt>
                <c:pt idx="1">
                  <c:v>111</c:v>
                </c:pt>
                <c:pt idx="2">
                  <c:v>93</c:v>
                </c:pt>
                <c:pt idx="3">
                  <c:v>112</c:v>
                </c:pt>
                <c:pt idx="4">
                  <c:v>22</c:v>
                </c:pt>
                <c:pt idx="5">
                  <c:v>18</c:v>
                </c:pt>
                <c:pt idx="6">
                  <c:v>155</c:v>
                </c:pt>
              </c:numCache>
            </c:numRef>
          </c:val>
        </c:ser>
        <c:dLbls>
          <c:showVal val="1"/>
        </c:dLbls>
        <c:firstSliceAng val="0"/>
      </c:pieChart>
      <c:spPr>
        <a:noFill/>
        <a:ln w="9880">
          <a:noFill/>
        </a:ln>
      </c:spPr>
    </c:plotArea>
    <c:legend>
      <c:legendPos val="r"/>
      <c:layout>
        <c:manualLayout>
          <c:xMode val="edge"/>
          <c:yMode val="edge"/>
          <c:x val="0.66265060240963891"/>
          <c:y val="8.3333333333333343E-2"/>
          <c:w val="0.32530120481927721"/>
          <c:h val="0.92063492063492069"/>
        </c:manualLayout>
      </c:layout>
      <c:spPr>
        <a:solidFill>
          <a:srgbClr val="FFFFFF"/>
        </a:solidFill>
        <a:ln w="1235">
          <a:solidFill>
            <a:srgbClr val="000000"/>
          </a:solidFill>
          <a:prstDash val="solid"/>
        </a:ln>
      </c:spPr>
      <c:txPr>
        <a:bodyPr/>
        <a:lstStyle/>
        <a:p>
          <a:pPr>
            <a:defRPr sz="214"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233"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88" b="0" i="0" u="none" strike="noStrike" baseline="0">
                <a:solidFill>
                  <a:srgbClr val="000000"/>
                </a:solidFill>
                <a:latin typeface="Arial"/>
                <a:ea typeface="Arial"/>
                <a:cs typeface="Arial"/>
              </a:defRPr>
            </a:pPr>
            <a:r>
              <a:t>Outcome</a:t>
            </a:r>
          </a:p>
        </c:rich>
      </c:tx>
      <c:layout>
        <c:manualLayout>
          <c:xMode val="edge"/>
          <c:yMode val="edge"/>
          <c:x val="0.40954495005549391"/>
          <c:y val="1.9575856443719414E-2"/>
        </c:manualLayout>
      </c:layout>
      <c:spPr>
        <a:noFill/>
        <a:ln w="9869">
          <a:noFill/>
        </a:ln>
      </c:spPr>
    </c:title>
    <c:plotArea>
      <c:layout>
        <c:manualLayout>
          <c:layoutTarget val="inner"/>
          <c:xMode val="edge"/>
          <c:yMode val="edge"/>
          <c:x val="0.13429522752497228"/>
          <c:y val="0.28384991843393143"/>
          <c:w val="0.39067702552719202"/>
          <c:h val="0.57422512234910283"/>
        </c:manualLayout>
      </c:layout>
      <c:pieChart>
        <c:varyColors val="1"/>
        <c:ser>
          <c:idx val="0"/>
          <c:order val="0"/>
          <c:spPr>
            <a:solidFill>
              <a:srgbClr val="9999FF"/>
            </a:solidFill>
            <a:ln w="4934">
              <a:solidFill>
                <a:srgbClr val="000000"/>
              </a:solidFill>
              <a:prstDash val="solid"/>
            </a:ln>
          </c:spPr>
          <c:dPt>
            <c:idx val="0"/>
            <c:spPr>
              <a:solidFill>
                <a:srgbClr val="0000FF"/>
              </a:solidFill>
              <a:ln w="4934">
                <a:solidFill>
                  <a:srgbClr val="000000"/>
                </a:solidFill>
                <a:prstDash val="solid"/>
              </a:ln>
            </c:spPr>
          </c:dPt>
          <c:dPt>
            <c:idx val="1"/>
            <c:spPr>
              <a:solidFill>
                <a:srgbClr val="FF0000"/>
              </a:solidFill>
              <a:ln w="4934">
                <a:solidFill>
                  <a:srgbClr val="000000"/>
                </a:solidFill>
                <a:prstDash val="solid"/>
              </a:ln>
            </c:spPr>
          </c:dPt>
          <c:dPt>
            <c:idx val="2"/>
            <c:spPr>
              <a:solidFill>
                <a:srgbClr val="00FF00"/>
              </a:solidFill>
              <a:ln w="4934">
                <a:solidFill>
                  <a:srgbClr val="000000"/>
                </a:solidFill>
                <a:prstDash val="solid"/>
              </a:ln>
            </c:spPr>
          </c:dPt>
          <c:dPt>
            <c:idx val="3"/>
            <c:spPr>
              <a:solidFill>
                <a:srgbClr val="FFFF00"/>
              </a:solidFill>
              <a:ln w="4934">
                <a:solidFill>
                  <a:srgbClr val="000000"/>
                </a:solidFill>
                <a:prstDash val="solid"/>
              </a:ln>
            </c:spPr>
          </c:dPt>
          <c:dLbls>
            <c:spPr>
              <a:noFill/>
              <a:ln w="9869">
                <a:noFill/>
              </a:ln>
            </c:spPr>
            <c:txPr>
              <a:bodyPr/>
              <a:lstStyle/>
              <a:p>
                <a:pPr>
                  <a:defRPr sz="622" b="0" i="0" u="none" strike="noStrike" baseline="0">
                    <a:solidFill>
                      <a:srgbClr val="000000"/>
                    </a:solidFill>
                    <a:latin typeface="Arial"/>
                    <a:ea typeface="Arial"/>
                    <a:cs typeface="Arial"/>
                  </a:defRPr>
                </a:pPr>
                <a:endParaRPr lang="en-US"/>
              </a:p>
            </c:txPr>
            <c:showVal val="1"/>
            <c:showLeaderLines val="1"/>
          </c:dLbls>
          <c:cat>
            <c:strRef>
              <c:f>Incidents!$C$2:$F$2</c:f>
              <c:strCache>
                <c:ptCount val="4"/>
                <c:pt idx="0">
                  <c:v>1. Resolved by Direct Staff</c:v>
                </c:pt>
                <c:pt idx="1">
                  <c:v>2. Professional Intervention Required (Doctor, Law Enforcement, and Mental Health)</c:v>
                </c:pt>
                <c:pt idx="2">
                  <c:v>3.Treatment Necessary (Jail, Hospital, and MH Commitment)</c:v>
                </c:pt>
                <c:pt idx="3">
                  <c:v>4.Results in Death</c:v>
                </c:pt>
              </c:strCache>
            </c:strRef>
          </c:cat>
          <c:val>
            <c:numRef>
              <c:f>Incidents!$C$3:$F$3</c:f>
              <c:numCache>
                <c:formatCode>General</c:formatCode>
                <c:ptCount val="4"/>
                <c:pt idx="0">
                  <c:v>210</c:v>
                </c:pt>
                <c:pt idx="1">
                  <c:v>289</c:v>
                </c:pt>
                <c:pt idx="2">
                  <c:v>165</c:v>
                </c:pt>
                <c:pt idx="3">
                  <c:v>18</c:v>
                </c:pt>
              </c:numCache>
            </c:numRef>
          </c:val>
        </c:ser>
        <c:dLbls>
          <c:showVal val="1"/>
        </c:dLbls>
        <c:firstSliceAng val="0"/>
      </c:pieChart>
      <c:spPr>
        <a:noFill/>
        <a:ln w="9869">
          <a:noFill/>
        </a:ln>
      </c:spPr>
    </c:plotArea>
    <c:legend>
      <c:legendPos val="r"/>
      <c:layout>
        <c:manualLayout>
          <c:xMode val="edge"/>
          <c:yMode val="edge"/>
          <c:x val="0.66037735849056611"/>
          <c:y val="0.22675367047308317"/>
          <c:w val="0.33518312985571591"/>
          <c:h val="0.68678629690048953"/>
        </c:manualLayout>
      </c:layout>
      <c:spPr>
        <a:solidFill>
          <a:srgbClr val="FFFFFF"/>
        </a:solidFill>
        <a:ln w="1234">
          <a:solidFill>
            <a:srgbClr val="000000"/>
          </a:solidFill>
          <a:prstDash val="solid"/>
        </a:ln>
      </c:spPr>
      <c:txPr>
        <a:bodyPr/>
        <a:lstStyle/>
        <a:p>
          <a:pPr>
            <a:defRPr sz="571"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622"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548" b="0" i="0" u="none" strike="noStrike" baseline="0">
                <a:solidFill>
                  <a:srgbClr val="000000"/>
                </a:solidFill>
                <a:latin typeface="Arial"/>
                <a:ea typeface="Arial"/>
                <a:cs typeface="Arial"/>
              </a:defRPr>
            </a:pPr>
            <a:r>
              <a:t>Total of Incidents By Diagnosis</a:t>
            </a:r>
          </a:p>
        </c:rich>
      </c:tx>
      <c:layout>
        <c:manualLayout>
          <c:xMode val="edge"/>
          <c:yMode val="edge"/>
          <c:x val="0.22133333333333335"/>
          <c:y val="1.2E-2"/>
        </c:manualLayout>
      </c:layout>
      <c:spPr>
        <a:noFill/>
        <a:ln w="12098">
          <a:noFill/>
        </a:ln>
      </c:spPr>
    </c:title>
    <c:plotArea>
      <c:layout>
        <c:manualLayout>
          <c:layoutTarget val="inner"/>
          <c:xMode val="edge"/>
          <c:yMode val="edge"/>
          <c:x val="0.17333333333333337"/>
          <c:y val="0.30800000000000005"/>
          <c:w val="0.37066666666666676"/>
          <c:h val="0.55600000000000005"/>
        </c:manualLayout>
      </c:layout>
      <c:pieChart>
        <c:varyColors val="1"/>
        <c:ser>
          <c:idx val="0"/>
          <c:order val="0"/>
          <c:spPr>
            <a:solidFill>
              <a:srgbClr val="9999FF"/>
            </a:solidFill>
            <a:ln w="6049">
              <a:solidFill>
                <a:srgbClr val="000000"/>
              </a:solidFill>
              <a:prstDash val="solid"/>
            </a:ln>
          </c:spPr>
          <c:dPt>
            <c:idx val="0"/>
            <c:spPr>
              <a:solidFill>
                <a:srgbClr val="FF9900"/>
              </a:solidFill>
              <a:ln w="6049">
                <a:solidFill>
                  <a:srgbClr val="000000"/>
                </a:solidFill>
                <a:prstDash val="solid"/>
              </a:ln>
            </c:spPr>
          </c:dPt>
          <c:dPt>
            <c:idx val="1"/>
            <c:spPr>
              <a:solidFill>
                <a:srgbClr val="FFFF00"/>
              </a:solidFill>
              <a:ln w="6049">
                <a:solidFill>
                  <a:srgbClr val="000000"/>
                </a:solidFill>
                <a:prstDash val="solid"/>
              </a:ln>
            </c:spPr>
          </c:dPt>
          <c:dPt>
            <c:idx val="2"/>
            <c:spPr>
              <a:solidFill>
                <a:srgbClr val="00FF00"/>
              </a:solidFill>
              <a:ln w="6049">
                <a:solidFill>
                  <a:srgbClr val="000000"/>
                </a:solidFill>
                <a:prstDash val="solid"/>
              </a:ln>
            </c:spPr>
          </c:dPt>
          <c:dPt>
            <c:idx val="3"/>
            <c:spPr>
              <a:solidFill>
                <a:srgbClr val="FF0000"/>
              </a:solidFill>
              <a:ln w="6049">
                <a:solidFill>
                  <a:srgbClr val="000000"/>
                </a:solidFill>
                <a:prstDash val="solid"/>
              </a:ln>
            </c:spPr>
          </c:dPt>
          <c:dPt>
            <c:idx val="4"/>
            <c:spPr>
              <a:solidFill>
                <a:srgbClr val="333333"/>
              </a:solidFill>
              <a:ln w="6049">
                <a:solidFill>
                  <a:srgbClr val="000000"/>
                </a:solidFill>
                <a:prstDash val="solid"/>
              </a:ln>
            </c:spPr>
          </c:dPt>
          <c:dPt>
            <c:idx val="5"/>
            <c:spPr>
              <a:solidFill>
                <a:srgbClr val="0000FF"/>
              </a:solidFill>
              <a:ln w="6049">
                <a:solidFill>
                  <a:srgbClr val="000000"/>
                </a:solidFill>
                <a:prstDash val="solid"/>
              </a:ln>
            </c:spPr>
          </c:dPt>
          <c:dPt>
            <c:idx val="6"/>
            <c:spPr>
              <a:solidFill>
                <a:srgbClr val="FFFFFF"/>
              </a:solidFill>
              <a:ln w="6049">
                <a:solidFill>
                  <a:srgbClr val="000000"/>
                </a:solidFill>
                <a:prstDash val="solid"/>
              </a:ln>
            </c:spPr>
          </c:dPt>
          <c:dPt>
            <c:idx val="7"/>
            <c:spPr>
              <a:solidFill>
                <a:srgbClr val="FF00FF"/>
              </a:solidFill>
              <a:ln w="6049">
                <a:solidFill>
                  <a:srgbClr val="000000"/>
                </a:solidFill>
                <a:prstDash val="solid"/>
              </a:ln>
            </c:spPr>
          </c:dPt>
          <c:dLbls>
            <c:dLbl>
              <c:idx val="0"/>
              <c:layout>
                <c:manualLayout>
                  <c:xMode val="edge"/>
                  <c:yMode val="edge"/>
                  <c:x val="0.34933333333333333"/>
                  <c:y val="0.16"/>
                </c:manualLayout>
              </c:layout>
              <c:dLblPos val="bestFit"/>
              <c:showLegendKey val="1"/>
              <c:showVal val="1"/>
            </c:dLbl>
            <c:dLbl>
              <c:idx val="1"/>
              <c:layout>
                <c:manualLayout>
                  <c:xMode val="edge"/>
                  <c:yMode val="edge"/>
                  <c:x val="0.40800000000000003"/>
                  <c:y val="0.18000000000000002"/>
                </c:manualLayout>
              </c:layout>
              <c:dLblPos val="bestFit"/>
              <c:showLegendKey val="1"/>
              <c:showVal val="1"/>
            </c:dLbl>
            <c:dLbl>
              <c:idx val="2"/>
              <c:layout>
                <c:manualLayout>
                  <c:xMode val="edge"/>
                  <c:yMode val="edge"/>
                  <c:x val="0.46933333333333327"/>
                  <c:y val="0.24400000000000002"/>
                </c:manualLayout>
              </c:layout>
              <c:dLblPos val="bestFit"/>
              <c:showLegendKey val="1"/>
              <c:showVal val="1"/>
            </c:dLbl>
            <c:dLbl>
              <c:idx val="3"/>
              <c:layout>
                <c:manualLayout>
                  <c:xMode val="edge"/>
                  <c:yMode val="edge"/>
                  <c:x val="0.54933333333333334"/>
                  <c:y val="0.71200000000000008"/>
                </c:manualLayout>
              </c:layout>
              <c:dLblPos val="bestFit"/>
              <c:showLegendKey val="1"/>
              <c:showVal val="1"/>
            </c:dLbl>
            <c:dLbl>
              <c:idx val="4"/>
              <c:delete val="1"/>
            </c:dLbl>
            <c:dLbl>
              <c:idx val="5"/>
              <c:layout>
                <c:manualLayout>
                  <c:xMode val="edge"/>
                  <c:yMode val="edge"/>
                  <c:x val="7.7333333333333365E-2"/>
                  <c:y val="0.48000000000000004"/>
                </c:manualLayout>
              </c:layout>
              <c:dLblPos val="bestFit"/>
              <c:showLegendKey val="1"/>
              <c:showVal val="1"/>
            </c:dLbl>
            <c:dLbl>
              <c:idx val="6"/>
              <c:delete val="1"/>
            </c:dLbl>
            <c:dLbl>
              <c:idx val="7"/>
              <c:layout>
                <c:manualLayout>
                  <c:xMode val="edge"/>
                  <c:yMode val="edge"/>
                  <c:x val="0.23200000000000001"/>
                  <c:y val="0.21600000000000003"/>
                </c:manualLayout>
              </c:layout>
              <c:dLblPos val="bestFit"/>
              <c:showLegendKey val="1"/>
              <c:showVal val="1"/>
            </c:dLbl>
            <c:spPr>
              <a:noFill/>
              <a:ln w="12098">
                <a:noFill/>
              </a:ln>
            </c:spPr>
            <c:txPr>
              <a:bodyPr/>
              <a:lstStyle/>
              <a:p>
                <a:pPr>
                  <a:defRPr sz="310" b="0" i="0" u="none" strike="noStrike" baseline="0">
                    <a:solidFill>
                      <a:srgbClr val="000000"/>
                    </a:solidFill>
                    <a:latin typeface="Arial"/>
                    <a:ea typeface="Arial"/>
                    <a:cs typeface="Arial"/>
                  </a:defRPr>
                </a:pPr>
                <a:endParaRPr lang="en-US"/>
              </a:p>
            </c:txPr>
            <c:showLegendKey val="1"/>
            <c:showVal val="1"/>
            <c:showLeaderLines val="1"/>
          </c:dLbls>
          <c:cat>
            <c:strRef>
              <c:f>Sheet2!$C$1:$J$1</c:f>
              <c:strCache>
                <c:ptCount val="8"/>
                <c:pt idx="0">
                  <c:v>BI Children</c:v>
                </c:pt>
                <c:pt idx="1">
                  <c:v>BI Adult</c:v>
                </c:pt>
                <c:pt idx="2">
                  <c:v>MR Children</c:v>
                </c:pt>
                <c:pt idx="3">
                  <c:v>MR Adult</c:v>
                </c:pt>
                <c:pt idx="4">
                  <c:v>CMI Children</c:v>
                </c:pt>
                <c:pt idx="5">
                  <c:v>CMI Adult</c:v>
                </c:pt>
                <c:pt idx="6">
                  <c:v>DD Children</c:v>
                </c:pt>
                <c:pt idx="7">
                  <c:v>DD Adult</c:v>
                </c:pt>
              </c:strCache>
            </c:strRef>
          </c:cat>
          <c:val>
            <c:numRef>
              <c:f>Sheet2!$C$2:$J$2</c:f>
              <c:numCache>
                <c:formatCode>General</c:formatCode>
                <c:ptCount val="8"/>
                <c:pt idx="0">
                  <c:v>1</c:v>
                </c:pt>
                <c:pt idx="1">
                  <c:v>13</c:v>
                </c:pt>
                <c:pt idx="2">
                  <c:v>24</c:v>
                </c:pt>
                <c:pt idx="3">
                  <c:v>364</c:v>
                </c:pt>
                <c:pt idx="4">
                  <c:v>0</c:v>
                </c:pt>
                <c:pt idx="5">
                  <c:v>267</c:v>
                </c:pt>
                <c:pt idx="6">
                  <c:v>0</c:v>
                </c:pt>
                <c:pt idx="7">
                  <c:v>13</c:v>
                </c:pt>
              </c:numCache>
            </c:numRef>
          </c:val>
        </c:ser>
        <c:dLbls>
          <c:showLegendKey val="1"/>
          <c:showVal val="1"/>
        </c:dLbls>
        <c:firstSliceAng val="0"/>
      </c:pieChart>
      <c:spPr>
        <a:noFill/>
        <a:ln w="12098">
          <a:noFill/>
        </a:ln>
      </c:spPr>
    </c:plotArea>
    <c:legend>
      <c:legendPos val="r"/>
      <c:legendEntry>
        <c:idx val="4"/>
        <c:delete val="1"/>
      </c:legendEntry>
      <c:legendEntry>
        <c:idx val="6"/>
        <c:delete val="1"/>
      </c:legendEntry>
      <c:spPr>
        <a:solidFill>
          <a:srgbClr val="FFFFFF"/>
        </a:solidFill>
        <a:ln w="1512">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31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325" b="0" i="0" u="none" strike="noStrike" baseline="0">
                <a:solidFill>
                  <a:srgbClr val="000000"/>
                </a:solidFill>
                <a:latin typeface="Arial"/>
                <a:ea typeface="Arial"/>
                <a:cs typeface="Arial"/>
              </a:defRPr>
            </a:pPr>
            <a:r>
              <a:t>Total Incidents of Children</a:t>
            </a:r>
          </a:p>
        </c:rich>
      </c:tx>
      <c:layout>
        <c:manualLayout>
          <c:xMode val="edge"/>
          <c:yMode val="edge"/>
          <c:x val="0.25749167591564937"/>
          <c:y val="1.9575856443719414E-2"/>
        </c:manualLayout>
      </c:layout>
      <c:spPr>
        <a:noFill/>
        <a:ln w="12023">
          <a:noFill/>
        </a:ln>
      </c:spPr>
    </c:title>
    <c:plotArea>
      <c:layout>
        <c:manualLayout>
          <c:layoutTarget val="inner"/>
          <c:xMode val="edge"/>
          <c:yMode val="edge"/>
          <c:x val="0.23640399556048841"/>
          <c:y val="0.26427406199021214"/>
          <c:w val="0.41731409544950065"/>
          <c:h val="0.61337683523654163"/>
        </c:manualLayout>
      </c:layout>
      <c:pieChart>
        <c:varyColors val="1"/>
        <c:ser>
          <c:idx val="0"/>
          <c:order val="0"/>
          <c:spPr>
            <a:solidFill>
              <a:srgbClr val="9999FF"/>
            </a:solidFill>
            <a:ln w="6012">
              <a:solidFill>
                <a:srgbClr val="000000"/>
              </a:solidFill>
              <a:prstDash val="solid"/>
            </a:ln>
          </c:spPr>
          <c:dPt>
            <c:idx val="0"/>
            <c:spPr>
              <a:solidFill>
                <a:srgbClr val="FF0000"/>
              </a:solidFill>
              <a:ln w="6012">
                <a:solidFill>
                  <a:srgbClr val="000000"/>
                </a:solidFill>
                <a:prstDash val="solid"/>
              </a:ln>
            </c:spPr>
          </c:dPt>
          <c:dPt>
            <c:idx val="1"/>
            <c:spPr>
              <a:solidFill>
                <a:srgbClr val="0000FF"/>
              </a:solidFill>
              <a:ln w="6012">
                <a:solidFill>
                  <a:srgbClr val="000000"/>
                </a:solidFill>
                <a:prstDash val="solid"/>
              </a:ln>
            </c:spPr>
          </c:dPt>
          <c:dPt>
            <c:idx val="2"/>
            <c:spPr>
              <a:solidFill>
                <a:srgbClr val="FFFFFF"/>
              </a:solidFill>
              <a:ln w="6012">
                <a:solidFill>
                  <a:srgbClr val="000000"/>
                </a:solidFill>
                <a:prstDash val="solid"/>
              </a:ln>
            </c:spPr>
          </c:dPt>
          <c:dPt>
            <c:idx val="3"/>
            <c:spPr>
              <a:solidFill>
                <a:srgbClr val="000000"/>
              </a:solidFill>
              <a:ln w="6012">
                <a:solidFill>
                  <a:srgbClr val="000000"/>
                </a:solidFill>
                <a:prstDash val="solid"/>
              </a:ln>
            </c:spPr>
          </c:dPt>
          <c:dLbls>
            <c:dLbl>
              <c:idx val="0"/>
              <c:layout>
                <c:manualLayout>
                  <c:xMode val="edge"/>
                  <c:yMode val="edge"/>
                  <c:x val="0.50721420643729187"/>
                  <c:y val="0.19902120717781405"/>
                </c:manualLayout>
              </c:layout>
              <c:dLblPos val="bestFit"/>
              <c:showLegendKey val="1"/>
              <c:showVal val="1"/>
            </c:dLbl>
            <c:dLbl>
              <c:idx val="1"/>
              <c:layout>
                <c:manualLayout>
                  <c:xMode val="edge"/>
                  <c:yMode val="edge"/>
                  <c:x val="0.41953385127635962"/>
                  <c:y val="0.91843393148450259"/>
                </c:manualLayout>
              </c:layout>
              <c:dLblPos val="bestFit"/>
              <c:showLegendKey val="1"/>
              <c:showVal val="1"/>
            </c:dLbl>
            <c:dLbl>
              <c:idx val="2"/>
              <c:delete val="1"/>
            </c:dLbl>
            <c:dLbl>
              <c:idx val="3"/>
              <c:delete val="1"/>
            </c:dLbl>
            <c:spPr>
              <a:noFill/>
              <a:ln w="12023">
                <a:noFill/>
              </a:ln>
            </c:spPr>
            <c:txPr>
              <a:bodyPr/>
              <a:lstStyle/>
              <a:p>
                <a:pPr>
                  <a:defRPr sz="757" b="0" i="0" u="none" strike="noStrike" baseline="0">
                    <a:solidFill>
                      <a:srgbClr val="000000"/>
                    </a:solidFill>
                    <a:latin typeface="Arial"/>
                    <a:ea typeface="Arial"/>
                    <a:cs typeface="Arial"/>
                  </a:defRPr>
                </a:pPr>
                <a:endParaRPr lang="en-US"/>
              </a:p>
            </c:txPr>
            <c:showLegendKey val="1"/>
            <c:showVal val="1"/>
            <c:showLeaderLines val="1"/>
          </c:dLbls>
          <c:cat>
            <c:strRef>
              <c:f>(Sheet2!$C$1,Sheet2!$E$1,Sheet2!$G$1,Sheet2!$I$1)</c:f>
              <c:strCache>
                <c:ptCount val="4"/>
                <c:pt idx="0">
                  <c:v>BI Children</c:v>
                </c:pt>
                <c:pt idx="1">
                  <c:v>MR Children</c:v>
                </c:pt>
                <c:pt idx="2">
                  <c:v>CMI Children</c:v>
                </c:pt>
                <c:pt idx="3">
                  <c:v>DD Children</c:v>
                </c:pt>
              </c:strCache>
            </c:strRef>
          </c:cat>
          <c:val>
            <c:numRef>
              <c:f>(Sheet2!$C$2,Sheet2!$E$2,Sheet2!$G$2,Sheet2!$I$2)</c:f>
              <c:numCache>
                <c:formatCode>General</c:formatCode>
                <c:ptCount val="4"/>
                <c:pt idx="0">
                  <c:v>1</c:v>
                </c:pt>
                <c:pt idx="1">
                  <c:v>24</c:v>
                </c:pt>
                <c:pt idx="2">
                  <c:v>0</c:v>
                </c:pt>
                <c:pt idx="3">
                  <c:v>0</c:v>
                </c:pt>
              </c:numCache>
            </c:numRef>
          </c:val>
        </c:ser>
        <c:dLbls>
          <c:showLegendKey val="1"/>
          <c:showVal val="1"/>
        </c:dLbls>
        <c:firstSliceAng val="0"/>
      </c:pieChart>
      <c:spPr>
        <a:noFill/>
        <a:ln w="12023">
          <a:noFill/>
        </a:ln>
      </c:spPr>
    </c:plotArea>
    <c:legend>
      <c:legendPos val="r"/>
      <c:legendEntry>
        <c:idx val="2"/>
        <c:delete val="1"/>
      </c:legendEntry>
      <c:legendEntry>
        <c:idx val="3"/>
        <c:delete val="1"/>
      </c:legendEntry>
      <c:layout>
        <c:manualLayout>
          <c:xMode val="edge"/>
          <c:yMode val="edge"/>
          <c:x val="0.87125416204217543"/>
          <c:y val="0.50081566068515493"/>
          <c:w val="0.1254162042175361"/>
          <c:h val="0.22185970636215335"/>
        </c:manualLayout>
      </c:layout>
      <c:spPr>
        <a:solidFill>
          <a:srgbClr val="FFFFFF"/>
        </a:solidFill>
        <a:ln w="1503">
          <a:solidFill>
            <a:srgbClr val="000000"/>
          </a:solidFill>
          <a:prstDash val="solid"/>
        </a:ln>
      </c:spPr>
      <c:txPr>
        <a:bodyPr/>
        <a:lstStyle/>
        <a:p>
          <a:pPr>
            <a:defRPr sz="696"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757"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Revenues by Catagory SFY 2003</a:t>
            </a:r>
          </a:p>
        </c:rich>
      </c:tx>
      <c:layout>
        <c:manualLayout>
          <c:xMode val="edge"/>
          <c:yMode val="edge"/>
          <c:x val="0.18947368421052635"/>
          <c:y val="1.8867924528301886E-2"/>
        </c:manualLayout>
      </c:layout>
      <c:spPr>
        <a:noFill/>
        <a:ln w="25410">
          <a:noFill/>
        </a:ln>
      </c:spPr>
    </c:title>
    <c:plotArea>
      <c:layout>
        <c:manualLayout>
          <c:layoutTarget val="inner"/>
          <c:xMode val="edge"/>
          <c:yMode val="edge"/>
          <c:x val="0.16491228070175443"/>
          <c:y val="0.27672955974842767"/>
          <c:w val="0.34385964912280714"/>
          <c:h val="0.6163522012578615"/>
        </c:manualLayout>
      </c:layout>
      <c:pieChart>
        <c:varyColors val="1"/>
        <c:ser>
          <c:idx val="0"/>
          <c:order val="0"/>
          <c:spPr>
            <a:solidFill>
              <a:srgbClr val="9999FF"/>
            </a:solidFill>
            <a:ln w="12705">
              <a:solidFill>
                <a:srgbClr val="000000"/>
              </a:solidFill>
              <a:prstDash val="solid"/>
            </a:ln>
          </c:spPr>
          <c:dPt>
            <c:idx val="0"/>
            <c:spPr>
              <a:solidFill>
                <a:srgbClr val="339966"/>
              </a:solidFill>
              <a:ln w="12705">
                <a:solidFill>
                  <a:srgbClr val="000000"/>
                </a:solidFill>
                <a:prstDash val="solid"/>
              </a:ln>
            </c:spPr>
          </c:dPt>
          <c:dPt>
            <c:idx val="1"/>
            <c:spPr>
              <a:solidFill>
                <a:srgbClr val="99CC00"/>
              </a:solidFill>
              <a:ln w="12705">
                <a:solidFill>
                  <a:srgbClr val="000000"/>
                </a:solidFill>
                <a:prstDash val="solid"/>
              </a:ln>
            </c:spPr>
          </c:dPt>
          <c:dPt>
            <c:idx val="2"/>
            <c:spPr>
              <a:solidFill>
                <a:srgbClr val="FFFFCC"/>
              </a:solidFill>
              <a:ln w="12705">
                <a:solidFill>
                  <a:srgbClr val="000000"/>
                </a:solidFill>
                <a:prstDash val="solid"/>
              </a:ln>
            </c:spPr>
          </c:dPt>
          <c:cat>
            <c:strRef>
              <c:f>Sheet1!$A$1:$A$3</c:f>
              <c:strCache>
                <c:ptCount val="3"/>
                <c:pt idx="0">
                  <c:v>ACS-Consultec  75.88%</c:v>
                </c:pt>
                <c:pt idx="1">
                  <c:v>MBCI-Magellan  23.22%</c:v>
                </c:pt>
                <c:pt idx="2">
                  <c:v>100% County, Client, MedNeedy  0.90%</c:v>
                </c:pt>
              </c:strCache>
            </c:strRef>
          </c:cat>
          <c:val>
            <c:numRef>
              <c:f>Sheet1!$B$1:$B$3</c:f>
              <c:numCache>
                <c:formatCode>0.00%</c:formatCode>
                <c:ptCount val="3"/>
                <c:pt idx="0">
                  <c:v>0.75880000000000014</c:v>
                </c:pt>
                <c:pt idx="1">
                  <c:v>0.23219999999999999</c:v>
                </c:pt>
                <c:pt idx="2">
                  <c:v>8.9999999999999837E-3</c:v>
                </c:pt>
              </c:numCache>
            </c:numRef>
          </c:val>
        </c:ser>
        <c:firstSliceAng val="0"/>
      </c:pieChart>
      <c:spPr>
        <a:noFill/>
        <a:ln w="25410">
          <a:noFill/>
        </a:ln>
      </c:spPr>
    </c:plotArea>
    <c:legend>
      <c:legendPos val="r"/>
      <c:layout>
        <c:manualLayout>
          <c:xMode val="edge"/>
          <c:yMode val="edge"/>
          <c:x val="0.67719298245614046"/>
          <c:y val="0.36477987421383651"/>
          <c:w val="0.30877192982456148"/>
          <c:h val="0.44025157232704409"/>
        </c:manualLayout>
      </c:layout>
      <c:spPr>
        <a:solidFill>
          <a:srgbClr val="FFFFFF"/>
        </a:solidFill>
        <a:ln w="3176">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6">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4124</Words>
  <Characters>23509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2003 A Year of Adjustment</vt:lpstr>
    </vt:vector>
  </TitlesOfParts>
  <Company>State of Iowa</Company>
  <LinksUpToDate>false</LinksUpToDate>
  <CharactersWithSpaces>27578</CharactersWithSpaces>
  <SharedDoc>false</SharedDoc>
  <HLinks>
    <vt:vector size="24" baseType="variant">
      <vt:variant>
        <vt:i4>2293767</vt:i4>
      </vt:variant>
      <vt:variant>
        <vt:i4>1034</vt:i4>
      </vt:variant>
      <vt:variant>
        <vt:i4>1025</vt:i4>
      </vt:variant>
      <vt:variant>
        <vt:i4>1</vt:i4>
      </vt:variant>
      <vt:variant>
        <vt:lpwstr>Data Files\03Cover.jpg</vt:lpwstr>
      </vt:variant>
      <vt:variant>
        <vt:lpwstr/>
      </vt:variant>
      <vt:variant>
        <vt:i4>3735580</vt:i4>
      </vt:variant>
      <vt:variant>
        <vt:i4>4767</vt:i4>
      </vt:variant>
      <vt:variant>
        <vt:i4>1026</vt:i4>
      </vt:variant>
      <vt:variant>
        <vt:i4>1</vt:i4>
      </vt:variant>
      <vt:variant>
        <vt:lpwstr>Data Files\Counties.gif</vt:lpwstr>
      </vt:variant>
      <vt:variant>
        <vt:lpwstr/>
      </vt:variant>
      <vt:variant>
        <vt:i4>4849768</vt:i4>
      </vt:variant>
      <vt:variant>
        <vt:i4>4791</vt:i4>
      </vt:variant>
      <vt:variant>
        <vt:i4>1027</vt:i4>
      </vt:variant>
      <vt:variant>
        <vt:i4>1</vt:i4>
      </vt:variant>
      <vt:variant>
        <vt:lpwstr>Data Files\TO.gif</vt:lpwstr>
      </vt:variant>
      <vt:variant>
        <vt:lpwstr/>
      </vt:variant>
      <vt:variant>
        <vt:i4>7274557</vt:i4>
      </vt:variant>
      <vt:variant>
        <vt:i4>28837</vt:i4>
      </vt:variant>
      <vt:variant>
        <vt:i4>1028</vt:i4>
      </vt:variant>
      <vt:variant>
        <vt:i4>1</vt:i4>
      </vt:variant>
      <vt:variant>
        <vt:lpwstr>..\..\..\..\..\..\Program Files\Common Files\Microsoft Shared\Clipart\CagCat50\PE01561_.wmf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 Year of Adjustment</dc:title>
  <dc:subject/>
  <dc:creator>dkarrer</dc:creator>
  <cp:keywords/>
  <cp:lastModifiedBy>Margaret Noon</cp:lastModifiedBy>
  <cp:revision>2</cp:revision>
  <cp:lastPrinted>2004-03-03T17:12:00Z</cp:lastPrinted>
  <dcterms:created xsi:type="dcterms:W3CDTF">2009-02-17T21:00:00Z</dcterms:created>
  <dcterms:modified xsi:type="dcterms:W3CDTF">2009-02-17T21:00:00Z</dcterms:modified>
</cp:coreProperties>
</file>