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F483B">
      <w:pPr>
        <w:pStyle w:val="Title"/>
        <w:rPr>
          <w:b/>
          <w:sz w:val="8"/>
        </w:rPr>
      </w:pPr>
      <w:r>
        <w:rPr>
          <w:b/>
          <w:noProof/>
        </w:rPr>
        <w:pict>
          <v:shapetype id="_x0000_t202" coordsize="21600,21600" o:spt="202" path="m,l,21600r21600,l21600,xe">
            <v:stroke joinstyle="miter"/>
            <v:path gradientshapeok="t" o:connecttype="rect"/>
          </v:shapetype>
          <v:shape id="_x0000_s1029" type="#_x0000_t202" style="position:absolute;left:0;text-align:left;margin-left:445.05pt;margin-top:153.2pt;width:86.4pt;height:21.6pt;z-index:251657728" o:allowincell="f" filled="f" stroked="f">
            <v:textbox style="mso-next-textbox:#_x0000_s1029">
              <w:txbxContent>
                <w:p w:rsidR="00000000" w:rsidRDefault="002F483B">
                  <w:pPr>
                    <w:pStyle w:val="Heading5"/>
                  </w:pPr>
                  <w:r>
                    <w:t>Issue III</w:t>
                  </w:r>
                </w:p>
              </w:txbxContent>
            </v:textbox>
          </v:shape>
        </w:pict>
      </w:r>
      <w:r>
        <w:rPr>
          <w:b/>
          <w:noProof/>
        </w:rPr>
        <w:pict>
          <v:shape id="_x0000_s1117" type="#_x0000_t202" style="position:absolute;left:0;text-align:left;margin-left:-7.2pt;margin-top:151.2pt;width:129.6pt;height:21.6pt;z-index:251658752" o:allowincell="f" filled="f" stroked="f" strokecolor="#9cf" strokeweight="4.5pt">
            <v:stroke r:id="rId7" o:title="" filltype="pattern"/>
            <v:textbox>
              <w:txbxContent>
                <w:p w:rsidR="00000000" w:rsidRDefault="002F483B">
                  <w:pPr>
                    <w:rPr>
                      <w:rFonts w:ascii="Arial" w:hAnsi="Arial"/>
                      <w:b/>
                      <w:sz w:val="24"/>
                    </w:rPr>
                  </w:pPr>
                  <w:r>
                    <w:rPr>
                      <w:rFonts w:ascii="Arial" w:hAnsi="Arial"/>
                      <w:b/>
                      <w:sz w:val="24"/>
                    </w:rPr>
                    <w:t>July 2004</w:t>
                  </w:r>
                </w:p>
              </w:txbxContent>
            </v:textbox>
          </v:shape>
        </w:pict>
      </w:r>
      <w:r>
        <w:rPr>
          <w:b/>
          <w:noProof/>
        </w:rPr>
        <w:drawing>
          <wp:anchor distT="0" distB="0" distL="114300" distR="114300" simplePos="0" relativeHeight="251653632" behindDoc="1" locked="0" layoutInCell="0" allowOverlap="1">
            <wp:simplePos x="0" y="0"/>
            <wp:positionH relativeFrom="column">
              <wp:posOffset>91440</wp:posOffset>
            </wp:positionH>
            <wp:positionV relativeFrom="paragraph">
              <wp:posOffset>640080</wp:posOffset>
            </wp:positionV>
            <wp:extent cx="1280160" cy="1253490"/>
            <wp:effectExtent l="19050" t="0" r="0" b="0"/>
            <wp:wrapNone/>
            <wp:docPr id="2" name="Picture 2" descr="dps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2000"/>
                    <pic:cNvPicPr>
                      <a:picLocks noChangeAspect="1" noChangeArrowheads="1"/>
                    </pic:cNvPicPr>
                  </pic:nvPicPr>
                  <pic:blipFill>
                    <a:blip r:embed="rId8" cstate="print"/>
                    <a:srcRect/>
                    <a:stretch>
                      <a:fillRect/>
                    </a:stretch>
                  </pic:blipFill>
                  <pic:spPr bwMode="auto">
                    <a:xfrm>
                      <a:off x="0" y="0"/>
                      <a:ext cx="1280160" cy="1253490"/>
                    </a:xfrm>
                    <a:prstGeom prst="rect">
                      <a:avLst/>
                    </a:prstGeom>
                    <a:noFill/>
                    <a:ln w="9525">
                      <a:noFill/>
                      <a:miter lim="800000"/>
                      <a:headEnd/>
                      <a:tailEnd/>
                    </a:ln>
                  </pic:spPr>
                </pic:pic>
              </a:graphicData>
            </a:graphic>
          </wp:anchor>
        </w:drawing>
      </w:r>
      <w:r>
        <w:rPr>
          <w:b/>
          <w:noProof/>
        </w:rPr>
        <w:pict>
          <v:rect id="_x0000_s1093" style="position:absolute;left:0;text-align:left;margin-left:158.4pt;margin-top:43.2pt;width:237.6pt;height:115.2pt;z-index:251656704;mso-position-horizontal-relative:text;mso-position-vertical-relative:text" o:allowincell="f" filled="f" stroked="f">
            <v:textbox style="mso-rotate-with-shape:t" inset="0,0,0,0">
              <w:txbxContent>
                <w:p w:rsidR="00000000" w:rsidRDefault="002F483B">
                  <w:pPr>
                    <w:rPr>
                      <w:sz w:val="44"/>
                    </w:rPr>
                  </w:pPr>
                  <w:r>
                    <w:rPr>
                      <w:sz w:val="44"/>
                    </w:rPr>
                    <w:t xml:space="preserve">           </w:t>
                  </w:r>
                </w:p>
                <w:p w:rsidR="00000000" w:rsidRDefault="002F483B">
                  <w:pPr>
                    <w:jc w:val="center"/>
                    <w:rPr>
                      <w:sz w:val="80"/>
                    </w:rPr>
                  </w:pPr>
                  <w:r>
                    <w:rPr>
                      <w:sz w:val="80"/>
                    </w:rPr>
                    <w:t>Capitol</w:t>
                  </w:r>
                </w:p>
                <w:p w:rsidR="00000000" w:rsidRDefault="002F483B">
                  <w:pPr>
                    <w:rPr>
                      <w:sz w:val="44"/>
                    </w:rPr>
                  </w:pPr>
                  <w:r>
                    <w:rPr>
                      <w:sz w:val="80"/>
                    </w:rPr>
                    <w:t xml:space="preserve">  Connections</w:t>
                  </w:r>
                </w:p>
              </w:txbxContent>
            </v:textbox>
            <w10:wrap type="topAndBottom"/>
          </v:rect>
        </w:pict>
      </w:r>
      <w:r>
        <w:rPr>
          <w:b/>
          <w:noProof/>
        </w:rPr>
        <w:drawing>
          <wp:anchor distT="0" distB="0" distL="114300" distR="114300" simplePos="0" relativeHeight="251655680" behindDoc="0" locked="1" layoutInCell="1" allowOverlap="1">
            <wp:simplePos x="0" y="0"/>
            <wp:positionH relativeFrom="column">
              <wp:posOffset>1880235</wp:posOffset>
            </wp:positionH>
            <wp:positionV relativeFrom="paragraph">
              <wp:posOffset>116840</wp:posOffset>
            </wp:positionV>
            <wp:extent cx="3287395" cy="2331085"/>
            <wp:effectExtent l="19050" t="0" r="8255" b="0"/>
            <wp:wrapTopAndBottom/>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srcRect/>
                    <a:stretch>
                      <a:fillRect/>
                    </a:stretch>
                  </pic:blipFill>
                  <pic:spPr bwMode="auto">
                    <a:xfrm>
                      <a:off x="0" y="0"/>
                      <a:ext cx="3287395" cy="2331085"/>
                    </a:xfrm>
                    <a:prstGeom prst="rect">
                      <a:avLst/>
                    </a:prstGeom>
                    <a:noFill/>
                    <a:ln w="9525">
                      <a:noFill/>
                      <a:miter lim="800000"/>
                      <a:headEnd/>
                      <a:tailEnd/>
                    </a:ln>
                  </pic:spPr>
                </pic:pic>
              </a:graphicData>
            </a:graphic>
          </wp:anchor>
        </w:drawing>
      </w:r>
      <w:r>
        <w:rPr>
          <w:b/>
          <w:noProof/>
        </w:rPr>
        <w:drawing>
          <wp:anchor distT="0" distB="0" distL="114300" distR="114300" simplePos="0" relativeHeight="251654656" behindDoc="1" locked="0" layoutInCell="0" allowOverlap="1">
            <wp:simplePos x="0" y="0"/>
            <wp:positionH relativeFrom="column">
              <wp:posOffset>5622290</wp:posOffset>
            </wp:positionH>
            <wp:positionV relativeFrom="paragraph">
              <wp:posOffset>640080</wp:posOffset>
            </wp:positionV>
            <wp:extent cx="969010" cy="1280160"/>
            <wp:effectExtent l="19050" t="0" r="2540" b="0"/>
            <wp:wrapNone/>
            <wp:docPr id="3" name="Picture 3" descr="ispgo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golden"/>
                    <pic:cNvPicPr>
                      <a:picLocks noChangeAspect="1" noChangeArrowheads="1"/>
                    </pic:cNvPicPr>
                  </pic:nvPicPr>
                  <pic:blipFill>
                    <a:blip r:embed="rId10" cstate="print"/>
                    <a:srcRect/>
                    <a:stretch>
                      <a:fillRect/>
                    </a:stretch>
                  </pic:blipFill>
                  <pic:spPr bwMode="auto">
                    <a:xfrm>
                      <a:off x="0" y="0"/>
                      <a:ext cx="969010" cy="1280160"/>
                    </a:xfrm>
                    <a:prstGeom prst="rect">
                      <a:avLst/>
                    </a:prstGeom>
                    <a:noFill/>
                    <a:ln w="9525">
                      <a:noFill/>
                      <a:miter lim="800000"/>
                      <a:headEnd/>
                      <a:tailEnd/>
                    </a:ln>
                  </pic:spPr>
                </pic:pic>
              </a:graphicData>
            </a:graphic>
          </wp:anchor>
        </w:drawing>
      </w:r>
    </w:p>
    <w:p w:rsidR="00000000" w:rsidRDefault="002F483B">
      <w:pPr>
        <w:pBdr>
          <w:top w:val="single" w:sz="18" w:space="0" w:color="auto"/>
        </w:pBdr>
        <w:ind w:right="-270"/>
        <w:jc w:val="center"/>
        <w:rPr>
          <w:i/>
          <w:sz w:val="8"/>
        </w:rPr>
      </w:pPr>
    </w:p>
    <w:tbl>
      <w:tblPr>
        <w:tblW w:w="0" w:type="auto"/>
        <w:tblInd w:w="8" w:type="dxa"/>
        <w:tblLayout w:type="fixed"/>
        <w:tblCellMar>
          <w:left w:w="0" w:type="dxa"/>
          <w:right w:w="0" w:type="dxa"/>
        </w:tblCellMar>
        <w:tblLook w:val="0000"/>
      </w:tblPr>
      <w:tblGrid>
        <w:gridCol w:w="2520"/>
        <w:gridCol w:w="6192"/>
        <w:gridCol w:w="1908"/>
      </w:tblGrid>
      <w:tr w:rsidR="00000000">
        <w:tblPrEx>
          <w:tblCellMar>
            <w:top w:w="0" w:type="dxa"/>
            <w:left w:w="0" w:type="dxa"/>
            <w:bottom w:w="0" w:type="dxa"/>
            <w:right w:w="0" w:type="dxa"/>
          </w:tblCellMar>
        </w:tblPrEx>
        <w:tc>
          <w:tcPr>
            <w:tcW w:w="2520" w:type="dxa"/>
          </w:tcPr>
          <w:p w:rsidR="00000000" w:rsidRDefault="002F483B">
            <w:pPr>
              <w:pStyle w:val="Title"/>
              <w:tabs>
                <w:tab w:val="decimal" w:pos="4950"/>
                <w:tab w:val="right" w:pos="10710"/>
              </w:tabs>
              <w:jc w:val="left"/>
              <w:rPr>
                <w:rFonts w:ascii="Arial" w:hAnsi="Arial"/>
                <w:b/>
                <w:i w:val="0"/>
                <w:sz w:val="23"/>
              </w:rPr>
            </w:pPr>
            <w:r>
              <w:rPr>
                <w:rFonts w:ascii="Arial" w:hAnsi="Arial"/>
                <w:b/>
                <w:i w:val="0"/>
                <w:sz w:val="23"/>
              </w:rPr>
              <w:t>Kevin Techau</w:t>
            </w:r>
          </w:p>
        </w:tc>
        <w:tc>
          <w:tcPr>
            <w:tcW w:w="6192" w:type="dxa"/>
          </w:tcPr>
          <w:p w:rsidR="00000000" w:rsidRDefault="002F483B">
            <w:pPr>
              <w:pStyle w:val="Title"/>
              <w:tabs>
                <w:tab w:val="decimal" w:pos="4950"/>
                <w:tab w:val="right" w:pos="10710"/>
              </w:tabs>
              <w:rPr>
                <w:rFonts w:ascii="Arial" w:hAnsi="Arial"/>
                <w:sz w:val="23"/>
              </w:rPr>
            </w:pPr>
            <w:r>
              <w:rPr>
                <w:rFonts w:ascii="Arial" w:hAnsi="Arial"/>
                <w:sz w:val="23"/>
              </w:rPr>
              <w:t>A newsletter for State Employees on the Capitol Complex</w:t>
            </w:r>
          </w:p>
        </w:tc>
        <w:tc>
          <w:tcPr>
            <w:tcW w:w="1908" w:type="dxa"/>
          </w:tcPr>
          <w:p w:rsidR="00000000" w:rsidRDefault="002F483B">
            <w:pPr>
              <w:pStyle w:val="Title"/>
              <w:tabs>
                <w:tab w:val="decimal" w:pos="4950"/>
                <w:tab w:val="right" w:pos="10710"/>
              </w:tabs>
              <w:jc w:val="right"/>
              <w:rPr>
                <w:rFonts w:ascii="Arial" w:hAnsi="Arial"/>
                <w:b/>
                <w:i w:val="0"/>
                <w:sz w:val="23"/>
              </w:rPr>
            </w:pPr>
            <w:r>
              <w:rPr>
                <w:rFonts w:ascii="Arial" w:hAnsi="Arial"/>
                <w:b/>
                <w:i w:val="0"/>
                <w:sz w:val="23"/>
              </w:rPr>
              <w:t>Robert Garrison</w:t>
            </w:r>
          </w:p>
        </w:tc>
      </w:tr>
      <w:tr w:rsidR="00000000">
        <w:tblPrEx>
          <w:tblCellMar>
            <w:top w:w="0" w:type="dxa"/>
            <w:left w:w="0" w:type="dxa"/>
            <w:bottom w:w="0" w:type="dxa"/>
            <w:right w:w="0" w:type="dxa"/>
          </w:tblCellMar>
        </w:tblPrEx>
        <w:tc>
          <w:tcPr>
            <w:tcW w:w="2520" w:type="dxa"/>
            <w:tcBorders>
              <w:bottom w:val="single" w:sz="8" w:space="0" w:color="auto"/>
            </w:tcBorders>
          </w:tcPr>
          <w:p w:rsidR="00000000" w:rsidRDefault="002F483B">
            <w:pPr>
              <w:pStyle w:val="Title"/>
              <w:tabs>
                <w:tab w:val="decimal" w:pos="4950"/>
                <w:tab w:val="right" w:pos="10710"/>
              </w:tabs>
              <w:jc w:val="left"/>
              <w:rPr>
                <w:rFonts w:ascii="Arial" w:hAnsi="Arial"/>
                <w:b/>
                <w:i w:val="0"/>
                <w:sz w:val="23"/>
              </w:rPr>
            </w:pPr>
            <w:r>
              <w:rPr>
                <w:rFonts w:ascii="Arial" w:hAnsi="Arial"/>
                <w:b/>
                <w:i w:val="0"/>
                <w:sz w:val="23"/>
              </w:rPr>
              <w:t>Commissioner</w:t>
            </w:r>
          </w:p>
        </w:tc>
        <w:tc>
          <w:tcPr>
            <w:tcW w:w="6192" w:type="dxa"/>
            <w:tcBorders>
              <w:bottom w:val="single" w:sz="8" w:space="0" w:color="auto"/>
            </w:tcBorders>
          </w:tcPr>
          <w:p w:rsidR="00000000" w:rsidRDefault="002F483B">
            <w:pPr>
              <w:pStyle w:val="Title"/>
              <w:tabs>
                <w:tab w:val="decimal" w:pos="4950"/>
                <w:tab w:val="right" w:pos="10710"/>
              </w:tabs>
              <w:rPr>
                <w:rFonts w:ascii="Arial" w:hAnsi="Arial"/>
                <w:sz w:val="23"/>
              </w:rPr>
            </w:pPr>
            <w:r>
              <w:rPr>
                <w:rFonts w:ascii="Arial" w:hAnsi="Arial"/>
                <w:sz w:val="23"/>
              </w:rPr>
              <w:t>From Iowa State Patrol District 16</w:t>
            </w:r>
          </w:p>
        </w:tc>
        <w:tc>
          <w:tcPr>
            <w:tcW w:w="1908" w:type="dxa"/>
            <w:tcBorders>
              <w:bottom w:val="single" w:sz="8" w:space="0" w:color="auto"/>
            </w:tcBorders>
          </w:tcPr>
          <w:p w:rsidR="00000000" w:rsidRDefault="002F483B">
            <w:pPr>
              <w:pStyle w:val="Title"/>
              <w:tabs>
                <w:tab w:val="decimal" w:pos="4950"/>
                <w:tab w:val="right" w:pos="10710"/>
              </w:tabs>
              <w:jc w:val="right"/>
              <w:rPr>
                <w:rFonts w:ascii="Arial" w:hAnsi="Arial"/>
                <w:b/>
                <w:i w:val="0"/>
                <w:sz w:val="23"/>
              </w:rPr>
            </w:pPr>
            <w:r>
              <w:rPr>
                <w:rFonts w:ascii="Arial" w:hAnsi="Arial"/>
                <w:b/>
                <w:i w:val="0"/>
                <w:sz w:val="23"/>
              </w:rPr>
              <w:t>Colonel</w:t>
            </w:r>
          </w:p>
        </w:tc>
      </w:tr>
    </w:tbl>
    <w:p w:rsidR="00000000" w:rsidRDefault="002F483B">
      <w:pPr>
        <w:pStyle w:val="BodyText2"/>
        <w:tabs>
          <w:tab w:val="clear" w:pos="10800"/>
        </w:tabs>
      </w:pPr>
      <w:r>
        <w:t xml:space="preserve">     </w:t>
      </w:r>
    </w:p>
    <w:p w:rsidR="00000000" w:rsidRDefault="002F483B">
      <w:pPr>
        <w:pStyle w:val="BodyText2"/>
        <w:tabs>
          <w:tab w:val="clear" w:pos="10800"/>
        </w:tabs>
        <w:jc w:val="center"/>
      </w:pPr>
      <w:r>
        <w:rPr>
          <w:b/>
          <w:noProof/>
          <w:sz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364" type="#_x0000_t156" style="position:absolute;left:0;text-align:left;margin-left:175.05pt;margin-top:2.35pt;width:214.5pt;height:36.5pt;z-index:251659776" fillcolor="fuchsia" stroked="f">
            <v:fill color2="black" focus="100%" type="gradient"/>
            <v:shadow on="t" color="silver" offset="3pt,3pt"/>
            <v:textpath style="font-family:&quot;Times New Roman&quot;;font-size:24pt;v-text-kern:t" trim="t" fitpath="t" xscale="f" string="And the Winner Is......."/>
          </v:shape>
        </w:pict>
      </w:r>
    </w:p>
    <w:p w:rsidR="00000000" w:rsidRDefault="002F483B">
      <w:pPr>
        <w:pStyle w:val="BodyText2"/>
        <w:tabs>
          <w:tab w:val="clear" w:pos="10800"/>
        </w:tabs>
      </w:pPr>
      <w:r>
        <w:t xml:space="preserve">                               </w:t>
      </w:r>
    </w:p>
    <w:p w:rsidR="00000000" w:rsidRDefault="002F483B">
      <w:pPr>
        <w:pStyle w:val="BodyText2"/>
        <w:tabs>
          <w:tab w:val="clear" w:pos="10800"/>
        </w:tabs>
      </w:pPr>
    </w:p>
    <w:p w:rsidR="00000000" w:rsidRDefault="002F483B">
      <w:pPr>
        <w:pStyle w:val="BodyText2"/>
        <w:tabs>
          <w:tab w:val="clear" w:pos="10800"/>
        </w:tabs>
      </w:pPr>
    </w:p>
    <w:p w:rsidR="00000000" w:rsidRDefault="002F483B">
      <w:pPr>
        <w:pStyle w:val="BodyText2"/>
        <w:tabs>
          <w:tab w:val="clear" w:pos="10800"/>
        </w:tabs>
      </w:pPr>
      <w:r>
        <w:t>In our April issue of the Capitol Connections Newsletter we ask</w:t>
      </w:r>
      <w:r>
        <w:t>ed the question “How many people went through the security checkpoints at the Iowa State Capitol from January 1, 2003 to December 31, 2003?” We would like to congratulate Lola Wilkening of the Department of Human Services for being the winner of the Depart</w:t>
      </w:r>
      <w:r>
        <w:t>ment of Public Safety coffee mug.  Her guess of 211,857 was closest to the actual number of 214,509.  We had an overwhelming number of entries for this contest and we would like to thank all of you that participated.</w:t>
      </w:r>
    </w:p>
    <w:p w:rsidR="00000000" w:rsidRDefault="002F483B">
      <w:pPr>
        <w:pStyle w:val="BodyText2"/>
        <w:pBdr>
          <w:bottom w:val="single" w:sz="4" w:space="1" w:color="auto"/>
        </w:pBdr>
        <w:tabs>
          <w:tab w:val="clear" w:pos="10800"/>
        </w:tabs>
      </w:pPr>
    </w:p>
    <w:p w:rsidR="00000000" w:rsidRDefault="002F483B">
      <w:pPr>
        <w:pStyle w:val="BodyText2"/>
        <w:tabs>
          <w:tab w:val="clear" w:pos="10800"/>
        </w:tabs>
      </w:pPr>
      <w:r>
        <w:rPr>
          <w:noProof/>
          <w:sz w:val="20"/>
        </w:rPr>
        <w:drawing>
          <wp:anchor distT="0" distB="0" distL="114300" distR="114300" simplePos="0" relativeHeight="251660800" behindDoc="1" locked="0" layoutInCell="1" allowOverlap="1">
            <wp:simplePos x="0" y="0"/>
            <wp:positionH relativeFrom="column">
              <wp:posOffset>3480435</wp:posOffset>
            </wp:positionH>
            <wp:positionV relativeFrom="paragraph">
              <wp:posOffset>26035</wp:posOffset>
            </wp:positionV>
            <wp:extent cx="800100" cy="783590"/>
            <wp:effectExtent l="19050" t="0" r="0" b="0"/>
            <wp:wrapTight wrapText="bothSides">
              <wp:wrapPolygon edited="0">
                <wp:start x="9257" y="1050"/>
                <wp:lineTo x="3600" y="1575"/>
                <wp:lineTo x="0" y="4726"/>
                <wp:lineTo x="-514" y="13653"/>
                <wp:lineTo x="2571" y="17854"/>
                <wp:lineTo x="2571" y="18904"/>
                <wp:lineTo x="6171" y="20480"/>
                <wp:lineTo x="9257" y="20480"/>
                <wp:lineTo x="14914" y="20480"/>
                <wp:lineTo x="15429" y="20480"/>
                <wp:lineTo x="18514" y="18379"/>
                <wp:lineTo x="18514" y="17854"/>
                <wp:lineTo x="20571" y="16279"/>
                <wp:lineTo x="21086" y="13128"/>
                <wp:lineTo x="20571" y="9452"/>
                <wp:lineTo x="21086" y="6827"/>
                <wp:lineTo x="18514" y="3151"/>
                <wp:lineTo x="14400" y="1050"/>
                <wp:lineTo x="9257" y="1050"/>
              </wp:wrapPolygon>
            </wp:wrapTight>
            <wp:docPr id="343" name="Picture 343" descr="C:\WINDOWS\Application Data\Microsoft\Media Catalog\Downloaded Clips\cl60\j024055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WINDOWS\Application Data\Microsoft\Media Catalog\Downloaded Clips\cl60\j0240559.wmf"/>
                    <pic:cNvPicPr>
                      <a:picLocks noChangeAspect="1" noChangeArrowheads="1"/>
                    </pic:cNvPicPr>
                  </pic:nvPicPr>
                  <pic:blipFill>
                    <a:blip r:embed="rId11"/>
                    <a:srcRect/>
                    <a:stretch>
                      <a:fillRect/>
                    </a:stretch>
                  </pic:blipFill>
                  <pic:spPr bwMode="auto">
                    <a:xfrm>
                      <a:off x="0" y="0"/>
                      <a:ext cx="800100" cy="783590"/>
                    </a:xfrm>
                    <a:prstGeom prst="rect">
                      <a:avLst/>
                    </a:prstGeom>
                    <a:noFill/>
                    <a:ln w="9525">
                      <a:noFill/>
                      <a:miter lim="800000"/>
                      <a:headEnd/>
                      <a:tailEnd/>
                    </a:ln>
                  </pic:spPr>
                </pic:pic>
              </a:graphicData>
            </a:graphic>
          </wp:anchor>
        </w:drawing>
      </w:r>
    </w:p>
    <w:p w:rsidR="00000000" w:rsidRDefault="002F483B">
      <w:pPr>
        <w:pStyle w:val="BodyText2"/>
        <w:tabs>
          <w:tab w:val="clear" w:pos="10800"/>
        </w:tabs>
        <w:sectPr w:rsidR="00000000">
          <w:footerReference w:type="default" r:id="rId12"/>
          <w:type w:val="continuous"/>
          <w:pgSz w:w="12240" w:h="15840"/>
          <w:pgMar w:top="180" w:right="1170" w:bottom="180" w:left="720" w:header="720" w:footer="40" w:gutter="0"/>
          <w:cols w:sep="1" w:space="720"/>
        </w:sectPr>
      </w:pPr>
    </w:p>
    <w:p w:rsidR="00000000" w:rsidRDefault="002F483B">
      <w:pPr>
        <w:pStyle w:val="BodyText2"/>
        <w:tabs>
          <w:tab w:val="clear" w:pos="10800"/>
        </w:tabs>
        <w:jc w:val="center"/>
        <w:rPr>
          <w:b/>
          <w:bCs/>
          <w:color w:val="008000"/>
          <w:sz w:val="28"/>
        </w:rPr>
      </w:pPr>
      <w:r>
        <w:rPr>
          <w:b/>
          <w:bCs/>
          <w:color w:val="008000"/>
          <w:sz w:val="28"/>
        </w:rPr>
        <w:lastRenderedPageBreak/>
        <w:t>** Parking Tickets **</w:t>
      </w:r>
    </w:p>
    <w:p w:rsidR="00000000" w:rsidRDefault="002F483B">
      <w:pPr>
        <w:pStyle w:val="BodyText2"/>
        <w:tabs>
          <w:tab w:val="clear" w:pos="10800"/>
        </w:tabs>
        <w:jc w:val="center"/>
        <w:rPr>
          <w:i/>
          <w:iCs/>
          <w:color w:val="008000"/>
          <w:sz w:val="20"/>
        </w:rPr>
      </w:pPr>
      <w:r>
        <w:rPr>
          <w:i/>
          <w:iCs/>
          <w:color w:val="008000"/>
          <w:sz w:val="20"/>
        </w:rPr>
        <w:t>Effective 7/1</w:t>
      </w:r>
      <w:r>
        <w:rPr>
          <w:i/>
          <w:iCs/>
          <w:color w:val="008000"/>
          <w:sz w:val="20"/>
        </w:rPr>
        <w:t>/2004</w:t>
      </w:r>
    </w:p>
    <w:p w:rsidR="00000000" w:rsidRDefault="002F483B">
      <w:pPr>
        <w:pStyle w:val="BodyText2"/>
        <w:tabs>
          <w:tab w:val="clear" w:pos="10800"/>
        </w:tabs>
        <w:jc w:val="center"/>
        <w:rPr>
          <w:color w:val="008000"/>
          <w:sz w:val="20"/>
        </w:rPr>
      </w:pPr>
    </w:p>
    <w:p w:rsidR="00000000" w:rsidRDefault="002F483B" w:rsidP="002F483B">
      <w:pPr>
        <w:pStyle w:val="BodyText2"/>
        <w:numPr>
          <w:ilvl w:val="0"/>
          <w:numId w:val="2"/>
        </w:numPr>
        <w:tabs>
          <w:tab w:val="clear" w:pos="10800"/>
        </w:tabs>
        <w:jc w:val="left"/>
        <w:rPr>
          <w:color w:val="008000"/>
        </w:rPr>
      </w:pPr>
      <w:r>
        <w:rPr>
          <w:color w:val="008000"/>
        </w:rPr>
        <w:t xml:space="preserve">Fines increase to $10 per violation </w:t>
      </w:r>
    </w:p>
    <w:p w:rsidR="00000000" w:rsidRDefault="002F483B" w:rsidP="002F483B">
      <w:pPr>
        <w:pStyle w:val="BodyText2"/>
        <w:numPr>
          <w:ilvl w:val="0"/>
          <w:numId w:val="3"/>
        </w:numPr>
        <w:tabs>
          <w:tab w:val="clear" w:pos="10800"/>
        </w:tabs>
        <w:jc w:val="left"/>
        <w:rPr>
          <w:i/>
          <w:iCs/>
          <w:color w:val="008000"/>
          <w:sz w:val="20"/>
        </w:rPr>
      </w:pPr>
      <w:r>
        <w:rPr>
          <w:color w:val="008000"/>
        </w:rPr>
        <w:t>Late fee of $10 per violation after 30 days</w:t>
      </w:r>
    </w:p>
    <w:p w:rsidR="00000000" w:rsidRDefault="002F483B">
      <w:pPr>
        <w:pStyle w:val="BodyText2"/>
        <w:tabs>
          <w:tab w:val="clear" w:pos="10800"/>
        </w:tabs>
        <w:jc w:val="center"/>
        <w:rPr>
          <w:i/>
          <w:iCs/>
          <w:color w:val="008000"/>
          <w:sz w:val="20"/>
        </w:rPr>
      </w:pPr>
    </w:p>
    <w:p w:rsidR="00000000" w:rsidRDefault="002F483B">
      <w:pPr>
        <w:pStyle w:val="BodyText2"/>
        <w:tabs>
          <w:tab w:val="clear" w:pos="10800"/>
        </w:tabs>
        <w:jc w:val="center"/>
        <w:rPr>
          <w:color w:val="008000"/>
        </w:rPr>
      </w:pPr>
      <w:r>
        <w:rPr>
          <w:color w:val="008000"/>
        </w:rPr>
        <w:t>Please take time to review the new administrative rules regarding parking on the capitol complex at:</w:t>
      </w:r>
    </w:p>
    <w:p w:rsidR="00000000" w:rsidRDefault="002F483B">
      <w:pPr>
        <w:pStyle w:val="BodyText2"/>
        <w:tabs>
          <w:tab w:val="clear" w:pos="10800"/>
        </w:tabs>
        <w:jc w:val="center"/>
        <w:rPr>
          <w:color w:val="008000"/>
        </w:rPr>
      </w:pPr>
      <w:hyperlink r:id="rId13" w:history="1">
        <w:r>
          <w:rPr>
            <w:rStyle w:val="Hyperlink"/>
          </w:rPr>
          <w:t>www.state.ia.us/DAS</w:t>
        </w:r>
      </w:hyperlink>
    </w:p>
    <w:p w:rsidR="00000000" w:rsidRDefault="002F483B">
      <w:pPr>
        <w:pStyle w:val="BodyText2"/>
        <w:tabs>
          <w:tab w:val="clear" w:pos="10800"/>
        </w:tabs>
        <w:jc w:val="center"/>
        <w:rPr>
          <w:color w:val="008000"/>
        </w:rPr>
      </w:pPr>
      <w:r>
        <w:rPr>
          <w:color w:val="008000"/>
        </w:rPr>
        <w:t>Cl</w:t>
      </w:r>
      <w:r>
        <w:rPr>
          <w:color w:val="008000"/>
        </w:rPr>
        <w:t>ick on the Administrative Rules tab</w:t>
      </w:r>
    </w:p>
    <w:p w:rsidR="00000000" w:rsidRDefault="002F483B">
      <w:pPr>
        <w:pStyle w:val="BodyText2"/>
        <w:tabs>
          <w:tab w:val="clear" w:pos="10800"/>
        </w:tabs>
        <w:jc w:val="center"/>
        <w:rPr>
          <w:color w:val="008000"/>
        </w:rPr>
      </w:pPr>
    </w:p>
    <w:p w:rsidR="00000000" w:rsidRDefault="002F483B">
      <w:pPr>
        <w:pStyle w:val="BodyText2"/>
        <w:tabs>
          <w:tab w:val="clear" w:pos="10800"/>
        </w:tabs>
        <w:jc w:val="center"/>
        <w:rPr>
          <w:b/>
          <w:bCs/>
          <w:color w:val="993366"/>
          <w:sz w:val="28"/>
        </w:rPr>
      </w:pPr>
    </w:p>
    <w:p w:rsidR="00000000" w:rsidRDefault="002F483B">
      <w:pPr>
        <w:pStyle w:val="BodyText2"/>
        <w:tabs>
          <w:tab w:val="clear" w:pos="10800"/>
        </w:tabs>
        <w:jc w:val="center"/>
        <w:rPr>
          <w:b/>
          <w:bCs/>
          <w:color w:val="993366"/>
          <w:sz w:val="28"/>
        </w:rPr>
      </w:pPr>
      <w:r>
        <w:rPr>
          <w:b/>
          <w:bCs/>
          <w:color w:val="993366"/>
          <w:sz w:val="28"/>
        </w:rPr>
        <w:t>Music Under the Stars</w:t>
      </w:r>
    </w:p>
    <w:p w:rsidR="00000000" w:rsidRDefault="002F483B">
      <w:pPr>
        <w:pStyle w:val="BodyText2"/>
        <w:tabs>
          <w:tab w:val="clear" w:pos="10800"/>
        </w:tabs>
        <w:jc w:val="center"/>
        <w:rPr>
          <w:color w:val="993366"/>
          <w:sz w:val="20"/>
        </w:rPr>
      </w:pPr>
      <w:r>
        <w:rPr>
          <w:color w:val="993366"/>
          <w:sz w:val="20"/>
        </w:rPr>
        <w:t>West steps of the Capitol – 6:30 p.m.</w:t>
      </w:r>
    </w:p>
    <w:p w:rsidR="00000000" w:rsidRDefault="002F483B">
      <w:pPr>
        <w:pStyle w:val="BodyText2"/>
        <w:tabs>
          <w:tab w:val="clear" w:pos="10800"/>
        </w:tabs>
        <w:jc w:val="center"/>
        <w:rPr>
          <w:color w:val="993366"/>
          <w:sz w:val="20"/>
        </w:rPr>
      </w:pPr>
    </w:p>
    <w:p w:rsidR="00000000" w:rsidRDefault="002F483B" w:rsidP="002F483B">
      <w:pPr>
        <w:pStyle w:val="BodyText2"/>
        <w:numPr>
          <w:ilvl w:val="0"/>
          <w:numId w:val="1"/>
        </w:numPr>
        <w:tabs>
          <w:tab w:val="clear" w:pos="10800"/>
        </w:tabs>
        <w:jc w:val="left"/>
        <w:rPr>
          <w:color w:val="993366"/>
        </w:rPr>
      </w:pPr>
      <w:r>
        <w:rPr>
          <w:color w:val="993366"/>
        </w:rPr>
        <w:t>July 4</w:t>
      </w:r>
      <w:r>
        <w:rPr>
          <w:color w:val="993366"/>
          <w:vertAlign w:val="superscript"/>
        </w:rPr>
        <w:t>th</w:t>
      </w:r>
      <w:r>
        <w:rPr>
          <w:color w:val="993366"/>
        </w:rPr>
        <w:t xml:space="preserve"> – Iowa National Guard Band</w:t>
      </w:r>
    </w:p>
    <w:p w:rsidR="00000000" w:rsidRDefault="002F483B" w:rsidP="002F483B">
      <w:pPr>
        <w:pStyle w:val="BodyText2"/>
        <w:numPr>
          <w:ilvl w:val="0"/>
          <w:numId w:val="1"/>
        </w:numPr>
        <w:tabs>
          <w:tab w:val="clear" w:pos="10800"/>
        </w:tabs>
        <w:jc w:val="left"/>
        <w:rPr>
          <w:color w:val="993366"/>
        </w:rPr>
      </w:pPr>
      <w:r>
        <w:rPr>
          <w:color w:val="993366"/>
        </w:rPr>
        <w:t>July 11</w:t>
      </w:r>
      <w:r>
        <w:rPr>
          <w:color w:val="993366"/>
          <w:vertAlign w:val="superscript"/>
        </w:rPr>
        <w:t>th</w:t>
      </w:r>
      <w:r>
        <w:rPr>
          <w:color w:val="993366"/>
        </w:rPr>
        <w:t xml:space="preserve"> – Air National Guard Band of the Midwest</w:t>
      </w:r>
    </w:p>
    <w:p w:rsidR="00000000" w:rsidRDefault="002F483B" w:rsidP="002F483B">
      <w:pPr>
        <w:pStyle w:val="BodyText2"/>
        <w:numPr>
          <w:ilvl w:val="0"/>
          <w:numId w:val="1"/>
        </w:numPr>
        <w:tabs>
          <w:tab w:val="clear" w:pos="10800"/>
        </w:tabs>
        <w:jc w:val="left"/>
        <w:rPr>
          <w:color w:val="993366"/>
        </w:rPr>
      </w:pPr>
      <w:r>
        <w:rPr>
          <w:color w:val="993366"/>
        </w:rPr>
        <w:t>July 18</w:t>
      </w:r>
      <w:r>
        <w:rPr>
          <w:color w:val="993366"/>
          <w:vertAlign w:val="superscript"/>
        </w:rPr>
        <w:t>th</w:t>
      </w:r>
      <w:r>
        <w:rPr>
          <w:color w:val="993366"/>
        </w:rPr>
        <w:t>, 25</w:t>
      </w:r>
      <w:r>
        <w:rPr>
          <w:color w:val="993366"/>
          <w:vertAlign w:val="superscript"/>
        </w:rPr>
        <w:t>th</w:t>
      </w:r>
      <w:r>
        <w:rPr>
          <w:color w:val="993366"/>
        </w:rPr>
        <w:t>, and August 1</w:t>
      </w:r>
      <w:r>
        <w:rPr>
          <w:color w:val="993366"/>
          <w:vertAlign w:val="superscript"/>
        </w:rPr>
        <w:t>st</w:t>
      </w:r>
      <w:r>
        <w:rPr>
          <w:color w:val="993366"/>
        </w:rPr>
        <w:t xml:space="preserve"> – Des Moines Municipal Band</w:t>
      </w:r>
    </w:p>
    <w:p w:rsidR="00000000" w:rsidRDefault="002F483B" w:rsidP="002F483B">
      <w:pPr>
        <w:pStyle w:val="BodyText2"/>
        <w:numPr>
          <w:ilvl w:val="0"/>
          <w:numId w:val="1"/>
        </w:numPr>
        <w:tabs>
          <w:tab w:val="clear" w:pos="10800"/>
        </w:tabs>
        <w:jc w:val="left"/>
        <w:rPr>
          <w:color w:val="993366"/>
        </w:rPr>
        <w:sectPr w:rsidR="00000000">
          <w:type w:val="continuous"/>
          <w:pgSz w:w="12240" w:h="15840"/>
          <w:pgMar w:top="180" w:right="1170" w:bottom="180" w:left="720" w:header="720" w:footer="40" w:gutter="0"/>
          <w:cols w:num="2" w:sep="1" w:space="720"/>
        </w:sectPr>
      </w:pPr>
      <w:r>
        <w:rPr>
          <w:color w:val="993366"/>
        </w:rPr>
        <w:t>August 8</w:t>
      </w:r>
      <w:r>
        <w:rPr>
          <w:color w:val="993366"/>
          <w:vertAlign w:val="superscript"/>
        </w:rPr>
        <w:t>th</w:t>
      </w:r>
      <w:r>
        <w:rPr>
          <w:color w:val="993366"/>
        </w:rPr>
        <w:t xml:space="preserve"> – John Morgan Big Band</w:t>
      </w:r>
    </w:p>
    <w:p w:rsidR="00000000" w:rsidRDefault="002F483B">
      <w:pPr>
        <w:pStyle w:val="BodyText2"/>
        <w:tabs>
          <w:tab w:val="clear" w:pos="10800"/>
        </w:tabs>
        <w:jc w:val="left"/>
        <w:rPr>
          <w:color w:val="993366"/>
        </w:rPr>
      </w:pPr>
    </w:p>
    <w:p w:rsidR="00000000" w:rsidRDefault="002F483B">
      <w:pPr>
        <w:pStyle w:val="BodyText2"/>
        <w:pBdr>
          <w:top w:val="single" w:sz="4" w:space="1" w:color="auto"/>
        </w:pBdr>
        <w:tabs>
          <w:tab w:val="clear" w:pos="10800"/>
        </w:tabs>
        <w:jc w:val="left"/>
        <w:rPr>
          <w:color w:val="993366"/>
          <w:sz w:val="18"/>
        </w:rPr>
      </w:pPr>
    </w:p>
    <w:p w:rsidR="00000000" w:rsidRDefault="002F483B">
      <w:pPr>
        <w:pStyle w:val="BodyText2"/>
        <w:tabs>
          <w:tab w:val="clear" w:pos="10800"/>
        </w:tabs>
        <w:jc w:val="center"/>
        <w:rPr>
          <w:rFonts w:ascii="Verdana" w:hAnsi="Verdana"/>
          <w:b/>
          <w:bCs/>
          <w:sz w:val="28"/>
        </w:rPr>
      </w:pPr>
      <w:r>
        <w:rPr>
          <w:rFonts w:ascii="Verdana" w:hAnsi="Verdana"/>
          <w:b/>
          <w:bCs/>
          <w:sz w:val="28"/>
        </w:rPr>
        <w:t>Iowa State Fair Parking on the Complex</w:t>
      </w:r>
    </w:p>
    <w:p w:rsidR="00000000" w:rsidRDefault="002F483B">
      <w:pPr>
        <w:pStyle w:val="BodyText2"/>
        <w:tabs>
          <w:tab w:val="clear" w:pos="10800"/>
          <w:tab w:val="left" w:pos="6540"/>
        </w:tabs>
        <w:jc w:val="left"/>
      </w:pPr>
      <w:r>
        <w:tab/>
      </w:r>
    </w:p>
    <w:p w:rsidR="00000000" w:rsidRDefault="002F483B">
      <w:pPr>
        <w:pStyle w:val="BodyText2"/>
        <w:tabs>
          <w:tab w:val="clear" w:pos="10800"/>
        </w:tabs>
        <w:jc w:val="left"/>
      </w:pPr>
      <w:r>
        <w:rPr>
          <w:noProof/>
          <w:sz w:val="20"/>
        </w:rPr>
        <w:drawing>
          <wp:anchor distT="0" distB="0" distL="114300" distR="114300" simplePos="0" relativeHeight="251661824" behindDoc="1" locked="0" layoutInCell="1" allowOverlap="1">
            <wp:simplePos x="0" y="0"/>
            <wp:positionH relativeFrom="column">
              <wp:posOffset>3823335</wp:posOffset>
            </wp:positionH>
            <wp:positionV relativeFrom="paragraph">
              <wp:posOffset>934085</wp:posOffset>
            </wp:positionV>
            <wp:extent cx="2743200" cy="520065"/>
            <wp:effectExtent l="19050" t="0" r="0" b="0"/>
            <wp:wrapTight wrapText="bothSides">
              <wp:wrapPolygon edited="0">
                <wp:start x="17850" y="0"/>
                <wp:lineTo x="1200" y="1582"/>
                <wp:lineTo x="-150" y="7912"/>
                <wp:lineTo x="-150" y="20571"/>
                <wp:lineTo x="21600" y="20571"/>
                <wp:lineTo x="21600" y="5538"/>
                <wp:lineTo x="21450" y="3165"/>
                <wp:lineTo x="20400" y="0"/>
                <wp:lineTo x="17850" y="0"/>
              </wp:wrapPolygon>
            </wp:wrapTight>
            <wp:docPr id="349" name="Picture 349" descr="C:\WINDOWS\Application Data\Microsoft\Media Catalog\Downloaded Clips\cl0\EN0096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WINDOWS\Application Data\Microsoft\Media Catalog\Downloaded Clips\cl0\EN00963_.wmf"/>
                    <pic:cNvPicPr>
                      <a:picLocks noChangeAspect="1" noChangeArrowheads="1"/>
                    </pic:cNvPicPr>
                  </pic:nvPicPr>
                  <pic:blipFill>
                    <a:blip r:embed="rId14"/>
                    <a:srcRect/>
                    <a:stretch>
                      <a:fillRect/>
                    </a:stretch>
                  </pic:blipFill>
                  <pic:spPr bwMode="auto">
                    <a:xfrm>
                      <a:off x="0" y="0"/>
                      <a:ext cx="2743200" cy="520065"/>
                    </a:xfrm>
                    <a:prstGeom prst="rect">
                      <a:avLst/>
                    </a:prstGeom>
                    <a:noFill/>
                    <a:ln w="9525">
                      <a:noFill/>
                      <a:miter lim="800000"/>
                      <a:headEnd/>
                      <a:tailEnd/>
                    </a:ln>
                  </pic:spPr>
                </pic:pic>
              </a:graphicData>
            </a:graphic>
          </wp:anchor>
        </w:drawing>
      </w:r>
      <w:r>
        <w:t>The Iowa State Fair will run from August 12 – 22, 2004.  Parking will be available in Lot #8 (located on the west side of the Capitol building), as well as the parking structure located at</w:t>
      </w:r>
      <w:r>
        <w:t xml:space="preserve"> Penn and Grand from 6:30 p.m. until midnight on weekdays and from 8:00 a.m. until midnight on each weekend during the fair.  The bus stop location will remain in the same spot as previous years - the west side of E. 12</w:t>
      </w:r>
      <w:r>
        <w:rPr>
          <w:vertAlign w:val="superscript"/>
        </w:rPr>
        <w:t>th</w:t>
      </w:r>
      <w:r>
        <w:t xml:space="preserve"> street near the bell.  There will </w:t>
      </w:r>
      <w:r>
        <w:t>also be additional weekday, daytime parking at East High School.  The cost to park and ride this year is fifty cents for adults and twenty-five cents for children 11 and under.  Park and ride tickets are available at Dahl’s food stores for those wishing to</w:t>
      </w:r>
      <w:r>
        <w:t xml:space="preserve"> purchase them in advance.</w:t>
      </w:r>
    </w:p>
    <w:sectPr w:rsidR="00000000">
      <w:type w:val="continuous"/>
      <w:pgSz w:w="12240" w:h="15840"/>
      <w:pgMar w:top="180" w:right="1170" w:bottom="180" w:left="720" w:header="720" w:footer="40"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F483B">
      <w:r>
        <w:separator/>
      </w:r>
    </w:p>
  </w:endnote>
  <w:endnote w:type="continuationSeparator" w:id="1">
    <w:p w:rsidR="00000000" w:rsidRDefault="002F48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483B">
    <w:pPr>
      <w:pStyle w:val="Footer"/>
      <w:jc w:val="center"/>
      <w:rPr>
        <w:b/>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F483B">
      <w:r>
        <w:separator/>
      </w:r>
    </w:p>
  </w:footnote>
  <w:footnote w:type="continuationSeparator" w:id="1">
    <w:p w:rsidR="00000000" w:rsidRDefault="002F4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2AF7"/>
    <w:multiLevelType w:val="hybridMultilevel"/>
    <w:tmpl w:val="D8AA9514"/>
    <w:lvl w:ilvl="0" w:tplc="94562E3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44B762E3"/>
    <w:multiLevelType w:val="hybridMultilevel"/>
    <w:tmpl w:val="D8AA9514"/>
    <w:lvl w:ilvl="0" w:tplc="8F96EC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44D315D5"/>
    <w:multiLevelType w:val="hybridMultilevel"/>
    <w:tmpl w:val="6AF4887C"/>
    <w:lvl w:ilvl="0" w:tplc="8F96EC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483B"/>
    <w:rsid w:val="002F4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9cf">
      <v:stroke r:id="rId2" o:title="" color="#9cf" filltype="pattern" weight="4.5pt"/>
      <o:colormru v:ext="edit" colors="#f30,#fcf,#ccf,#09f,#9cf,#b7dbff,#96f,#64dbd8"/>
      <o:colormenu v:ext="edit" fillcolor="#3cc"/>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i/>
      <w:sz w:val="24"/>
    </w:rPr>
  </w:style>
  <w:style w:type="paragraph" w:styleId="Heading2">
    <w:name w:val="heading 2"/>
    <w:basedOn w:val="Normal"/>
    <w:next w:val="Normal"/>
    <w:qFormat/>
    <w:pPr>
      <w:keepNext/>
      <w:tabs>
        <w:tab w:val="left" w:pos="7920"/>
      </w:tabs>
      <w:outlineLvl w:val="1"/>
    </w:pPr>
    <w:rPr>
      <w:sz w:val="24"/>
    </w:rPr>
  </w:style>
  <w:style w:type="paragraph" w:styleId="Heading3">
    <w:name w:val="heading 3"/>
    <w:basedOn w:val="Normal"/>
    <w:next w:val="Normal"/>
    <w:qFormat/>
    <w:pPr>
      <w:keepNext/>
      <w:jc w:val="center"/>
      <w:outlineLvl w:val="2"/>
    </w:pPr>
    <w:rPr>
      <w:i/>
      <w:sz w:val="23"/>
    </w:rPr>
  </w:style>
  <w:style w:type="paragraph" w:styleId="Heading4">
    <w:name w:val="heading 4"/>
    <w:basedOn w:val="Normal"/>
    <w:next w:val="Normal"/>
    <w:qFormat/>
    <w:pPr>
      <w:keepNext/>
      <w:outlineLvl w:val="3"/>
    </w:pPr>
    <w:rPr>
      <w:rFonts w:ascii="Arial" w:hAnsi="Arial"/>
      <w:b/>
      <w:snapToGrid w:val="0"/>
      <w:sz w:val="28"/>
    </w:rPr>
  </w:style>
  <w:style w:type="paragraph" w:styleId="Heading5">
    <w:name w:val="heading 5"/>
    <w:basedOn w:val="Normal"/>
    <w:next w:val="Normal"/>
    <w:qFormat/>
    <w:pPr>
      <w:keepNext/>
      <w:jc w:val="right"/>
      <w:outlineLvl w:val="4"/>
    </w:pPr>
    <w:rPr>
      <w:rFonts w:ascii="Arial" w:hAnsi="Arial"/>
      <w:b/>
      <w:sz w:val="24"/>
    </w:rPr>
  </w:style>
  <w:style w:type="paragraph" w:styleId="Heading6">
    <w:name w:val="heading 6"/>
    <w:basedOn w:val="Normal"/>
    <w:next w:val="Normal"/>
    <w:qFormat/>
    <w:pPr>
      <w:keepNext/>
      <w:jc w:val="center"/>
      <w:outlineLvl w:val="5"/>
    </w:pPr>
    <w:rPr>
      <w:b/>
      <w:snapToGrid w:val="0"/>
      <w:sz w:val="52"/>
    </w:rPr>
  </w:style>
  <w:style w:type="paragraph" w:styleId="Heading7">
    <w:name w:val="heading 7"/>
    <w:basedOn w:val="Normal"/>
    <w:next w:val="Normal"/>
    <w:qFormat/>
    <w:pPr>
      <w:keepNext/>
      <w:jc w:val="center"/>
      <w:outlineLvl w:val="6"/>
    </w:pPr>
    <w:rPr>
      <w:rFonts w:ascii="Arial" w:hAnsi="Arial"/>
      <w:i/>
      <w:sz w:val="52"/>
    </w:rPr>
  </w:style>
  <w:style w:type="paragraph" w:styleId="Heading8">
    <w:name w:val="heading 8"/>
    <w:basedOn w:val="Normal"/>
    <w:next w:val="Normal"/>
    <w:qFormat/>
    <w:pPr>
      <w:keepNext/>
      <w:outlineLvl w:val="7"/>
    </w:pPr>
    <w:rPr>
      <w:rFonts w:ascii="Arial" w:hAnsi="Arial"/>
      <w:b/>
      <w:sz w:val="40"/>
    </w:rPr>
  </w:style>
  <w:style w:type="paragraph" w:styleId="Heading9">
    <w:name w:val="heading 9"/>
    <w:basedOn w:val="Normal"/>
    <w:next w:val="Normal"/>
    <w:qFormat/>
    <w:pPr>
      <w:keepNext/>
      <w:jc w:val="center"/>
      <w:outlineLvl w:val="8"/>
    </w:pPr>
    <w:rPr>
      <w:rFonts w:ascii="Arial" w:hAnsi="Arial"/>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rPr>
  </w:style>
  <w:style w:type="paragraph" w:styleId="Subtitle">
    <w:name w:val="Subtitle"/>
    <w:basedOn w:val="Normal"/>
    <w:qFormat/>
    <w:rPr>
      <w:sz w:val="24"/>
    </w:rPr>
  </w:style>
  <w:style w:type="paragraph" w:styleId="BodyText">
    <w:name w:val="Body Text"/>
    <w:basedOn w:val="Normal"/>
    <w:semiHidden/>
    <w:pPr>
      <w:tabs>
        <w:tab w:val="right" w:pos="10800"/>
      </w:tabs>
    </w:pPr>
    <w:rPr>
      <w:sz w:val="24"/>
    </w:rPr>
  </w:style>
  <w:style w:type="paragraph" w:styleId="BodyText2">
    <w:name w:val="Body Text 2"/>
    <w:basedOn w:val="Normal"/>
    <w:semiHidden/>
    <w:pPr>
      <w:tabs>
        <w:tab w:val="right" w:pos="10800"/>
      </w:tabs>
      <w:jc w:val="both"/>
    </w:pPr>
    <w:rPr>
      <w:sz w:val="24"/>
    </w:rPr>
  </w:style>
  <w:style w:type="paragraph" w:styleId="BlockText">
    <w:name w:val="Block Text"/>
    <w:basedOn w:val="Normal"/>
    <w:semiHidden/>
    <w:pPr>
      <w:tabs>
        <w:tab w:val="right" w:pos="10980"/>
      </w:tabs>
      <w:ind w:left="360" w:right="360" w:firstLine="180"/>
      <w:jc w:val="both"/>
    </w:pPr>
    <w:rPr>
      <w:sz w:val="23"/>
    </w:rPr>
  </w:style>
  <w:style w:type="paragraph" w:styleId="BodyText3">
    <w:name w:val="Body Text 3"/>
    <w:basedOn w:val="Normal"/>
    <w:semiHidden/>
    <w:pPr>
      <w:jc w:val="both"/>
    </w:pPr>
    <w:rPr>
      <w:b/>
      <w:i/>
      <w:sz w:val="24"/>
    </w:rPr>
  </w:style>
  <w:style w:type="paragraph" w:styleId="BodyTextIndent">
    <w:name w:val="Body Text Indent"/>
    <w:basedOn w:val="Normal"/>
    <w:semiHidden/>
    <w:pPr>
      <w:ind w:firstLine="180"/>
      <w:jc w:val="both"/>
    </w:pPr>
    <w:rPr>
      <w:sz w:val="24"/>
    </w:rPr>
  </w:style>
  <w:style w:type="paragraph" w:styleId="BodyTextIndent2">
    <w:name w:val="Body Text Indent 2"/>
    <w:basedOn w:val="Normal"/>
    <w:semiHidden/>
    <w:pPr>
      <w:ind w:firstLine="180"/>
      <w:jc w:val="both"/>
    </w:pPr>
    <w:rPr>
      <w:sz w:val="23"/>
    </w:rPr>
  </w:style>
  <w:style w:type="paragraph" w:styleId="BodyTextIndent3">
    <w:name w:val="Body Text Indent 3"/>
    <w:basedOn w:val="Normal"/>
    <w:semiHidden/>
    <w:pPr>
      <w:ind w:firstLine="180"/>
    </w:pPr>
    <w:rPr>
      <w:rFonts w:ascii="Arial" w:hAnsi="Arial"/>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rFonts w:ascii="Arial" w:hAnsi="Arial"/>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sz w:val="24"/>
      <w:szCs w:val="24"/>
    </w:rPr>
  </w:style>
  <w:style w:type="character" w:styleId="FollowedHyperlink">
    <w:name w:val="FollowedHyperlink"/>
    <w:basedOn w:val="DefaultParagraphFont"/>
    <w:semiHidden/>
    <w:rPr>
      <w:color w:val="800080"/>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ate.ia.us/DA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attachedTemplate" Target="file:///C:\Program%20Files\Microsoft%20Office\Templates\Capitol%20Conne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Capitol Connections.dot</Template>
  <TotalTime>1</TotalTime>
  <Pages>1</Pages>
  <Words>309</Words>
  <Characters>1766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 newsletter for State Employees on the Capitol Complex from Iowa State Patrol District 16</vt:lpstr>
    </vt:vector>
  </TitlesOfParts>
  <Company>Iowa Dept. of Public Safety</Company>
  <LinksUpToDate>false</LinksUpToDate>
  <CharactersWithSpaces>2071</CharactersWithSpaces>
  <SharedDoc>false</SharedDoc>
  <HLinks>
    <vt:vector size="30" baseType="variant">
      <vt:variant>
        <vt:i4>8323108</vt:i4>
      </vt:variant>
      <vt:variant>
        <vt:i4>0</vt:i4>
      </vt:variant>
      <vt:variant>
        <vt:i4>0</vt:i4>
      </vt:variant>
      <vt:variant>
        <vt:i4>5</vt:i4>
      </vt:variant>
      <vt:variant>
        <vt:lpwstr>http://www.state.ia.us/DAS</vt:lpwstr>
      </vt:variant>
      <vt:variant>
        <vt:lpwstr/>
      </vt:variant>
      <vt:variant>
        <vt:i4>7471143</vt:i4>
      </vt:variant>
      <vt:variant>
        <vt:i4>-1</vt:i4>
      </vt:variant>
      <vt:variant>
        <vt:i4>1026</vt:i4>
      </vt:variant>
      <vt:variant>
        <vt:i4>1</vt:i4>
      </vt:variant>
      <vt:variant>
        <vt:lpwstr>dps2000</vt:lpwstr>
      </vt:variant>
      <vt:variant>
        <vt:lpwstr/>
      </vt:variant>
      <vt:variant>
        <vt:i4>1900562</vt:i4>
      </vt:variant>
      <vt:variant>
        <vt:i4>-1</vt:i4>
      </vt:variant>
      <vt:variant>
        <vt:i4>1027</vt:i4>
      </vt:variant>
      <vt:variant>
        <vt:i4>1</vt:i4>
      </vt:variant>
      <vt:variant>
        <vt:lpwstr>ispgolden</vt:lpwstr>
      </vt:variant>
      <vt:variant>
        <vt:lpwstr/>
      </vt:variant>
      <vt:variant>
        <vt:i4>2555914</vt:i4>
      </vt:variant>
      <vt:variant>
        <vt:i4>-1</vt:i4>
      </vt:variant>
      <vt:variant>
        <vt:i4>1367</vt:i4>
      </vt:variant>
      <vt:variant>
        <vt:i4>1</vt:i4>
      </vt:variant>
      <vt:variant>
        <vt:lpwstr>C:\WINDOWS\Application Data\Microsoft\Media Catalog\Downloaded Clips\cl60\j0240559.wmf</vt:lpwstr>
      </vt:variant>
      <vt:variant>
        <vt:lpwstr/>
      </vt:variant>
      <vt:variant>
        <vt:i4>7864376</vt:i4>
      </vt:variant>
      <vt:variant>
        <vt:i4>-1</vt:i4>
      </vt:variant>
      <vt:variant>
        <vt:i4>1373</vt:i4>
      </vt:variant>
      <vt:variant>
        <vt:i4>1</vt:i4>
      </vt:variant>
      <vt:variant>
        <vt:lpwstr>C:\WINDOWS\Application Data\Microsoft\Media Catalog\Downloaded Clips\cl0\EN00963_.wmf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newsletter for State Employees on the Capitol Complex from Iowa State Patrol District 16</dc:title>
  <dc:subject/>
  <dc:creator>Barbara Ledvina</dc:creator>
  <cp:keywords/>
  <dc:description/>
  <cp:lastModifiedBy>Margaret Noon</cp:lastModifiedBy>
  <cp:revision>2</cp:revision>
  <cp:lastPrinted>2004-03-11T14:49:00Z</cp:lastPrinted>
  <dcterms:created xsi:type="dcterms:W3CDTF">2009-02-17T21:00:00Z</dcterms:created>
  <dcterms:modified xsi:type="dcterms:W3CDTF">2009-02-17T21:00:00Z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-2073897631</vt:i4>
  </property>
  <property fmtid="{D5CDD505-2E9C-101B-9397-08002B2CF9AE}" pid="3" name="_EmailSubject">
    <vt:lpwstr>Capitol Connections</vt:lpwstr>
  </property>
  <property fmtid="{D5CDD505-2E9C-101B-9397-08002B2CF9AE}" pid="4" name="_AuthorEmail">
    <vt:lpwstr>rarick@dps.state.ia.us</vt:lpwstr>
  </property>
  <property fmtid="{D5CDD505-2E9C-101B-9397-08002B2CF9AE}" pid="5" name="_AuthorEmailDisplayName">
    <vt:lpwstr>Rarick, Julie</vt:lpwstr>
  </property>
  <property fmtid="{D5CDD505-2E9C-101B-9397-08002B2CF9AE}" pid="6" name="_ReviewingToolsShownOnce">
    <vt:lpwstr/>
  </property>
</Properties>
</file>